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FC0" w:rsidRDefault="00FC6FC0"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Статистические показатели в сфере</w:t>
      </w:r>
      <w:r w:rsidR="00B955B0">
        <w:rPr>
          <w:rFonts w:ascii="Times New Roman" w:eastAsia="Times New Roman" w:hAnsi="Times New Roman" w:cs="Times New Roman"/>
          <w:b/>
          <w:sz w:val="24"/>
          <w:szCs w:val="24"/>
          <w:lang w:eastAsia="ru-RU"/>
        </w:rPr>
        <w:t xml:space="preserve"> деятельности</w:t>
      </w:r>
      <w:r>
        <w:rPr>
          <w:rFonts w:ascii="Times New Roman" w:eastAsia="Times New Roman" w:hAnsi="Times New Roman" w:cs="Times New Roman"/>
          <w:b/>
          <w:sz w:val="24"/>
          <w:szCs w:val="24"/>
          <w:lang w:eastAsia="ru-RU"/>
        </w:rPr>
        <w:t>, подведомственной</w:t>
      </w:r>
      <w:r w:rsidR="003F4C38" w:rsidRPr="003F4C38">
        <w:rPr>
          <w:rFonts w:ascii="Times New Roman" w:eastAsia="Times New Roman" w:hAnsi="Times New Roman" w:cs="Times New Roman"/>
          <w:b/>
          <w:sz w:val="24"/>
          <w:szCs w:val="24"/>
          <w:lang w:eastAsia="ru-RU"/>
        </w:rPr>
        <w:t xml:space="preserve"> </w:t>
      </w:r>
    </w:p>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Министерств</w:t>
      </w:r>
      <w:r w:rsidR="00FC6FC0">
        <w:rPr>
          <w:rFonts w:ascii="Times New Roman" w:eastAsia="Times New Roman" w:hAnsi="Times New Roman" w:cs="Times New Roman"/>
          <w:b/>
          <w:sz w:val="24"/>
          <w:szCs w:val="24"/>
          <w:lang w:eastAsia="ru-RU"/>
        </w:rPr>
        <w:t>у</w:t>
      </w:r>
      <w:r w:rsidRPr="003F4C38">
        <w:rPr>
          <w:rFonts w:ascii="Times New Roman" w:eastAsia="Times New Roman" w:hAnsi="Times New Roman" w:cs="Times New Roman"/>
          <w:b/>
          <w:sz w:val="24"/>
          <w:szCs w:val="24"/>
          <w:lang w:eastAsia="ru-RU"/>
        </w:rPr>
        <w:t xml:space="preserve"> по социальной защите и труду ПМР</w:t>
      </w:r>
      <w:r w:rsidR="00B955B0">
        <w:rPr>
          <w:rFonts w:ascii="Times New Roman" w:eastAsia="Times New Roman" w:hAnsi="Times New Roman" w:cs="Times New Roman"/>
          <w:b/>
          <w:sz w:val="24"/>
          <w:szCs w:val="24"/>
          <w:lang w:eastAsia="ru-RU"/>
        </w:rPr>
        <w:t>,</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DB12EB">
        <w:rPr>
          <w:rFonts w:ascii="Times New Roman" w:eastAsia="Times New Roman" w:hAnsi="Times New Roman" w:cs="Times New Roman"/>
          <w:b/>
          <w:sz w:val="24"/>
          <w:szCs w:val="24"/>
          <w:lang w:eastAsia="ru-RU"/>
        </w:rPr>
        <w:t xml:space="preserve">31 </w:t>
      </w:r>
      <w:r w:rsidR="009A3C9E">
        <w:rPr>
          <w:rFonts w:ascii="Times New Roman" w:eastAsia="Times New Roman" w:hAnsi="Times New Roman" w:cs="Times New Roman"/>
          <w:b/>
          <w:sz w:val="24"/>
          <w:szCs w:val="24"/>
          <w:lang w:eastAsia="ru-RU"/>
        </w:rPr>
        <w:t>июля 2024</w:t>
      </w:r>
      <w:r w:rsidR="000F4051" w:rsidRPr="000F4051">
        <w:rPr>
          <w:rFonts w:ascii="Times New Roman" w:eastAsia="Times New Roman" w:hAnsi="Times New Roman" w:cs="Times New Roman"/>
          <w:b/>
          <w:sz w:val="24"/>
          <w:szCs w:val="24"/>
          <w:lang w:eastAsia="ru-RU"/>
        </w:rPr>
        <w:t xml:space="preserve"> года</w:t>
      </w:r>
    </w:p>
    <w:p w:rsidR="00DD2BB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0F4051" w:rsidRPr="00A4490B" w:rsidRDefault="000F4051" w:rsidP="000F4051">
      <w:pPr>
        <w:tabs>
          <w:tab w:val="left" w:pos="2688"/>
        </w:tabs>
        <w:spacing w:after="0" w:line="240" w:lineRule="auto"/>
        <w:ind w:right="-1" w:firstLine="567"/>
        <w:jc w:val="center"/>
        <w:rPr>
          <w:rFonts w:ascii="Times New Roman" w:hAnsi="Times New Roman"/>
          <w:b/>
          <w:sz w:val="24"/>
          <w:szCs w:val="24"/>
          <w:u w:val="single"/>
        </w:rPr>
      </w:pPr>
      <w:r w:rsidRPr="00A4490B">
        <w:rPr>
          <w:rFonts w:ascii="Times New Roman" w:hAnsi="Times New Roman"/>
          <w:b/>
          <w:sz w:val="24"/>
          <w:szCs w:val="24"/>
          <w:u w:val="single"/>
        </w:rPr>
        <w:t>Деятельность подведомственных организаций</w:t>
      </w:r>
    </w:p>
    <w:p w:rsidR="000F4051" w:rsidRPr="00A4490B" w:rsidRDefault="000F4051" w:rsidP="000F4051">
      <w:pPr>
        <w:tabs>
          <w:tab w:val="left" w:pos="2688"/>
        </w:tabs>
        <w:spacing w:after="0" w:line="240" w:lineRule="auto"/>
        <w:ind w:right="-1" w:firstLine="567"/>
        <w:rPr>
          <w:rFonts w:ascii="Times New Roman" w:hAnsi="Times New Roman"/>
          <w:b/>
          <w:sz w:val="24"/>
          <w:szCs w:val="24"/>
          <w:highlight w:val="yellow"/>
        </w:rPr>
      </w:pPr>
    </w:p>
    <w:p w:rsidR="009A3C9E" w:rsidRPr="00C95D3A" w:rsidRDefault="009A3C9E" w:rsidP="009A3C9E">
      <w:pPr>
        <w:tabs>
          <w:tab w:val="left" w:pos="2688"/>
        </w:tabs>
        <w:spacing w:after="0" w:line="240" w:lineRule="auto"/>
        <w:ind w:right="-1" w:firstLine="567"/>
        <w:jc w:val="both"/>
        <w:rPr>
          <w:rFonts w:ascii="Times New Roman" w:hAnsi="Times New Roman"/>
          <w:sz w:val="24"/>
          <w:szCs w:val="24"/>
        </w:rPr>
      </w:pPr>
      <w:r w:rsidRPr="00C95D3A">
        <w:rPr>
          <w:rFonts w:ascii="Times New Roman" w:hAnsi="Times New Roman"/>
          <w:b/>
          <w:sz w:val="24"/>
          <w:szCs w:val="24"/>
        </w:rPr>
        <w:t>ГУ «Республиканский центр по протезированию и ортопедии»</w:t>
      </w:r>
      <w:r w:rsidRPr="00C95D3A">
        <w:rPr>
          <w:rFonts w:ascii="Times New Roman" w:hAnsi="Times New Roman"/>
          <w:sz w:val="24"/>
          <w:szCs w:val="24"/>
        </w:rPr>
        <w:t xml:space="preserve"> за </w:t>
      </w:r>
      <w:r w:rsidRPr="00C95D3A">
        <w:rPr>
          <w:rFonts w:ascii="Times New Roman" w:hAnsi="Times New Roman"/>
          <w:sz w:val="24"/>
          <w:szCs w:val="24"/>
          <w:lang w:val="en-US"/>
        </w:rPr>
        <w:t>I</w:t>
      </w:r>
      <w:r w:rsidRPr="00C95D3A">
        <w:rPr>
          <w:rFonts w:ascii="Times New Roman" w:hAnsi="Times New Roman"/>
          <w:sz w:val="24"/>
          <w:szCs w:val="24"/>
        </w:rPr>
        <w:t xml:space="preserve"> полугодие 2024 года взято на учет 300 человек (2023 г. - 262), снято с учета 122 человека (2023 г. - 257), на 01.07.2024 года состоит на учете – 6 561 человек (2023 г. – 6 299).</w:t>
      </w:r>
    </w:p>
    <w:p w:rsidR="009A3C9E" w:rsidRPr="00C95D3A" w:rsidRDefault="009A3C9E" w:rsidP="009A3C9E">
      <w:pPr>
        <w:tabs>
          <w:tab w:val="left" w:pos="2688"/>
        </w:tabs>
        <w:spacing w:after="0" w:line="240" w:lineRule="auto"/>
        <w:ind w:firstLine="567"/>
        <w:jc w:val="both"/>
        <w:rPr>
          <w:rFonts w:ascii="Times New Roman" w:hAnsi="Times New Roman"/>
          <w:sz w:val="24"/>
          <w:szCs w:val="24"/>
        </w:rPr>
      </w:pP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За </w:t>
      </w:r>
      <w:r w:rsidRPr="005B2B54">
        <w:rPr>
          <w:rFonts w:ascii="Times New Roman" w:hAnsi="Times New Roman"/>
          <w:color w:val="000000" w:themeColor="text1"/>
          <w:sz w:val="24"/>
          <w:szCs w:val="24"/>
          <w:lang w:val="en-US"/>
        </w:rPr>
        <w:t>I</w:t>
      </w:r>
      <w:r w:rsidRPr="005B2B54">
        <w:rPr>
          <w:rFonts w:ascii="Times New Roman" w:hAnsi="Times New Roman"/>
          <w:color w:val="000000" w:themeColor="text1"/>
          <w:sz w:val="24"/>
          <w:szCs w:val="24"/>
        </w:rPr>
        <w:t xml:space="preserve"> полугодие 2024 года были обеспечены:</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 с ручным приводом - 87 человек (2023 г.-85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 с электроприводом - 15 человек (2023 г.-5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w:t>
      </w:r>
      <w:r w:rsidRPr="005B2B54">
        <w:rPr>
          <w:color w:val="000000" w:themeColor="text1"/>
        </w:rPr>
        <w:t xml:space="preserve"> </w:t>
      </w:r>
      <w:r w:rsidRPr="005B2B54">
        <w:rPr>
          <w:rFonts w:ascii="Times New Roman" w:hAnsi="Times New Roman"/>
          <w:color w:val="000000" w:themeColor="text1"/>
          <w:sz w:val="24"/>
          <w:szCs w:val="24"/>
        </w:rPr>
        <w:t>полученными в виде гуманитарной помощи – 1 человек (2023 г. – 16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 слуховыми аппаратами – 47 человек (2023 г.- 95 человек); </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различными протезами – 173 человека/179 изделий (2023 г. – 139 человек/151 изделие); </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лечебными бандажами - 8 человек (2023 г. – 1 человек); </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корсетами - 12 человек (2023 г.-17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костылями – 81 человек (2023 г. – 124 человека);</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тростями – 28 человек (2023 г. – 37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ходунками – 23 человека (2023 г. –36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стульями с санитарным оснащением –102 человека (2023 г. – 17 человек);</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очками для коррекции зрения – не выдавались (2023 г.- 32 человека);</w:t>
      </w:r>
    </w:p>
    <w:p w:rsidR="009A3C9E" w:rsidRPr="005B2B54" w:rsidRDefault="009A3C9E" w:rsidP="009A3C9E">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Выдано 35 пар обуви (ортопедической и обуви «Тигина») (2023 г. – 48 пар).</w:t>
      </w:r>
    </w:p>
    <w:p w:rsidR="009A3C9E" w:rsidRPr="005B2B54" w:rsidRDefault="009A3C9E" w:rsidP="009A3C9E">
      <w:pPr>
        <w:tabs>
          <w:tab w:val="left" w:pos="2688"/>
        </w:tabs>
        <w:autoSpaceDE w:val="0"/>
        <w:autoSpaceDN w:val="0"/>
        <w:adjustRightInd w:val="0"/>
        <w:spacing w:after="0" w:line="240" w:lineRule="auto"/>
        <w:ind w:firstLine="567"/>
        <w:jc w:val="both"/>
        <w:rPr>
          <w:rFonts w:ascii="Times New Roman" w:hAnsi="Times New Roman"/>
          <w:color w:val="FF0000"/>
          <w:sz w:val="24"/>
          <w:szCs w:val="24"/>
        </w:rPr>
      </w:pPr>
    </w:p>
    <w:p w:rsidR="009A3C9E" w:rsidRPr="00B74172" w:rsidRDefault="009A3C9E" w:rsidP="009A3C9E">
      <w:pPr>
        <w:tabs>
          <w:tab w:val="left" w:pos="2688"/>
        </w:tabs>
        <w:autoSpaceDE w:val="0"/>
        <w:autoSpaceDN w:val="0"/>
        <w:adjustRightInd w:val="0"/>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В I полугодии 2024 года было рассмотрено 465 пакетов документов для обеспечения инвалидов средствами реабилитации, в том числе для обеспечения инвалидными креслами-колясками – 124 пакета документов, слуховыми аппаратами – 47 пакетов документов, специальными средствами ухода (противопролежневые матрасы и подушки) – 277 пакетов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17 пакетов документов, из них креслами-колясками - 10 пакетов документов.</w:t>
      </w:r>
    </w:p>
    <w:p w:rsidR="009A3C9E" w:rsidRPr="00D429EF" w:rsidRDefault="009A3C9E" w:rsidP="009A3C9E">
      <w:pPr>
        <w:tabs>
          <w:tab w:val="left" w:pos="1574"/>
          <w:tab w:val="left" w:pos="2688"/>
        </w:tabs>
        <w:spacing w:after="0" w:line="240" w:lineRule="auto"/>
        <w:ind w:firstLine="567"/>
        <w:jc w:val="both"/>
        <w:rPr>
          <w:rFonts w:ascii="Times New Roman" w:hAnsi="Times New Roman"/>
          <w:color w:val="FF0000"/>
          <w:sz w:val="24"/>
          <w:szCs w:val="24"/>
        </w:rPr>
      </w:pPr>
      <w:r w:rsidRPr="00D429EF">
        <w:rPr>
          <w:rFonts w:ascii="Times New Roman" w:hAnsi="Times New Roman"/>
          <w:color w:val="FF0000"/>
          <w:sz w:val="24"/>
          <w:szCs w:val="24"/>
        </w:rPr>
        <w:tab/>
      </w:r>
    </w:p>
    <w:p w:rsidR="009A3C9E" w:rsidRPr="004B239F" w:rsidRDefault="009A3C9E" w:rsidP="009A3C9E">
      <w:pPr>
        <w:tabs>
          <w:tab w:val="left" w:pos="2688"/>
        </w:tabs>
        <w:spacing w:after="0" w:line="240" w:lineRule="auto"/>
        <w:ind w:firstLine="567"/>
        <w:jc w:val="both"/>
        <w:rPr>
          <w:rFonts w:ascii="Times New Roman" w:hAnsi="Times New Roman"/>
          <w:sz w:val="24"/>
          <w:szCs w:val="24"/>
        </w:rPr>
      </w:pPr>
      <w:r w:rsidRPr="004B239F">
        <w:rPr>
          <w:rFonts w:ascii="Times New Roman" w:hAnsi="Times New Roman"/>
          <w:sz w:val="24"/>
          <w:szCs w:val="24"/>
        </w:rPr>
        <w:t xml:space="preserve">В </w:t>
      </w:r>
      <w:r w:rsidRPr="004B239F">
        <w:rPr>
          <w:rFonts w:ascii="Times New Roman" w:hAnsi="Times New Roman"/>
          <w:b/>
          <w:sz w:val="24"/>
          <w:szCs w:val="24"/>
        </w:rPr>
        <w:t>ГУ «Тираспольский психоневрологический дом-интернат»</w:t>
      </w:r>
      <w:r w:rsidRPr="004B239F">
        <w:rPr>
          <w:rFonts w:ascii="Times New Roman" w:hAnsi="Times New Roman"/>
          <w:sz w:val="24"/>
          <w:szCs w:val="24"/>
        </w:rPr>
        <w:t xml:space="preserve"> за </w:t>
      </w:r>
      <w:r w:rsidRPr="004B239F">
        <w:rPr>
          <w:rFonts w:ascii="Times New Roman" w:hAnsi="Times New Roman"/>
          <w:sz w:val="24"/>
          <w:szCs w:val="24"/>
          <w:lang w:val="en-US"/>
        </w:rPr>
        <w:t>I</w:t>
      </w:r>
      <w:r w:rsidRPr="004B239F">
        <w:rPr>
          <w:rFonts w:ascii="Times New Roman" w:hAnsi="Times New Roman"/>
          <w:sz w:val="24"/>
          <w:szCs w:val="24"/>
        </w:rPr>
        <w:t xml:space="preserve"> полугодие 2024 года поступило 9 человек (</w:t>
      </w:r>
      <w:r w:rsidRPr="004B239F">
        <w:rPr>
          <w:rFonts w:ascii="Times New Roman" w:hAnsi="Times New Roman"/>
          <w:b/>
          <w:sz w:val="24"/>
          <w:szCs w:val="24"/>
        </w:rPr>
        <w:t xml:space="preserve">2023г. </w:t>
      </w:r>
      <w:r w:rsidRPr="004B239F">
        <w:rPr>
          <w:rFonts w:ascii="Times New Roman" w:hAnsi="Times New Roman"/>
          <w:sz w:val="24"/>
          <w:szCs w:val="24"/>
        </w:rPr>
        <w:t>– 7), выбыло 7 человек (</w:t>
      </w:r>
      <w:r w:rsidRPr="004B239F">
        <w:rPr>
          <w:rFonts w:ascii="Times New Roman" w:hAnsi="Times New Roman"/>
          <w:b/>
          <w:sz w:val="24"/>
          <w:szCs w:val="24"/>
        </w:rPr>
        <w:t xml:space="preserve">2023г. </w:t>
      </w:r>
      <w:r w:rsidRPr="004B239F">
        <w:rPr>
          <w:rFonts w:ascii="Times New Roman" w:hAnsi="Times New Roman"/>
          <w:sz w:val="24"/>
          <w:szCs w:val="24"/>
        </w:rPr>
        <w:t>– 28), на конец отчетного периода находится на стационарном обслуживании 349 человек (</w:t>
      </w:r>
      <w:r w:rsidRPr="004B239F">
        <w:rPr>
          <w:rFonts w:ascii="Times New Roman" w:hAnsi="Times New Roman"/>
          <w:b/>
          <w:sz w:val="24"/>
          <w:szCs w:val="24"/>
        </w:rPr>
        <w:t xml:space="preserve">2023г. </w:t>
      </w:r>
      <w:r w:rsidRPr="004B239F">
        <w:rPr>
          <w:rFonts w:ascii="Times New Roman" w:hAnsi="Times New Roman"/>
          <w:sz w:val="24"/>
          <w:szCs w:val="24"/>
        </w:rPr>
        <w:t>– 345).</w:t>
      </w:r>
    </w:p>
    <w:p w:rsidR="009A3C9E" w:rsidRPr="00D429EF" w:rsidRDefault="009A3C9E" w:rsidP="009A3C9E">
      <w:pPr>
        <w:tabs>
          <w:tab w:val="left" w:pos="2688"/>
        </w:tabs>
        <w:spacing w:after="0" w:line="240" w:lineRule="auto"/>
        <w:ind w:firstLine="567"/>
        <w:jc w:val="both"/>
        <w:rPr>
          <w:rFonts w:ascii="Times New Roman" w:hAnsi="Times New Roman"/>
          <w:color w:val="FF0000"/>
          <w:sz w:val="24"/>
          <w:szCs w:val="24"/>
        </w:rPr>
      </w:pPr>
    </w:p>
    <w:p w:rsidR="009A3C9E" w:rsidRPr="00120AC1" w:rsidRDefault="009A3C9E" w:rsidP="009A3C9E">
      <w:pPr>
        <w:tabs>
          <w:tab w:val="left" w:pos="2688"/>
        </w:tabs>
        <w:spacing w:after="0" w:line="240" w:lineRule="auto"/>
        <w:ind w:firstLine="567"/>
        <w:jc w:val="both"/>
        <w:rPr>
          <w:rFonts w:ascii="Times New Roman" w:hAnsi="Times New Roman"/>
          <w:sz w:val="24"/>
          <w:szCs w:val="24"/>
        </w:rPr>
      </w:pPr>
      <w:r w:rsidRPr="00AA284B">
        <w:rPr>
          <w:rFonts w:ascii="Times New Roman" w:hAnsi="Times New Roman"/>
          <w:sz w:val="24"/>
          <w:szCs w:val="24"/>
        </w:rPr>
        <w:t xml:space="preserve">В </w:t>
      </w:r>
      <w:r w:rsidRPr="00AA284B">
        <w:rPr>
          <w:rFonts w:ascii="Times New Roman" w:hAnsi="Times New Roman"/>
          <w:b/>
          <w:sz w:val="24"/>
          <w:szCs w:val="24"/>
        </w:rPr>
        <w:t>ГУ «Бендерский психоневрологический дом-интернат»</w:t>
      </w:r>
      <w:r w:rsidRPr="00AA284B">
        <w:rPr>
          <w:rFonts w:ascii="Times New Roman" w:hAnsi="Times New Roman"/>
          <w:sz w:val="24"/>
          <w:szCs w:val="24"/>
        </w:rPr>
        <w:t xml:space="preserve"> за </w:t>
      </w:r>
      <w:r w:rsidRPr="00AA284B">
        <w:rPr>
          <w:rFonts w:ascii="Times New Roman" w:hAnsi="Times New Roman"/>
          <w:sz w:val="24"/>
          <w:szCs w:val="24"/>
          <w:lang w:val="en-US"/>
        </w:rPr>
        <w:t>I</w:t>
      </w:r>
      <w:r w:rsidRPr="00AA284B">
        <w:rPr>
          <w:rFonts w:ascii="Times New Roman" w:hAnsi="Times New Roman"/>
          <w:sz w:val="24"/>
          <w:szCs w:val="24"/>
        </w:rPr>
        <w:t xml:space="preserve"> полугодие 2024 года </w:t>
      </w:r>
      <w:r>
        <w:rPr>
          <w:rFonts w:ascii="Times New Roman" w:hAnsi="Times New Roman"/>
          <w:sz w:val="24"/>
          <w:szCs w:val="24"/>
        </w:rPr>
        <w:t>поступило 13</w:t>
      </w:r>
      <w:r w:rsidRPr="00120AC1">
        <w:rPr>
          <w:rFonts w:ascii="Times New Roman" w:hAnsi="Times New Roman"/>
          <w:sz w:val="24"/>
          <w:szCs w:val="24"/>
        </w:rPr>
        <w:t xml:space="preserve"> человек (2023 г.</w:t>
      </w:r>
      <w:r w:rsidRPr="00120AC1">
        <w:rPr>
          <w:rFonts w:ascii="Times New Roman" w:hAnsi="Times New Roman"/>
          <w:b/>
          <w:sz w:val="24"/>
          <w:szCs w:val="24"/>
        </w:rPr>
        <w:t xml:space="preserve"> </w:t>
      </w:r>
      <w:r w:rsidRPr="00120AC1">
        <w:rPr>
          <w:rFonts w:ascii="Times New Roman" w:hAnsi="Times New Roman"/>
          <w:sz w:val="24"/>
          <w:szCs w:val="24"/>
        </w:rPr>
        <w:t xml:space="preserve">– 9), </w:t>
      </w:r>
      <w:r>
        <w:rPr>
          <w:rFonts w:ascii="Times New Roman" w:hAnsi="Times New Roman"/>
          <w:sz w:val="24"/>
          <w:szCs w:val="24"/>
        </w:rPr>
        <w:t>выбыло 16</w:t>
      </w:r>
      <w:r w:rsidRPr="00120AC1">
        <w:rPr>
          <w:rFonts w:ascii="Times New Roman" w:hAnsi="Times New Roman"/>
          <w:sz w:val="24"/>
          <w:szCs w:val="24"/>
        </w:rPr>
        <w:t xml:space="preserve"> человек (2023 г.</w:t>
      </w:r>
      <w:r w:rsidRPr="00AA284B">
        <w:rPr>
          <w:rFonts w:ascii="Times New Roman" w:hAnsi="Times New Roman"/>
          <w:b/>
          <w:sz w:val="24"/>
          <w:szCs w:val="24"/>
        </w:rPr>
        <w:t xml:space="preserve"> </w:t>
      </w:r>
      <w:r w:rsidRPr="00AA284B">
        <w:rPr>
          <w:rFonts w:ascii="Times New Roman" w:hAnsi="Times New Roman"/>
          <w:sz w:val="24"/>
          <w:szCs w:val="24"/>
        </w:rPr>
        <w:t>– 11</w:t>
      </w:r>
      <w:r w:rsidRPr="00120AC1">
        <w:rPr>
          <w:rFonts w:ascii="Times New Roman" w:hAnsi="Times New Roman"/>
          <w:sz w:val="24"/>
          <w:szCs w:val="24"/>
        </w:rPr>
        <w:t xml:space="preserve">), на конец отчетного периода находятся </w:t>
      </w:r>
      <w:r w:rsidRPr="00AA284B">
        <w:rPr>
          <w:rFonts w:ascii="Times New Roman" w:hAnsi="Times New Roman"/>
          <w:sz w:val="24"/>
          <w:szCs w:val="24"/>
        </w:rPr>
        <w:t xml:space="preserve">330 </w:t>
      </w:r>
      <w:r>
        <w:rPr>
          <w:rFonts w:ascii="Times New Roman" w:hAnsi="Times New Roman"/>
          <w:sz w:val="24"/>
          <w:szCs w:val="24"/>
        </w:rPr>
        <w:t>получателей социальных услуг (26 дееспособных граждан и 304 недееспособных</w:t>
      </w:r>
      <w:r w:rsidRPr="00120AC1">
        <w:rPr>
          <w:rFonts w:ascii="Times New Roman" w:hAnsi="Times New Roman"/>
          <w:sz w:val="24"/>
          <w:szCs w:val="24"/>
        </w:rPr>
        <w:t>) (2023 г.</w:t>
      </w:r>
      <w:r w:rsidRPr="00120AC1">
        <w:rPr>
          <w:rFonts w:ascii="Times New Roman" w:hAnsi="Times New Roman"/>
          <w:b/>
          <w:sz w:val="24"/>
          <w:szCs w:val="24"/>
        </w:rPr>
        <w:t xml:space="preserve"> </w:t>
      </w:r>
      <w:r w:rsidRPr="00120AC1">
        <w:rPr>
          <w:rFonts w:ascii="Times New Roman" w:hAnsi="Times New Roman"/>
          <w:sz w:val="24"/>
          <w:szCs w:val="24"/>
        </w:rPr>
        <w:t xml:space="preserve">– 336). </w:t>
      </w:r>
    </w:p>
    <w:p w:rsidR="009A3C9E" w:rsidRPr="00120AC1" w:rsidRDefault="009A3C9E" w:rsidP="009A3C9E">
      <w:pPr>
        <w:tabs>
          <w:tab w:val="left" w:pos="2688"/>
        </w:tabs>
        <w:spacing w:after="0" w:line="240" w:lineRule="auto"/>
        <w:ind w:firstLine="567"/>
        <w:jc w:val="both"/>
        <w:rPr>
          <w:rFonts w:ascii="Times New Roman" w:hAnsi="Times New Roman"/>
          <w:sz w:val="24"/>
          <w:szCs w:val="24"/>
          <w:highlight w:val="yellow"/>
        </w:rPr>
      </w:pPr>
    </w:p>
    <w:p w:rsidR="009A3C9E" w:rsidRPr="007401B1" w:rsidRDefault="009A3C9E" w:rsidP="009A3C9E">
      <w:pPr>
        <w:tabs>
          <w:tab w:val="left" w:pos="2688"/>
        </w:tabs>
        <w:spacing w:after="0" w:line="240" w:lineRule="auto"/>
        <w:ind w:firstLine="567"/>
        <w:jc w:val="both"/>
        <w:rPr>
          <w:rFonts w:ascii="Times New Roman" w:hAnsi="Times New Roman"/>
          <w:sz w:val="24"/>
          <w:szCs w:val="24"/>
        </w:rPr>
      </w:pPr>
      <w:r w:rsidRPr="007401B1">
        <w:rPr>
          <w:rFonts w:ascii="Times New Roman" w:hAnsi="Times New Roman"/>
          <w:sz w:val="24"/>
          <w:szCs w:val="24"/>
        </w:rPr>
        <w:t xml:space="preserve">В </w:t>
      </w:r>
      <w:r w:rsidRPr="007401B1">
        <w:rPr>
          <w:rFonts w:ascii="Times New Roman" w:hAnsi="Times New Roman"/>
          <w:b/>
          <w:sz w:val="24"/>
          <w:szCs w:val="24"/>
        </w:rPr>
        <w:t>ГУ «Республиканский реабилитационный центр для детей-инвалидов»</w:t>
      </w:r>
      <w:r w:rsidRPr="007401B1">
        <w:rPr>
          <w:rFonts w:ascii="Times New Roman" w:hAnsi="Times New Roman"/>
          <w:sz w:val="24"/>
          <w:szCs w:val="24"/>
        </w:rPr>
        <w:t xml:space="preserve"> за </w:t>
      </w:r>
      <w:r w:rsidRPr="007401B1">
        <w:rPr>
          <w:rFonts w:ascii="Times New Roman" w:hAnsi="Times New Roman"/>
          <w:sz w:val="24"/>
          <w:szCs w:val="24"/>
          <w:lang w:val="en-US"/>
        </w:rPr>
        <w:t>I</w:t>
      </w:r>
      <w:r w:rsidRPr="007401B1">
        <w:rPr>
          <w:rFonts w:ascii="Times New Roman" w:hAnsi="Times New Roman"/>
          <w:sz w:val="24"/>
          <w:szCs w:val="24"/>
        </w:rPr>
        <w:t xml:space="preserve"> полугодие 2024 года поступил 1 человек (2023г. -3), выбыло 2 человека (2023г. -5), на конец отчетного периода проживает 51 детей–инвалида (2023г. - 48). В центр дневного пребывания для детей с ограниченными возможностями при ГУ «Республиканский реабилитационный центр для детей-инвалидов» поступило 2 ребенка-инвалида (2023г. – 3), выбыло 4 детей-инвалидов (2023г. – 4), всего находится 36 детей-инвалидов (2023г. -41).</w:t>
      </w:r>
    </w:p>
    <w:p w:rsidR="009A3C9E" w:rsidRPr="00154FDA" w:rsidRDefault="009A3C9E" w:rsidP="009A3C9E">
      <w:pPr>
        <w:tabs>
          <w:tab w:val="left" w:pos="2688"/>
        </w:tabs>
        <w:spacing w:after="0" w:line="240" w:lineRule="auto"/>
        <w:ind w:firstLine="567"/>
        <w:jc w:val="both"/>
        <w:rPr>
          <w:rFonts w:ascii="Times New Roman" w:hAnsi="Times New Roman"/>
          <w:sz w:val="24"/>
          <w:szCs w:val="24"/>
        </w:rPr>
      </w:pPr>
      <w:r w:rsidRPr="00154FDA">
        <w:rPr>
          <w:rFonts w:ascii="Times New Roman" w:hAnsi="Times New Roman"/>
          <w:sz w:val="24"/>
          <w:szCs w:val="24"/>
        </w:rPr>
        <w:t xml:space="preserve">В </w:t>
      </w:r>
      <w:r w:rsidRPr="00154FDA">
        <w:rPr>
          <w:rFonts w:ascii="Times New Roman" w:hAnsi="Times New Roman"/>
          <w:b/>
          <w:sz w:val="24"/>
          <w:szCs w:val="24"/>
        </w:rPr>
        <w:t>ГУ «Республиканский дом ветеранов» п. Первомайск</w:t>
      </w:r>
      <w:r w:rsidRPr="00154FDA">
        <w:rPr>
          <w:rFonts w:ascii="Times New Roman" w:hAnsi="Times New Roman"/>
          <w:sz w:val="24"/>
          <w:szCs w:val="24"/>
        </w:rPr>
        <w:t xml:space="preserve"> за I полугодие 2024 года поступил</w:t>
      </w:r>
      <w:r>
        <w:rPr>
          <w:rFonts w:ascii="Times New Roman" w:hAnsi="Times New Roman"/>
          <w:sz w:val="24"/>
          <w:szCs w:val="24"/>
        </w:rPr>
        <w:t>о</w:t>
      </w:r>
      <w:r w:rsidRPr="00154FDA">
        <w:rPr>
          <w:rFonts w:ascii="Times New Roman" w:hAnsi="Times New Roman"/>
          <w:sz w:val="24"/>
          <w:szCs w:val="24"/>
        </w:rPr>
        <w:t xml:space="preserve"> 3 человека (2023г. – 8), выбыло 3 человека (2023г. – 10), на конец отчетного периода находится на стационарном обслуживании 60 человек (2023г. – 58).</w:t>
      </w:r>
    </w:p>
    <w:p w:rsidR="009A3C9E" w:rsidRPr="00154FDA" w:rsidRDefault="009A3C9E" w:rsidP="009A3C9E">
      <w:pPr>
        <w:pStyle w:val="a3"/>
        <w:shd w:val="clear" w:color="auto" w:fill="FFFFFF"/>
        <w:tabs>
          <w:tab w:val="left" w:pos="284"/>
          <w:tab w:val="left" w:pos="2688"/>
        </w:tabs>
        <w:spacing w:before="0" w:beforeAutospacing="0" w:after="0" w:afterAutospacing="0"/>
        <w:ind w:firstLine="709"/>
        <w:jc w:val="both"/>
      </w:pPr>
    </w:p>
    <w:p w:rsidR="009A3C9E" w:rsidRPr="00A24186" w:rsidRDefault="009A3C9E" w:rsidP="009A3C9E">
      <w:pPr>
        <w:pStyle w:val="a3"/>
        <w:shd w:val="clear" w:color="auto" w:fill="FFFFFF"/>
        <w:tabs>
          <w:tab w:val="left" w:pos="284"/>
          <w:tab w:val="left" w:pos="2688"/>
        </w:tabs>
        <w:spacing w:before="0" w:beforeAutospacing="0" w:after="0" w:afterAutospacing="0"/>
        <w:ind w:firstLine="709"/>
        <w:jc w:val="both"/>
      </w:pPr>
      <w:r w:rsidRPr="00A24186">
        <w:lastRenderedPageBreak/>
        <w:t xml:space="preserve">В течение </w:t>
      </w:r>
      <w:r w:rsidRPr="00A24186">
        <w:rPr>
          <w:lang w:val="en-US"/>
        </w:rPr>
        <w:t>I</w:t>
      </w:r>
      <w:r w:rsidRPr="00A24186">
        <w:t xml:space="preserve"> полугодия 2024 года подготовлено 7 внутренних Приказов Министерства по социальной защите и труду Приднестровской Молдавской Республики о направлении на стационарное социальное обслуживание в подведомственные учреждения, выдано 31 путевк</w:t>
      </w:r>
      <w:r>
        <w:t>а</w:t>
      </w:r>
      <w:r w:rsidRPr="00A24186">
        <w:t xml:space="preserve"> в подведомственные стационарные учреждения социальной защиты.</w:t>
      </w:r>
    </w:p>
    <w:p w:rsidR="009A3C9E" w:rsidRPr="00D429EF" w:rsidRDefault="009A3C9E" w:rsidP="009A3C9E">
      <w:pPr>
        <w:tabs>
          <w:tab w:val="left" w:pos="2688"/>
        </w:tabs>
        <w:spacing w:after="0" w:line="240" w:lineRule="auto"/>
        <w:ind w:firstLine="567"/>
        <w:jc w:val="both"/>
        <w:rPr>
          <w:rFonts w:ascii="Times New Roman" w:eastAsia="Calibri" w:hAnsi="Times New Roman"/>
          <w:color w:val="FF0000"/>
          <w:sz w:val="24"/>
          <w:szCs w:val="24"/>
        </w:rPr>
      </w:pPr>
    </w:p>
    <w:p w:rsidR="009A3C9E" w:rsidRPr="00526689" w:rsidRDefault="009A3C9E" w:rsidP="009A3C9E">
      <w:pPr>
        <w:tabs>
          <w:tab w:val="left" w:pos="2688"/>
        </w:tabs>
        <w:spacing w:after="0" w:line="240" w:lineRule="auto"/>
        <w:ind w:firstLine="567"/>
        <w:jc w:val="both"/>
        <w:rPr>
          <w:rFonts w:ascii="Times New Roman" w:hAnsi="Times New Roman"/>
          <w:bCs/>
          <w:color w:val="000000" w:themeColor="text1"/>
          <w:sz w:val="24"/>
          <w:szCs w:val="24"/>
        </w:rPr>
      </w:pPr>
      <w:r w:rsidRPr="00526689">
        <w:rPr>
          <w:rFonts w:ascii="Times New Roman" w:eastAsia="Calibri" w:hAnsi="Times New Roman"/>
          <w:color w:val="000000" w:themeColor="text1"/>
          <w:sz w:val="24"/>
          <w:szCs w:val="24"/>
        </w:rPr>
        <w:t xml:space="preserve">В </w:t>
      </w:r>
      <w:r w:rsidRPr="00526689">
        <w:rPr>
          <w:rFonts w:ascii="Times New Roman" w:hAnsi="Times New Roman"/>
          <w:color w:val="000000" w:themeColor="text1"/>
          <w:sz w:val="24"/>
          <w:szCs w:val="24"/>
          <w:lang w:val="en-US"/>
        </w:rPr>
        <w:t>I</w:t>
      </w:r>
      <w:r w:rsidRPr="00526689">
        <w:rPr>
          <w:rFonts w:ascii="Times New Roman" w:hAnsi="Times New Roman"/>
          <w:color w:val="000000" w:themeColor="text1"/>
          <w:sz w:val="24"/>
          <w:szCs w:val="24"/>
        </w:rPr>
        <w:t xml:space="preserve"> полугодии 2024 года</w:t>
      </w:r>
      <w:r w:rsidRPr="00526689">
        <w:rPr>
          <w:rFonts w:ascii="Times New Roman" w:eastAsia="Calibri" w:hAnsi="Times New Roman"/>
          <w:color w:val="000000" w:themeColor="text1"/>
          <w:sz w:val="24"/>
          <w:szCs w:val="24"/>
        </w:rPr>
        <w:t xml:space="preserve"> Государственным учреждением </w:t>
      </w:r>
      <w:r w:rsidRPr="00526689">
        <w:rPr>
          <w:rFonts w:ascii="Times New Roman" w:eastAsia="Calibri" w:hAnsi="Times New Roman"/>
          <w:b/>
          <w:color w:val="000000" w:themeColor="text1"/>
          <w:sz w:val="24"/>
          <w:szCs w:val="24"/>
        </w:rPr>
        <w:t>«Республиканский спортивный реабилитационно-восстановительный центр инвалидов»</w:t>
      </w:r>
      <w:r w:rsidRPr="00526689">
        <w:rPr>
          <w:rFonts w:ascii="Times New Roman" w:eastAsia="Calibri" w:hAnsi="Times New Roman"/>
          <w:color w:val="000000" w:themeColor="text1"/>
          <w:sz w:val="24"/>
          <w:szCs w:val="24"/>
        </w:rPr>
        <w:t xml:space="preserve"> (далее - ГУ РСЦИ) </w:t>
      </w:r>
      <w:r w:rsidRPr="00526689">
        <w:rPr>
          <w:rFonts w:ascii="Times New Roman" w:hAnsi="Times New Roman"/>
          <w:bCs/>
          <w:color w:val="000000" w:themeColor="text1"/>
          <w:sz w:val="24"/>
          <w:szCs w:val="24"/>
        </w:rPr>
        <w:t xml:space="preserve">в соответствии с утвержденным календарным планом </w:t>
      </w:r>
      <w:r>
        <w:rPr>
          <w:rFonts w:ascii="Times New Roman" w:hAnsi="Times New Roman"/>
          <w:bCs/>
          <w:color w:val="000000" w:themeColor="text1"/>
          <w:sz w:val="24"/>
          <w:szCs w:val="24"/>
        </w:rPr>
        <w:t>спортивно-массовых мероприятий н</w:t>
      </w:r>
      <w:r w:rsidRPr="00526689">
        <w:rPr>
          <w:rFonts w:ascii="Times New Roman" w:hAnsi="Times New Roman"/>
          <w:bCs/>
          <w:color w:val="000000" w:themeColor="text1"/>
          <w:sz w:val="24"/>
          <w:szCs w:val="24"/>
        </w:rPr>
        <w:t xml:space="preserve">а </w:t>
      </w:r>
      <w:r w:rsidRPr="00526689">
        <w:rPr>
          <w:rFonts w:ascii="Times New Roman" w:hAnsi="Times New Roman"/>
          <w:bCs/>
          <w:color w:val="000000" w:themeColor="text1"/>
          <w:sz w:val="24"/>
          <w:szCs w:val="24"/>
          <w:lang w:val="en-US"/>
        </w:rPr>
        <w:t>I</w:t>
      </w:r>
      <w:r w:rsidRPr="00526689">
        <w:rPr>
          <w:rFonts w:ascii="Times New Roman" w:hAnsi="Times New Roman"/>
          <w:bCs/>
          <w:color w:val="000000" w:themeColor="text1"/>
          <w:sz w:val="24"/>
          <w:szCs w:val="24"/>
        </w:rPr>
        <w:t xml:space="preserve"> полугодие 2024 года было организовано и проведено </w:t>
      </w:r>
      <w:r w:rsidRPr="00526689">
        <w:rPr>
          <w:rFonts w:ascii="Times New Roman" w:hAnsi="Times New Roman"/>
          <w:color w:val="000000" w:themeColor="text1"/>
          <w:sz w:val="24"/>
          <w:szCs w:val="24"/>
        </w:rPr>
        <w:t>21</w:t>
      </w:r>
      <w:r w:rsidRPr="00526689">
        <w:rPr>
          <w:rFonts w:ascii="Times New Roman" w:hAnsi="Times New Roman"/>
          <w:bCs/>
          <w:color w:val="000000" w:themeColor="text1"/>
          <w:sz w:val="24"/>
          <w:szCs w:val="24"/>
        </w:rPr>
        <w:t xml:space="preserve"> спортивное мероприятие различного уровня среди взрослых спортсменов с ограниченными возможностями здоровья всех категорий по шашкам, </w:t>
      </w:r>
      <w:r w:rsidRPr="00526689">
        <w:rPr>
          <w:rFonts w:ascii="Times New Roman" w:hAnsi="Times New Roman"/>
          <w:bCs/>
          <w:sz w:val="24"/>
          <w:szCs w:val="24"/>
        </w:rPr>
        <w:t>голболу, шоудауну, армрестлингу, плаванию, настольному теннису, легкой атлетике, туризму</w:t>
      </w:r>
      <w:r w:rsidRPr="00526689">
        <w:rPr>
          <w:rFonts w:ascii="Times New Roman" w:hAnsi="Times New Roman"/>
          <w:bCs/>
          <w:color w:val="000000" w:themeColor="text1"/>
          <w:sz w:val="24"/>
          <w:szCs w:val="24"/>
        </w:rPr>
        <w:t xml:space="preserve">, в которых приняли участие 520 спортсменов: </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- 7 официальных Чемпионатов;</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- 4 квалификационных турнира;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- 1 Кубок ПМР;</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- 4 Спортивных фестиваля;</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- 1 Турнир</w:t>
      </w:r>
      <w:r w:rsidRPr="00535881">
        <w:rPr>
          <w:rFonts w:ascii="Times New Roman" w:hAnsi="Times New Roman"/>
          <w:sz w:val="24"/>
          <w:szCs w:val="24"/>
        </w:rPr>
        <w:t xml:space="preserve"> </w:t>
      </w:r>
      <w:r w:rsidRPr="00526689">
        <w:rPr>
          <w:rFonts w:ascii="Times New Roman" w:hAnsi="Times New Roman"/>
          <w:sz w:val="24"/>
          <w:szCs w:val="24"/>
        </w:rPr>
        <w:t>по шашкам-64 среди юношей и девушек с ограниченными возможностями слуха, зрения и ДЦП</w:t>
      </w:r>
      <w:r w:rsidRPr="00526689">
        <w:rPr>
          <w:rFonts w:ascii="Times New Roman" w:hAnsi="Times New Roman"/>
          <w:bCs/>
          <w:sz w:val="24"/>
          <w:szCs w:val="24"/>
        </w:rPr>
        <w:t>;</w:t>
      </w:r>
    </w:p>
    <w:p w:rsidR="009A3C9E" w:rsidRPr="00526689" w:rsidRDefault="009A3C9E" w:rsidP="009A3C9E">
      <w:pPr>
        <w:spacing w:after="0" w:line="240" w:lineRule="auto"/>
        <w:ind w:firstLine="567"/>
        <w:jc w:val="both"/>
        <w:rPr>
          <w:rFonts w:ascii="Times New Roman" w:hAnsi="Times New Roman"/>
          <w:b/>
          <w:sz w:val="24"/>
          <w:szCs w:val="24"/>
        </w:rPr>
      </w:pPr>
      <w:r w:rsidRPr="00526689">
        <w:rPr>
          <w:rFonts w:ascii="Times New Roman" w:hAnsi="Times New Roman"/>
          <w:bCs/>
          <w:sz w:val="24"/>
          <w:szCs w:val="24"/>
        </w:rPr>
        <w:t>- 4 Первенства</w:t>
      </w:r>
      <w:r w:rsidRPr="00535881">
        <w:rPr>
          <w:rFonts w:ascii="Times New Roman" w:hAnsi="Times New Roman"/>
          <w:bCs/>
          <w:sz w:val="24"/>
          <w:szCs w:val="24"/>
        </w:rPr>
        <w:t xml:space="preserve"> </w:t>
      </w:r>
      <w:r w:rsidRPr="00526689">
        <w:rPr>
          <w:rFonts w:ascii="Times New Roman" w:hAnsi="Times New Roman"/>
          <w:bCs/>
          <w:sz w:val="24"/>
          <w:szCs w:val="24"/>
        </w:rPr>
        <w:t>среди коррекционных школ по плаванию, волейболу, мини-футболу, легкой атлетике, в которых приняло участие 244 спортсмена.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80 спортсменов ГУ РСЦИ в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полугодии 2024 года участвовали в </w:t>
      </w:r>
      <w:r w:rsidRPr="00526689">
        <w:rPr>
          <w:rFonts w:ascii="Times New Roman" w:hAnsi="Times New Roman"/>
          <w:b/>
          <w:sz w:val="24"/>
          <w:szCs w:val="24"/>
        </w:rPr>
        <w:t>28</w:t>
      </w:r>
      <w:r w:rsidRPr="00526689">
        <w:rPr>
          <w:rFonts w:ascii="Times New Roman" w:hAnsi="Times New Roman"/>
          <w:bCs/>
          <w:sz w:val="24"/>
          <w:szCs w:val="24"/>
        </w:rPr>
        <w:t xml:space="preserve"> выездных соревнованиях муниципального, республиканского и международного уровня. Было завоевано 5 первых мест, 9 вторых мест, 6 третьих мест.</w:t>
      </w:r>
    </w:p>
    <w:p w:rsidR="009A3C9E" w:rsidRPr="00526689" w:rsidRDefault="009A3C9E" w:rsidP="009A3C9E">
      <w:pPr>
        <w:spacing w:after="0" w:line="240" w:lineRule="auto"/>
        <w:ind w:firstLine="567"/>
        <w:jc w:val="both"/>
        <w:rPr>
          <w:rFonts w:ascii="Times New Roman" w:hAnsi="Times New Roman"/>
          <w:bCs/>
          <w:sz w:val="24"/>
          <w:szCs w:val="24"/>
        </w:rPr>
      </w:pPr>
      <w:r>
        <w:rPr>
          <w:rFonts w:ascii="Times New Roman" w:hAnsi="Times New Roman"/>
          <w:bCs/>
          <w:sz w:val="24"/>
          <w:szCs w:val="24"/>
        </w:rPr>
        <w:t>Таким образом, из 49 спортивн</w:t>
      </w:r>
      <w:r w:rsidRPr="00526689">
        <w:rPr>
          <w:rFonts w:ascii="Times New Roman" w:hAnsi="Times New Roman"/>
          <w:bCs/>
          <w:sz w:val="24"/>
          <w:szCs w:val="24"/>
        </w:rPr>
        <w:t>ых мероприяти</w:t>
      </w:r>
      <w:r>
        <w:rPr>
          <w:rFonts w:ascii="Times New Roman" w:hAnsi="Times New Roman"/>
          <w:bCs/>
          <w:sz w:val="24"/>
          <w:szCs w:val="24"/>
        </w:rPr>
        <w:t>й</w:t>
      </w:r>
      <w:r w:rsidRPr="00526689">
        <w:rPr>
          <w:rFonts w:ascii="Times New Roman" w:hAnsi="Times New Roman"/>
          <w:bCs/>
          <w:sz w:val="24"/>
          <w:szCs w:val="24"/>
        </w:rPr>
        <w:t xml:space="preserve"> среди спортсменов с ограниченными возможностями здоровья</w:t>
      </w:r>
      <w:r>
        <w:rPr>
          <w:rFonts w:ascii="Times New Roman" w:hAnsi="Times New Roman"/>
          <w:bCs/>
          <w:sz w:val="24"/>
          <w:szCs w:val="24"/>
        </w:rPr>
        <w:t xml:space="preserve">, в которых </w:t>
      </w:r>
      <w:r w:rsidRPr="00526689">
        <w:rPr>
          <w:rFonts w:ascii="Times New Roman" w:hAnsi="Times New Roman"/>
          <w:bCs/>
          <w:sz w:val="24"/>
          <w:szCs w:val="24"/>
        </w:rPr>
        <w:t xml:space="preserve">приняли участие спортсмены ГУ РСЦИ, в том числе: </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а) организованных и проведенных ГУ РСЦИ среди взрослых – 16, среди детей – 6;</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 выездных мероприятий – 27.</w:t>
      </w:r>
    </w:p>
    <w:p w:rsidR="009A3C9E" w:rsidRPr="00526689" w:rsidRDefault="009A3C9E" w:rsidP="009A3C9E">
      <w:pPr>
        <w:spacing w:after="0" w:line="240" w:lineRule="auto"/>
        <w:ind w:firstLine="567"/>
        <w:jc w:val="both"/>
        <w:rPr>
          <w:rFonts w:ascii="Times New Roman" w:hAnsi="Times New Roman"/>
          <w:bCs/>
          <w:sz w:val="24"/>
          <w:szCs w:val="24"/>
        </w:rPr>
      </w:pPr>
      <w:r>
        <w:rPr>
          <w:rFonts w:ascii="Times New Roman" w:hAnsi="Times New Roman"/>
          <w:bCs/>
          <w:sz w:val="24"/>
          <w:szCs w:val="24"/>
        </w:rPr>
        <w:t>Всего з</w:t>
      </w:r>
      <w:r w:rsidRPr="00526689">
        <w:rPr>
          <w:rFonts w:ascii="Times New Roman" w:hAnsi="Times New Roman"/>
          <w:bCs/>
          <w:sz w:val="24"/>
          <w:szCs w:val="24"/>
        </w:rPr>
        <w:t xml:space="preserve">а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полугодие 2024 года в соревнованиях различного ранга и уровня приняло участие 844 спортсмена с ограниченными возможностями здоровья всех категорий.</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Были присвоены разряды по различным видам спорта: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шашки: </w:t>
      </w:r>
      <w:r w:rsidRPr="00526689">
        <w:rPr>
          <w:rFonts w:ascii="Times New Roman" w:hAnsi="Times New Roman"/>
          <w:bCs/>
          <w:sz w:val="24"/>
          <w:szCs w:val="24"/>
          <w:lang w:val="en-US"/>
        </w:rPr>
        <w:t>I</w:t>
      </w:r>
      <w:r w:rsidRPr="00526689">
        <w:rPr>
          <w:rFonts w:ascii="Times New Roman" w:hAnsi="Times New Roman"/>
          <w:bCs/>
          <w:sz w:val="24"/>
          <w:szCs w:val="24"/>
        </w:rPr>
        <w:t xml:space="preserve"> разряд – 3 человека, </w:t>
      </w:r>
      <w:r w:rsidRPr="00526689">
        <w:rPr>
          <w:rFonts w:ascii="Times New Roman" w:hAnsi="Times New Roman"/>
          <w:bCs/>
          <w:sz w:val="24"/>
          <w:szCs w:val="24"/>
          <w:lang w:val="en-US"/>
        </w:rPr>
        <w:t>II</w:t>
      </w:r>
      <w:r w:rsidRPr="00526689">
        <w:rPr>
          <w:rFonts w:ascii="Times New Roman" w:hAnsi="Times New Roman"/>
          <w:bCs/>
          <w:sz w:val="24"/>
          <w:szCs w:val="24"/>
        </w:rPr>
        <w:t xml:space="preserve"> разряд – 1 человек,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2 человека;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настольный теннис: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18 человек;</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голбол: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4 человека.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В ГУ РСЦИ действуют 3 специализированные библиотеки в следующих городах: Тирасполь, Бендеры и Рыбница. За отчетный период сотрудниками библиотек было проведено 79 культурно-массовых мероприятий, в которых приняли участие 1786 человек, в том числе 328 детей (дети с ОВЗ и дети спортсменов-инвалидов):</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Тирасполь: 30 мероприятий, 935 участников (в том числе 63 ребенка);</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Бендеры: 13 мероприятий, 182 участника (в том числе 56 детей);</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Рыбница: 36 мероприятий, 669 участников (в том числе 209 детей).</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Пользователи библиотек посетили 4 концертных мероприятия, 2 спектакля, 1 экскурсию.</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В библиотеке РСЦИ г. Тирасполь работает кружок художественной самодеятельности, который посещают 10 человек.</w:t>
      </w:r>
    </w:p>
    <w:p w:rsidR="009A3C9E" w:rsidRPr="00526689" w:rsidRDefault="009A3C9E" w:rsidP="009A3C9E">
      <w:pPr>
        <w:spacing w:after="0" w:line="240" w:lineRule="auto"/>
        <w:ind w:firstLine="567"/>
        <w:rPr>
          <w:rFonts w:ascii="Times New Roman" w:hAnsi="Times New Roman"/>
          <w:bCs/>
          <w:sz w:val="24"/>
          <w:szCs w:val="24"/>
        </w:rPr>
      </w:pPr>
      <w:r w:rsidRPr="00526689">
        <w:rPr>
          <w:rFonts w:ascii="Times New Roman" w:hAnsi="Times New Roman"/>
          <w:bCs/>
          <w:sz w:val="24"/>
          <w:szCs w:val="24"/>
        </w:rPr>
        <w:t>Услугами специализированных библиотек пользуются 116 читателей (Тирасполь – 44 человека; Бендеры – 17 человек; Рыбница – 55 человек), в том числе:</w:t>
      </w:r>
    </w:p>
    <w:p w:rsidR="009A3C9E" w:rsidRPr="00526689" w:rsidRDefault="009A3C9E" w:rsidP="009A3C9E">
      <w:pPr>
        <w:spacing w:after="0" w:line="240" w:lineRule="auto"/>
        <w:ind w:firstLine="567"/>
        <w:rPr>
          <w:rFonts w:ascii="Times New Roman" w:hAnsi="Times New Roman"/>
          <w:bCs/>
          <w:sz w:val="24"/>
          <w:szCs w:val="24"/>
        </w:rPr>
      </w:pPr>
      <w:r w:rsidRPr="00526689">
        <w:rPr>
          <w:rFonts w:ascii="Times New Roman" w:hAnsi="Times New Roman"/>
          <w:bCs/>
          <w:sz w:val="24"/>
          <w:szCs w:val="24"/>
        </w:rPr>
        <w:t>- взрослые: 100 человек;</w:t>
      </w:r>
    </w:p>
    <w:p w:rsidR="009A3C9E" w:rsidRPr="00526689" w:rsidRDefault="009A3C9E" w:rsidP="009A3C9E">
      <w:pPr>
        <w:spacing w:after="0" w:line="240" w:lineRule="auto"/>
        <w:ind w:firstLine="567"/>
        <w:rPr>
          <w:rFonts w:ascii="Times New Roman" w:hAnsi="Times New Roman"/>
          <w:bCs/>
          <w:sz w:val="24"/>
          <w:szCs w:val="24"/>
        </w:rPr>
      </w:pPr>
      <w:r w:rsidRPr="00526689">
        <w:rPr>
          <w:rFonts w:ascii="Times New Roman" w:hAnsi="Times New Roman"/>
          <w:bCs/>
          <w:sz w:val="24"/>
          <w:szCs w:val="24"/>
        </w:rPr>
        <w:t>- дети: 16 человек;</w:t>
      </w:r>
    </w:p>
    <w:p w:rsidR="009A3C9E" w:rsidRPr="00526689" w:rsidRDefault="009A3C9E" w:rsidP="009A3C9E">
      <w:pPr>
        <w:spacing w:after="0" w:line="240" w:lineRule="auto"/>
        <w:ind w:firstLine="567"/>
        <w:rPr>
          <w:rFonts w:ascii="Times New Roman" w:hAnsi="Times New Roman"/>
          <w:bCs/>
          <w:sz w:val="24"/>
          <w:szCs w:val="24"/>
        </w:rPr>
      </w:pPr>
      <w:r w:rsidRPr="00526689">
        <w:rPr>
          <w:rFonts w:ascii="Times New Roman" w:hAnsi="Times New Roman"/>
          <w:bCs/>
          <w:sz w:val="24"/>
          <w:szCs w:val="24"/>
        </w:rPr>
        <w:t xml:space="preserve">- дети ГОУ «Бендерская С(К)ОШ-И </w:t>
      </w:r>
      <w:r w:rsidRPr="00526689">
        <w:rPr>
          <w:rFonts w:ascii="Times New Roman" w:hAnsi="Times New Roman"/>
          <w:bCs/>
          <w:sz w:val="24"/>
          <w:szCs w:val="24"/>
          <w:lang w:val="en-US"/>
        </w:rPr>
        <w:t>III</w:t>
      </w:r>
      <w:r w:rsidRPr="00526689">
        <w:rPr>
          <w:rFonts w:ascii="Times New Roman" w:hAnsi="Times New Roman"/>
          <w:bCs/>
          <w:sz w:val="24"/>
          <w:szCs w:val="24"/>
        </w:rPr>
        <w:t xml:space="preserve">, </w:t>
      </w:r>
      <w:r w:rsidRPr="00526689">
        <w:rPr>
          <w:rFonts w:ascii="Times New Roman" w:hAnsi="Times New Roman"/>
          <w:bCs/>
          <w:sz w:val="24"/>
          <w:szCs w:val="24"/>
          <w:lang w:val="en-US"/>
        </w:rPr>
        <w:t>IV</w:t>
      </w:r>
      <w:r w:rsidRPr="00526689">
        <w:rPr>
          <w:rFonts w:ascii="Times New Roman" w:hAnsi="Times New Roman"/>
          <w:bCs/>
          <w:sz w:val="24"/>
          <w:szCs w:val="24"/>
        </w:rPr>
        <w:t xml:space="preserve">, </w:t>
      </w:r>
      <w:r w:rsidRPr="00526689">
        <w:rPr>
          <w:rFonts w:ascii="Times New Roman" w:hAnsi="Times New Roman"/>
          <w:bCs/>
          <w:sz w:val="24"/>
          <w:szCs w:val="24"/>
          <w:lang w:val="en-US"/>
        </w:rPr>
        <w:t>VIII</w:t>
      </w:r>
      <w:r w:rsidRPr="00526689">
        <w:rPr>
          <w:rFonts w:ascii="Times New Roman" w:hAnsi="Times New Roman"/>
          <w:bCs/>
          <w:sz w:val="24"/>
          <w:szCs w:val="24"/>
        </w:rPr>
        <w:t xml:space="preserve"> видов»</w:t>
      </w:r>
      <w:r>
        <w:rPr>
          <w:rFonts w:ascii="Times New Roman" w:hAnsi="Times New Roman"/>
          <w:bCs/>
          <w:sz w:val="24"/>
          <w:szCs w:val="24"/>
        </w:rPr>
        <w:t>.</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Из </w:t>
      </w:r>
      <w:r>
        <w:rPr>
          <w:rFonts w:ascii="Times New Roman" w:hAnsi="Times New Roman"/>
          <w:bCs/>
          <w:sz w:val="24"/>
          <w:szCs w:val="24"/>
        </w:rPr>
        <w:t xml:space="preserve">100 взрослых </w:t>
      </w:r>
      <w:r w:rsidRPr="00526689">
        <w:rPr>
          <w:rFonts w:ascii="Times New Roman" w:hAnsi="Times New Roman"/>
          <w:bCs/>
          <w:sz w:val="24"/>
          <w:szCs w:val="24"/>
        </w:rPr>
        <w:t xml:space="preserve">читателей специализированных библиотек с </w:t>
      </w:r>
      <w:r w:rsidRPr="00526689">
        <w:rPr>
          <w:rFonts w:ascii="Times New Roman" w:hAnsi="Times New Roman"/>
          <w:bCs/>
          <w:sz w:val="24"/>
          <w:szCs w:val="24"/>
          <w:lang w:val="en-US"/>
        </w:rPr>
        <w:t>I</w:t>
      </w:r>
      <w:r w:rsidRPr="00526689">
        <w:rPr>
          <w:rFonts w:ascii="Times New Roman" w:hAnsi="Times New Roman"/>
          <w:bCs/>
          <w:sz w:val="24"/>
          <w:szCs w:val="24"/>
        </w:rPr>
        <w:t xml:space="preserve"> группой инвалидности 64 человека, со </w:t>
      </w:r>
      <w:r w:rsidRPr="00526689">
        <w:rPr>
          <w:rFonts w:ascii="Times New Roman" w:hAnsi="Times New Roman"/>
          <w:bCs/>
          <w:sz w:val="24"/>
          <w:szCs w:val="24"/>
          <w:lang w:val="en-US"/>
        </w:rPr>
        <w:t>II</w:t>
      </w:r>
      <w:r w:rsidRPr="00526689">
        <w:rPr>
          <w:rFonts w:ascii="Times New Roman" w:hAnsi="Times New Roman"/>
          <w:bCs/>
          <w:sz w:val="24"/>
          <w:szCs w:val="24"/>
        </w:rPr>
        <w:t xml:space="preserve"> группой инвалидности 28 человек, с </w:t>
      </w:r>
      <w:r w:rsidRPr="00526689">
        <w:rPr>
          <w:rFonts w:ascii="Times New Roman" w:hAnsi="Times New Roman"/>
          <w:bCs/>
          <w:sz w:val="24"/>
          <w:szCs w:val="24"/>
          <w:lang w:val="en-US"/>
        </w:rPr>
        <w:t>III</w:t>
      </w:r>
      <w:r w:rsidRPr="00526689">
        <w:rPr>
          <w:rFonts w:ascii="Times New Roman" w:hAnsi="Times New Roman"/>
          <w:bCs/>
          <w:sz w:val="24"/>
          <w:szCs w:val="24"/>
        </w:rPr>
        <w:t xml:space="preserve"> группой инвалидности 8 человек.</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В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полугодии 2024 года было выдано 896 книг, в том числе:</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lastRenderedPageBreak/>
        <w:t xml:space="preserve">а) плоскопечатные книги – 15 единиц </w:t>
      </w:r>
      <w:bookmarkStart w:id="0" w:name="_Hlk108541613"/>
      <w:r w:rsidRPr="00526689">
        <w:rPr>
          <w:rFonts w:ascii="Times New Roman" w:hAnsi="Times New Roman"/>
          <w:bCs/>
          <w:sz w:val="24"/>
          <w:szCs w:val="24"/>
        </w:rPr>
        <w:t>(Тирасполь – 0 единиц, Бендеры - 0 единиц, Рыбница – 15 единиц);</w:t>
      </w:r>
    </w:p>
    <w:bookmarkEnd w:id="0"/>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 печатные книги по Брайлю – 450 единиц (</w:t>
      </w:r>
      <w:bookmarkStart w:id="1" w:name="_Hlk108541683"/>
      <w:r w:rsidRPr="00526689">
        <w:rPr>
          <w:rFonts w:ascii="Times New Roman" w:hAnsi="Times New Roman"/>
          <w:bCs/>
          <w:sz w:val="24"/>
          <w:szCs w:val="24"/>
        </w:rPr>
        <w:t xml:space="preserve">Тирасполь – 165 единиц, </w:t>
      </w:r>
      <w:r w:rsidRPr="00526689">
        <w:rPr>
          <w:rFonts w:ascii="Times New Roman" w:hAnsi="Times New Roman"/>
          <w:bCs/>
          <w:sz w:val="24"/>
          <w:szCs w:val="24"/>
        </w:rPr>
        <w:tab/>
        <w:t>Бендеры – 6 единиц, Рыбница – 279 единиц);</w:t>
      </w:r>
    </w:p>
    <w:bookmarkEnd w:id="1"/>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в) озвученные книги (аудиокниги на </w:t>
      </w:r>
      <w:r w:rsidRPr="00526689">
        <w:rPr>
          <w:rFonts w:ascii="Times New Roman" w:hAnsi="Times New Roman"/>
          <w:bCs/>
          <w:sz w:val="24"/>
          <w:szCs w:val="24"/>
          <w:lang w:val="en-US"/>
        </w:rPr>
        <w:t>CD</w:t>
      </w:r>
      <w:r w:rsidRPr="00526689">
        <w:rPr>
          <w:rFonts w:ascii="Times New Roman" w:hAnsi="Times New Roman"/>
          <w:bCs/>
          <w:sz w:val="24"/>
          <w:szCs w:val="24"/>
        </w:rPr>
        <w:t>/</w:t>
      </w:r>
      <w:r w:rsidRPr="00526689">
        <w:rPr>
          <w:rFonts w:ascii="Times New Roman" w:hAnsi="Times New Roman"/>
          <w:bCs/>
          <w:sz w:val="24"/>
          <w:szCs w:val="24"/>
          <w:lang w:val="en-US"/>
        </w:rPr>
        <w:t>MicroCD</w:t>
      </w:r>
      <w:r w:rsidRPr="00526689">
        <w:rPr>
          <w:rFonts w:ascii="Times New Roman" w:hAnsi="Times New Roman"/>
          <w:bCs/>
          <w:sz w:val="24"/>
          <w:szCs w:val="24"/>
        </w:rPr>
        <w:t>) – 116 единиц (Тирасполь – 49 единиц, Бендеры - 22 единицы, Рыбница – 45 единиц);</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г) озвученные книги (</w:t>
      </w:r>
      <w:r w:rsidRPr="00526689">
        <w:rPr>
          <w:rFonts w:ascii="Times New Roman" w:hAnsi="Times New Roman"/>
          <w:bCs/>
          <w:sz w:val="24"/>
          <w:szCs w:val="24"/>
          <w:lang w:val="en-US"/>
        </w:rPr>
        <w:t>USB</w:t>
      </w:r>
      <w:r w:rsidRPr="00526689">
        <w:rPr>
          <w:rFonts w:ascii="Times New Roman" w:hAnsi="Times New Roman"/>
          <w:bCs/>
          <w:sz w:val="24"/>
          <w:szCs w:val="24"/>
        </w:rPr>
        <w:t xml:space="preserve">-флеш накопители) – 315 единиц (Тирасполь – 87 единиц, Бендеры - 50 единиц, Рыбница - 178 единиц). </w:t>
      </w:r>
    </w:p>
    <w:p w:rsidR="009A3C9E" w:rsidRPr="00526689" w:rsidRDefault="009A3C9E" w:rsidP="009A3C9E">
      <w:pPr>
        <w:spacing w:after="0" w:line="240" w:lineRule="auto"/>
        <w:ind w:firstLine="567"/>
        <w:jc w:val="both"/>
        <w:rPr>
          <w:rFonts w:ascii="Times New Roman" w:hAnsi="Times New Roman"/>
          <w:bCs/>
          <w:sz w:val="24"/>
          <w:szCs w:val="24"/>
        </w:rPr>
      </w:pPr>
      <w:r>
        <w:rPr>
          <w:rFonts w:ascii="Times New Roman" w:hAnsi="Times New Roman"/>
          <w:bCs/>
          <w:sz w:val="24"/>
          <w:szCs w:val="24"/>
        </w:rPr>
        <w:t>На постоянной основе проводится</w:t>
      </w:r>
      <w:r w:rsidRPr="00526689">
        <w:rPr>
          <w:rFonts w:ascii="Times New Roman" w:hAnsi="Times New Roman"/>
          <w:bCs/>
          <w:sz w:val="24"/>
          <w:szCs w:val="24"/>
        </w:rPr>
        <w:t xml:space="preserve"> работа по обучению пользованию смартфоном людей с инвалидностью по зрению. Занятия проходили по индивидуальной программе. Обучение прошли 4 человека, в том числе: с I группой инвалидности – 2 человека, со II группой инвалидности – 2 человека. Общее время занятий: 41 час. Была проведена презентация (1 час). Также был произведен поиск и удаление информации, установка программ, проводилась фото- и видеосъемка культурно-массовых и спортивных мероприятий.</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По заявкам читателей осуществлялись поиск и запись аудиокниг на </w:t>
      </w:r>
      <w:bookmarkStart w:id="2" w:name="_Hlk108538459"/>
      <w:r w:rsidRPr="00526689">
        <w:rPr>
          <w:rFonts w:ascii="Times New Roman" w:hAnsi="Times New Roman"/>
          <w:bCs/>
          <w:sz w:val="24"/>
          <w:szCs w:val="24"/>
        </w:rPr>
        <w:t>USB-флеш накопители</w:t>
      </w:r>
      <w:bookmarkEnd w:id="2"/>
      <w:r w:rsidRPr="00526689">
        <w:rPr>
          <w:rFonts w:ascii="Times New Roman" w:hAnsi="Times New Roman"/>
          <w:bCs/>
          <w:sz w:val="24"/>
          <w:szCs w:val="24"/>
        </w:rPr>
        <w:t xml:space="preserve">. Всего было записано 137 озвученных книг, в том числе: </w:t>
      </w:r>
    </w:p>
    <w:p w:rsidR="009A3C9E" w:rsidRPr="00526689"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для библиотеки г. Тирасполь – 87 книг;</w:t>
      </w:r>
    </w:p>
    <w:p w:rsidR="009A3C9E" w:rsidRDefault="009A3C9E" w:rsidP="009A3C9E">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для библиотеки г. Бендеры – 50 книг.</w:t>
      </w:r>
    </w:p>
    <w:p w:rsidR="009A3C9E" w:rsidRPr="00526689" w:rsidRDefault="009A3C9E" w:rsidP="009A3C9E">
      <w:pPr>
        <w:spacing w:after="0" w:line="240" w:lineRule="auto"/>
        <w:ind w:firstLine="567"/>
        <w:jc w:val="both"/>
        <w:rPr>
          <w:rFonts w:ascii="Times New Roman" w:hAnsi="Times New Roman"/>
          <w:bCs/>
          <w:sz w:val="24"/>
          <w:szCs w:val="24"/>
        </w:rPr>
      </w:pPr>
    </w:p>
    <w:p w:rsidR="009A3C9E" w:rsidRPr="009A4E7E" w:rsidRDefault="009A3C9E" w:rsidP="009A3C9E">
      <w:pPr>
        <w:spacing w:after="0" w:line="240" w:lineRule="auto"/>
        <w:ind w:firstLine="567"/>
        <w:jc w:val="center"/>
        <w:rPr>
          <w:rFonts w:ascii="Times New Roman" w:hAnsi="Times New Roman"/>
          <w:b/>
          <w:sz w:val="24"/>
          <w:szCs w:val="24"/>
        </w:rPr>
      </w:pPr>
      <w:r w:rsidRPr="009A4E7E">
        <w:rPr>
          <w:rFonts w:ascii="Times New Roman" w:hAnsi="Times New Roman"/>
          <w:b/>
          <w:sz w:val="24"/>
          <w:szCs w:val="24"/>
        </w:rPr>
        <w:t>Социальное обслуживание на дому</w:t>
      </w:r>
    </w:p>
    <w:p w:rsidR="009A3C9E" w:rsidRPr="009A4E7E" w:rsidRDefault="009A3C9E" w:rsidP="009A3C9E">
      <w:pPr>
        <w:spacing w:after="0" w:line="240" w:lineRule="auto"/>
        <w:ind w:firstLine="567"/>
        <w:jc w:val="both"/>
        <w:rPr>
          <w:rFonts w:ascii="Times New Roman" w:hAnsi="Times New Roman"/>
          <w:sz w:val="24"/>
          <w:szCs w:val="24"/>
        </w:rPr>
      </w:pPr>
    </w:p>
    <w:p w:rsidR="009A3C9E" w:rsidRPr="009A4E7E" w:rsidRDefault="009A3C9E" w:rsidP="009A3C9E">
      <w:pPr>
        <w:spacing w:after="0" w:line="240" w:lineRule="auto"/>
        <w:ind w:firstLine="567"/>
        <w:jc w:val="both"/>
        <w:rPr>
          <w:rFonts w:ascii="Times New Roman" w:hAnsi="Times New Roman"/>
          <w:sz w:val="24"/>
          <w:szCs w:val="24"/>
        </w:rPr>
      </w:pPr>
      <w:r w:rsidRPr="009A4E7E">
        <w:rPr>
          <w:rFonts w:ascii="Times New Roman" w:hAnsi="Times New Roman"/>
          <w:sz w:val="24"/>
          <w:szCs w:val="24"/>
        </w:rPr>
        <w:t>Социальное обслуживание граждан пожилого возраста и инвалидов, частично утративших способность к самообслуживанию и нуждающихся в постоянном или временном уходе, осуществляют на дому муниципальные учреждения «Служба социальной помощи» городов (районов) Приднестровской Молдавской Республики.</w:t>
      </w:r>
    </w:p>
    <w:p w:rsidR="009A3C9E" w:rsidRPr="009A4E7E" w:rsidRDefault="009A3C9E" w:rsidP="009A3C9E">
      <w:pPr>
        <w:spacing w:after="0" w:line="240" w:lineRule="auto"/>
        <w:ind w:firstLine="567"/>
        <w:jc w:val="both"/>
        <w:rPr>
          <w:rFonts w:ascii="Times New Roman" w:hAnsi="Times New Roman"/>
          <w:sz w:val="24"/>
          <w:szCs w:val="24"/>
        </w:rPr>
      </w:pPr>
      <w:r w:rsidRPr="009A4E7E">
        <w:rPr>
          <w:rFonts w:ascii="Times New Roman" w:eastAsia="Calibri" w:hAnsi="Times New Roman"/>
          <w:color w:val="000000"/>
          <w:sz w:val="24"/>
          <w:szCs w:val="24"/>
          <w:shd w:val="clear" w:color="auto" w:fill="FFFFFF"/>
        </w:rPr>
        <w:t xml:space="preserve">В настоящее время в республике действуют 7 </w:t>
      </w:r>
      <w:r w:rsidRPr="009A4E7E">
        <w:rPr>
          <w:rFonts w:ascii="Times New Roman" w:hAnsi="Times New Roman"/>
          <w:sz w:val="24"/>
          <w:szCs w:val="24"/>
        </w:rPr>
        <w:t>муниципальных учреждений «Служба социальной помощи»</w:t>
      </w:r>
      <w:r w:rsidRPr="009A4E7E">
        <w:rPr>
          <w:rFonts w:ascii="Times New Roman" w:eastAsia="Calibri" w:hAnsi="Times New Roman"/>
          <w:color w:val="000000"/>
          <w:sz w:val="24"/>
          <w:szCs w:val="24"/>
          <w:shd w:val="clear" w:color="auto" w:fill="FFFFFF"/>
        </w:rPr>
        <w:t xml:space="preserve">, которые предоставляют на дому социальные услуги </w:t>
      </w:r>
      <w:r w:rsidRPr="009A4E7E">
        <w:rPr>
          <w:rFonts w:ascii="Times New Roman" w:eastAsia="Calibri" w:hAnsi="Times New Roman"/>
          <w:b/>
          <w:color w:val="000000"/>
          <w:sz w:val="24"/>
          <w:szCs w:val="24"/>
          <w:shd w:val="clear" w:color="auto" w:fill="FFFFFF"/>
        </w:rPr>
        <w:t xml:space="preserve">2 378 </w:t>
      </w:r>
      <w:r w:rsidRPr="009A4E7E">
        <w:rPr>
          <w:rFonts w:ascii="Times New Roman" w:eastAsia="Calibri" w:hAnsi="Times New Roman"/>
          <w:color w:val="000000"/>
          <w:sz w:val="24"/>
          <w:szCs w:val="24"/>
          <w:shd w:val="clear" w:color="auto" w:fill="FFFFFF"/>
        </w:rPr>
        <w:t xml:space="preserve">гражданам, </w:t>
      </w:r>
      <w:r w:rsidRPr="009A4E7E">
        <w:rPr>
          <w:rFonts w:ascii="Times New Roman" w:eastAsia="Calibri" w:hAnsi="Times New Roman"/>
          <w:sz w:val="24"/>
          <w:shd w:val="clear" w:color="auto" w:fill="FFFFFF"/>
        </w:rPr>
        <w:t>частично утратившим</w:t>
      </w:r>
      <w:r w:rsidRPr="009A4E7E">
        <w:rPr>
          <w:rFonts w:ascii="Times New Roman" w:eastAsia="Calibri" w:hAnsi="Times New Roman"/>
          <w:color w:val="000000"/>
          <w:sz w:val="24"/>
          <w:szCs w:val="24"/>
          <w:shd w:val="clear" w:color="auto" w:fill="FFFFFF"/>
        </w:rPr>
        <w:t xml:space="preserve"> </w:t>
      </w:r>
      <w:r w:rsidRPr="009A4E7E">
        <w:rPr>
          <w:rFonts w:ascii="Times New Roman" w:eastAsia="Calibri" w:hAnsi="Times New Roman"/>
          <w:sz w:val="24"/>
          <w:shd w:val="clear" w:color="auto" w:fill="FFFFFF"/>
        </w:rPr>
        <w:t>способность к самообслуживанию.</w:t>
      </w:r>
    </w:p>
    <w:p w:rsidR="009A3C9E" w:rsidRPr="009A4E7E" w:rsidRDefault="009A3C9E" w:rsidP="009A3C9E">
      <w:pPr>
        <w:spacing w:after="0" w:line="240" w:lineRule="auto"/>
        <w:ind w:firstLine="567"/>
        <w:jc w:val="both"/>
        <w:rPr>
          <w:rFonts w:ascii="Times New Roman" w:hAnsi="Times New Roman"/>
          <w:sz w:val="24"/>
          <w:szCs w:val="24"/>
        </w:rPr>
      </w:pPr>
      <w:r w:rsidRPr="009A4E7E">
        <w:rPr>
          <w:rFonts w:ascii="Times New Roman" w:eastAsia="Calibri" w:hAnsi="Times New Roman"/>
          <w:sz w:val="24"/>
          <w:szCs w:val="24"/>
        </w:rPr>
        <w:t xml:space="preserve">Услуги, входящие в перечень гарантированных государством социальных услуг, предоставляются </w:t>
      </w:r>
      <w:r w:rsidRPr="009A4E7E">
        <w:rPr>
          <w:rFonts w:ascii="Times New Roman" w:hAnsi="Times New Roman"/>
          <w:sz w:val="24"/>
          <w:szCs w:val="24"/>
        </w:rPr>
        <w:t>нуждающимся в посторонней помощи</w:t>
      </w:r>
      <w:r w:rsidRPr="009A4E7E">
        <w:rPr>
          <w:rFonts w:ascii="Times New Roman" w:eastAsia="Calibri" w:hAnsi="Times New Roman"/>
          <w:sz w:val="24"/>
          <w:szCs w:val="24"/>
        </w:rPr>
        <w:t xml:space="preserve"> гражданам пожилого возраста и инвалидам на дому бесплатно, а также на условиях оплаты</w:t>
      </w:r>
      <w:r w:rsidRPr="009A4E7E">
        <w:rPr>
          <w:rFonts w:ascii="Times New Roman" w:hAnsi="Times New Roman"/>
          <w:sz w:val="24"/>
          <w:szCs w:val="24"/>
        </w:rPr>
        <w:t>.</w:t>
      </w:r>
    </w:p>
    <w:p w:rsidR="009A3C9E" w:rsidRPr="009A4E7E" w:rsidRDefault="009A3C9E" w:rsidP="009A3C9E">
      <w:pPr>
        <w:spacing w:after="0" w:line="240" w:lineRule="auto"/>
        <w:ind w:firstLine="567"/>
        <w:jc w:val="both"/>
        <w:rPr>
          <w:rFonts w:ascii="Times New Roman" w:hAnsi="Times New Roman"/>
          <w:sz w:val="24"/>
          <w:szCs w:val="24"/>
        </w:rPr>
      </w:pPr>
    </w:p>
    <w:p w:rsidR="009A3C9E" w:rsidRPr="009A4E7E" w:rsidRDefault="009A3C9E" w:rsidP="009A3C9E">
      <w:pPr>
        <w:spacing w:after="0" w:line="240" w:lineRule="auto"/>
        <w:ind w:firstLine="708"/>
        <w:jc w:val="center"/>
        <w:rPr>
          <w:rFonts w:ascii="Times New Roman" w:hAnsi="Times New Roman"/>
          <w:i/>
          <w:sz w:val="24"/>
          <w:szCs w:val="24"/>
        </w:rPr>
      </w:pPr>
      <w:r w:rsidRPr="009A4E7E">
        <w:rPr>
          <w:rFonts w:ascii="Times New Roman" w:hAnsi="Times New Roman"/>
          <w:i/>
          <w:sz w:val="24"/>
          <w:szCs w:val="24"/>
        </w:rPr>
        <w:t>Количество граждан пожилого возраста и инвалидов, получающих социальное обслуживание на дому по состоянию на 1 июля 2024 года</w:t>
      </w:r>
    </w:p>
    <w:p w:rsidR="009A3C9E" w:rsidRPr="009A4E7E" w:rsidRDefault="009A3C9E" w:rsidP="009A3C9E">
      <w:pPr>
        <w:tabs>
          <w:tab w:val="left" w:pos="2688"/>
        </w:tabs>
        <w:spacing w:after="0" w:line="240" w:lineRule="auto"/>
        <w:ind w:firstLine="708"/>
        <w:jc w:val="center"/>
        <w:rPr>
          <w:rFonts w:ascii="Times New Roman" w:hAnsi="Times New Roman"/>
          <w:i/>
          <w:sz w:val="24"/>
          <w:szCs w:val="24"/>
        </w:rPr>
      </w:pP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77"/>
        <w:gridCol w:w="1134"/>
        <w:gridCol w:w="1134"/>
        <w:gridCol w:w="1276"/>
        <w:gridCol w:w="1134"/>
        <w:gridCol w:w="1134"/>
      </w:tblGrid>
      <w:tr w:rsidR="009A3C9E" w:rsidRPr="009A4E7E" w:rsidTr="0022794A">
        <w:trPr>
          <w:trHeight w:val="2065"/>
        </w:trPr>
        <w:tc>
          <w:tcPr>
            <w:tcW w:w="454"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rPr>
                <w:rFonts w:ascii="Times New Roman" w:hAnsi="Times New Roman"/>
                <w:sz w:val="20"/>
                <w:szCs w:val="20"/>
              </w:rPr>
            </w:pPr>
            <w:r w:rsidRPr="009A4E7E">
              <w:rPr>
                <w:rFonts w:ascii="Times New Roman" w:hAnsi="Times New Roman"/>
                <w:sz w:val="20"/>
                <w:szCs w:val="20"/>
              </w:rPr>
              <w:t>№ п/п</w:t>
            </w:r>
          </w:p>
        </w:tc>
        <w:tc>
          <w:tcPr>
            <w:tcW w:w="2977"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Наименование учреждения</w:t>
            </w:r>
          </w:p>
        </w:tc>
        <w:tc>
          <w:tcPr>
            <w:tcW w:w="1134"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Всего</w:t>
            </w:r>
          </w:p>
          <w:p w:rsidR="009A3C9E" w:rsidRPr="009A4E7E" w:rsidRDefault="009A3C9E" w:rsidP="0022794A">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на обслужи вании (чел.)</w:t>
            </w:r>
          </w:p>
        </w:tc>
        <w:tc>
          <w:tcPr>
            <w:tcW w:w="1134"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Платно</w:t>
            </w:r>
          </w:p>
          <w:p w:rsidR="009A3C9E" w:rsidRPr="009A4E7E" w:rsidRDefault="009A3C9E" w:rsidP="0022794A">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на обслужи</w:t>
            </w:r>
          </w:p>
          <w:p w:rsidR="009A3C9E" w:rsidRPr="009A4E7E" w:rsidRDefault="009A3C9E" w:rsidP="0022794A">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вании (чел.)</w:t>
            </w:r>
          </w:p>
        </w:tc>
        <w:tc>
          <w:tcPr>
            <w:tcW w:w="1276" w:type="dxa"/>
            <w:tcBorders>
              <w:top w:val="single" w:sz="4" w:space="0" w:color="auto"/>
              <w:left w:val="single" w:sz="4" w:space="0" w:color="auto"/>
              <w:right w:val="single" w:sz="4" w:space="0" w:color="auto"/>
            </w:tcBorders>
            <w:vAlign w:val="center"/>
          </w:tcPr>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Численность граждан, состоящих в очереди на надомное соц. обслуж.</w:t>
            </w:r>
          </w:p>
        </w:tc>
        <w:tc>
          <w:tcPr>
            <w:tcW w:w="1134"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ind w:right="-108"/>
              <w:jc w:val="center"/>
              <w:rPr>
                <w:rFonts w:ascii="Times New Roman" w:hAnsi="Times New Roman"/>
                <w:sz w:val="20"/>
                <w:szCs w:val="20"/>
              </w:rPr>
            </w:pPr>
            <w:r w:rsidRPr="009A4E7E">
              <w:rPr>
                <w:rFonts w:ascii="Times New Roman" w:hAnsi="Times New Roman"/>
                <w:sz w:val="20"/>
                <w:szCs w:val="20"/>
              </w:rPr>
              <w:t>Количество</w:t>
            </w:r>
          </w:p>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соц. работни</w:t>
            </w:r>
          </w:p>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ков (чел.)</w:t>
            </w:r>
          </w:p>
        </w:tc>
        <w:tc>
          <w:tcPr>
            <w:tcW w:w="1134" w:type="dxa"/>
            <w:tcBorders>
              <w:top w:val="single" w:sz="4" w:space="0" w:color="auto"/>
              <w:left w:val="single" w:sz="4" w:space="0" w:color="auto"/>
              <w:right w:val="single" w:sz="4" w:space="0" w:color="auto"/>
            </w:tcBorders>
            <w:vAlign w:val="center"/>
            <w:hideMark/>
          </w:tcPr>
          <w:p w:rsidR="009A3C9E" w:rsidRPr="009A4E7E" w:rsidRDefault="009A3C9E" w:rsidP="0022794A">
            <w:pPr>
              <w:tabs>
                <w:tab w:val="left" w:pos="2688"/>
              </w:tabs>
              <w:spacing w:after="0"/>
              <w:ind w:left="-42"/>
              <w:jc w:val="center"/>
              <w:rPr>
                <w:rFonts w:ascii="Times New Roman" w:hAnsi="Times New Roman"/>
                <w:sz w:val="20"/>
                <w:szCs w:val="20"/>
              </w:rPr>
            </w:pPr>
            <w:r w:rsidRPr="009A4E7E">
              <w:rPr>
                <w:rFonts w:ascii="Times New Roman" w:hAnsi="Times New Roman"/>
                <w:sz w:val="20"/>
                <w:szCs w:val="20"/>
              </w:rPr>
              <w:t>Стоимость обслужи</w:t>
            </w:r>
          </w:p>
          <w:p w:rsidR="009A3C9E" w:rsidRPr="009A4E7E" w:rsidRDefault="009A3C9E" w:rsidP="0022794A">
            <w:pPr>
              <w:tabs>
                <w:tab w:val="left" w:pos="2688"/>
              </w:tabs>
              <w:spacing w:after="0"/>
              <w:ind w:left="-42"/>
              <w:jc w:val="center"/>
              <w:rPr>
                <w:rFonts w:ascii="Times New Roman" w:hAnsi="Times New Roman"/>
                <w:sz w:val="20"/>
                <w:szCs w:val="20"/>
              </w:rPr>
            </w:pPr>
            <w:r w:rsidRPr="009A4E7E">
              <w:rPr>
                <w:rFonts w:ascii="Times New Roman" w:hAnsi="Times New Roman"/>
                <w:sz w:val="20"/>
                <w:szCs w:val="20"/>
              </w:rPr>
              <w:t>вания в месяц</w:t>
            </w:r>
          </w:p>
          <w:p w:rsidR="009A3C9E" w:rsidRPr="009A4E7E" w:rsidRDefault="009A3C9E" w:rsidP="0022794A">
            <w:pPr>
              <w:tabs>
                <w:tab w:val="left" w:pos="2688"/>
              </w:tabs>
              <w:spacing w:after="0"/>
              <w:jc w:val="center"/>
              <w:rPr>
                <w:rFonts w:ascii="Times New Roman" w:hAnsi="Times New Roman"/>
                <w:sz w:val="20"/>
                <w:szCs w:val="20"/>
              </w:rPr>
            </w:pPr>
            <w:r w:rsidRPr="009A4E7E">
              <w:rPr>
                <w:rFonts w:ascii="Times New Roman" w:hAnsi="Times New Roman"/>
                <w:sz w:val="20"/>
                <w:szCs w:val="20"/>
              </w:rPr>
              <w:t>(руб. ПМР)</w:t>
            </w:r>
          </w:p>
        </w:tc>
      </w:tr>
      <w:tr w:rsidR="009A3C9E" w:rsidRPr="009A4E7E" w:rsidTr="0022794A">
        <w:trPr>
          <w:trHeight w:val="495"/>
        </w:trPr>
        <w:tc>
          <w:tcPr>
            <w:tcW w:w="45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МУ «Служба социальной помощи г. Тирасполь и г. Днестровск»</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311</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121</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jc w:val="both"/>
              <w:rPr>
                <w:rFonts w:ascii="Times New Roman" w:hAnsi="Times New Roman"/>
                <w:sz w:val="24"/>
                <w:szCs w:val="24"/>
              </w:rPr>
            </w:pPr>
            <w:r w:rsidRPr="009A4E7E">
              <w:rPr>
                <w:rFonts w:ascii="Times New Roman" w:hAnsi="Times New Roman"/>
                <w:sz w:val="24"/>
                <w:szCs w:val="24"/>
              </w:rPr>
              <w:t>197,00</w:t>
            </w:r>
          </w:p>
        </w:tc>
      </w:tr>
      <w:tr w:rsidR="009A3C9E" w:rsidRPr="009A4E7E" w:rsidTr="0022794A">
        <w:trPr>
          <w:trHeight w:val="412"/>
        </w:trPr>
        <w:tc>
          <w:tcPr>
            <w:tcW w:w="45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9A3C9E" w:rsidRPr="001D419E" w:rsidRDefault="009A3C9E" w:rsidP="0022794A">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355</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188</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40</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 xml:space="preserve">89,75 </w:t>
            </w:r>
          </w:p>
        </w:tc>
      </w:tr>
      <w:tr w:rsidR="009A3C9E" w:rsidRPr="009A4E7E" w:rsidTr="0022794A">
        <w:trPr>
          <w:trHeight w:val="550"/>
        </w:trPr>
        <w:tc>
          <w:tcPr>
            <w:tcW w:w="45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9A3C9E" w:rsidRPr="001D419E" w:rsidRDefault="009A3C9E" w:rsidP="0022794A">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305</w:t>
            </w:r>
          </w:p>
          <w:p w:rsidR="009A3C9E" w:rsidRPr="009A4E7E" w:rsidRDefault="009A3C9E" w:rsidP="0022794A">
            <w:pPr>
              <w:tabs>
                <w:tab w:val="left" w:pos="2688"/>
              </w:tabs>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198</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86</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w:t>
            </w:r>
          </w:p>
          <w:p w:rsidR="009A3C9E" w:rsidRPr="009A4E7E" w:rsidRDefault="009A3C9E" w:rsidP="0022794A">
            <w:pPr>
              <w:tabs>
                <w:tab w:val="left" w:pos="2688"/>
              </w:tabs>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50,00 </w:t>
            </w:r>
          </w:p>
          <w:p w:rsidR="009A3C9E" w:rsidRPr="009A4E7E" w:rsidRDefault="009A3C9E" w:rsidP="0022794A">
            <w:pPr>
              <w:tabs>
                <w:tab w:val="left" w:pos="2688"/>
              </w:tabs>
              <w:spacing w:after="0" w:line="240" w:lineRule="auto"/>
              <w:jc w:val="center"/>
              <w:rPr>
                <w:rFonts w:ascii="Times New Roman" w:hAnsi="Times New Roman"/>
                <w:sz w:val="24"/>
                <w:szCs w:val="24"/>
              </w:rPr>
            </w:pPr>
          </w:p>
        </w:tc>
      </w:tr>
      <w:tr w:rsidR="009A3C9E" w:rsidRPr="009A4E7E" w:rsidTr="0022794A">
        <w:trPr>
          <w:trHeight w:val="624"/>
        </w:trPr>
        <w:tc>
          <w:tcPr>
            <w:tcW w:w="45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4.</w:t>
            </w:r>
          </w:p>
        </w:tc>
        <w:tc>
          <w:tcPr>
            <w:tcW w:w="2977" w:type="dxa"/>
            <w:tcBorders>
              <w:top w:val="single" w:sz="4" w:space="0" w:color="auto"/>
              <w:left w:val="single" w:sz="4" w:space="0" w:color="auto"/>
              <w:bottom w:val="single" w:sz="4" w:space="0" w:color="auto"/>
              <w:right w:val="single" w:sz="4" w:space="0" w:color="auto"/>
            </w:tcBorders>
          </w:tcPr>
          <w:p w:rsidR="009A3C9E" w:rsidRPr="001D419E" w:rsidRDefault="009A3C9E" w:rsidP="0022794A">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 xml:space="preserve">МУ «Служба социальной помощи </w:t>
            </w:r>
            <w:r w:rsidRPr="001D419E">
              <w:rPr>
                <w:rFonts w:ascii="Times New Roman" w:hAnsi="Times New Roman"/>
                <w:sz w:val="24"/>
                <w:szCs w:val="24"/>
              </w:rPr>
              <w:lastRenderedPageBreak/>
              <w:t>Григориопольского района и г. Григориополь»</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lang w:val="en-US"/>
              </w:rPr>
              <w:lastRenderedPageBreak/>
              <w:t>406</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rPr>
              <w:t>244</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lang w:val="en-US"/>
              </w:rPr>
              <w:t>76</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61,60</w:t>
            </w:r>
          </w:p>
        </w:tc>
      </w:tr>
      <w:tr w:rsidR="009A3C9E" w:rsidRPr="009A4E7E" w:rsidTr="0022794A">
        <w:trPr>
          <w:trHeight w:val="243"/>
        </w:trPr>
        <w:tc>
          <w:tcPr>
            <w:tcW w:w="45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tcPr>
          <w:p w:rsidR="009A3C9E" w:rsidRPr="001D419E" w:rsidRDefault="009A3C9E" w:rsidP="0022794A">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343</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rPr>
              <w:t>246</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53</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60,00 </w:t>
            </w:r>
          </w:p>
        </w:tc>
      </w:tr>
      <w:tr w:rsidR="009A3C9E" w:rsidRPr="009A4E7E" w:rsidTr="0022794A">
        <w:trPr>
          <w:trHeight w:val="736"/>
        </w:trPr>
        <w:tc>
          <w:tcPr>
            <w:tcW w:w="45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jc w:val="both"/>
              <w:rPr>
                <w:rFonts w:ascii="Times New Roman" w:hAnsi="Times New Roman"/>
                <w:b/>
                <w:sz w:val="24"/>
                <w:szCs w:val="24"/>
              </w:rPr>
            </w:pPr>
            <w:r w:rsidRPr="009A4E7E">
              <w:rPr>
                <w:rFonts w:ascii="Times New Roman" w:hAnsi="Times New Roman"/>
                <w:sz w:val="24"/>
                <w:szCs w:val="24"/>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312</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123</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82,00</w:t>
            </w:r>
          </w:p>
        </w:tc>
      </w:tr>
      <w:tr w:rsidR="009A3C9E" w:rsidRPr="009A4E7E" w:rsidTr="0022794A">
        <w:trPr>
          <w:trHeight w:val="606"/>
        </w:trPr>
        <w:tc>
          <w:tcPr>
            <w:tcW w:w="45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346</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195</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61,20 </w:t>
            </w:r>
          </w:p>
        </w:tc>
      </w:tr>
      <w:tr w:rsidR="009A3C9E" w:rsidRPr="009A4E7E" w:rsidTr="0022794A">
        <w:trPr>
          <w:trHeight w:val="274"/>
        </w:trPr>
        <w:tc>
          <w:tcPr>
            <w:tcW w:w="454"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eastAsia="Calibri"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2378</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1315</w:t>
            </w:r>
          </w:p>
        </w:tc>
        <w:tc>
          <w:tcPr>
            <w:tcW w:w="1276" w:type="dxa"/>
            <w:tcBorders>
              <w:top w:val="single" w:sz="4" w:space="0" w:color="auto"/>
              <w:left w:val="single" w:sz="4" w:space="0" w:color="auto"/>
              <w:bottom w:val="single" w:sz="4" w:space="0" w:color="auto"/>
              <w:right w:val="single" w:sz="4" w:space="0" w:color="auto"/>
            </w:tcBorders>
          </w:tcPr>
          <w:p w:rsidR="009A3C9E" w:rsidRPr="009A4E7E" w:rsidRDefault="009A3C9E" w:rsidP="0022794A">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167</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378</w:t>
            </w:r>
          </w:p>
        </w:tc>
        <w:tc>
          <w:tcPr>
            <w:tcW w:w="1134" w:type="dxa"/>
            <w:tcBorders>
              <w:top w:val="single" w:sz="4" w:space="0" w:color="auto"/>
              <w:left w:val="single" w:sz="4" w:space="0" w:color="auto"/>
              <w:bottom w:val="single" w:sz="4" w:space="0" w:color="auto"/>
              <w:right w:val="single" w:sz="4" w:space="0" w:color="auto"/>
            </w:tcBorders>
            <w:hideMark/>
          </w:tcPr>
          <w:p w:rsidR="009A3C9E" w:rsidRPr="009A4E7E" w:rsidRDefault="009A3C9E" w:rsidP="0022794A">
            <w:pPr>
              <w:tabs>
                <w:tab w:val="left" w:pos="2688"/>
              </w:tabs>
              <w:spacing w:after="0" w:line="240" w:lineRule="auto"/>
              <w:jc w:val="center"/>
              <w:rPr>
                <w:rFonts w:ascii="Times New Roman" w:eastAsia="Calibri" w:hAnsi="Times New Roman"/>
                <w:sz w:val="24"/>
                <w:szCs w:val="24"/>
              </w:rPr>
            </w:pPr>
            <w:r w:rsidRPr="009A4E7E">
              <w:rPr>
                <w:rFonts w:ascii="Times New Roman" w:eastAsia="Calibri" w:hAnsi="Times New Roman"/>
                <w:sz w:val="24"/>
                <w:szCs w:val="24"/>
              </w:rPr>
              <w:t>_</w:t>
            </w:r>
          </w:p>
        </w:tc>
      </w:tr>
    </w:tbl>
    <w:p w:rsidR="000F4051" w:rsidRDefault="000F4051"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6D2EF2" w:rsidRPr="00A11A3E" w:rsidRDefault="006D2EF2" w:rsidP="006D2EF2">
      <w:pPr>
        <w:spacing w:after="0" w:line="240" w:lineRule="auto"/>
        <w:ind w:firstLine="567"/>
        <w:jc w:val="both"/>
        <w:rPr>
          <w:rFonts w:ascii="Times New Roman" w:eastAsia="Calibri" w:hAnsi="Times New Roman" w:cs="Times New Roman"/>
          <w:b/>
          <w:sz w:val="24"/>
          <w:szCs w:val="24"/>
        </w:rPr>
      </w:pPr>
    </w:p>
    <w:p w:rsidR="002F5360"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В сфере охраны прав семьи и детства, опеки и попечительства:</w:t>
      </w:r>
    </w:p>
    <w:p w:rsidR="009A3C9E" w:rsidRDefault="009A3C9E" w:rsidP="002F5360">
      <w:pPr>
        <w:widowControl w:val="0"/>
        <w:spacing w:after="0" w:line="240" w:lineRule="auto"/>
        <w:ind w:firstLine="720"/>
        <w:jc w:val="both"/>
        <w:rPr>
          <w:rFonts w:ascii="Times New Roman" w:eastAsia="Times New Roman" w:hAnsi="Times New Roman" w:cs="Times New Roman"/>
          <w:b/>
          <w:sz w:val="24"/>
          <w:szCs w:val="24"/>
          <w:lang w:eastAsia="ru-RU"/>
        </w:rPr>
      </w:pPr>
      <w:bookmarkStart w:id="3" w:name="_GoBack"/>
      <w:bookmarkEnd w:id="3"/>
    </w:p>
    <w:p w:rsidR="009A3C9E" w:rsidRPr="00E46160" w:rsidRDefault="009A3C9E" w:rsidP="009A3C9E">
      <w:pPr>
        <w:spacing w:after="0" w:line="240" w:lineRule="auto"/>
        <w:jc w:val="center"/>
        <w:rPr>
          <w:rFonts w:ascii="Times New Roman" w:hAnsi="Times New Roman"/>
          <w:b/>
          <w:i/>
          <w:sz w:val="28"/>
          <w:szCs w:val="28"/>
          <w:lang w:eastAsia="ru-RU"/>
        </w:rPr>
      </w:pPr>
      <w:r w:rsidRPr="00F020FC">
        <w:rPr>
          <w:rFonts w:ascii="Times New Roman" w:hAnsi="Times New Roman"/>
          <w:b/>
          <w:bCs/>
          <w:i/>
          <w:sz w:val="28"/>
          <w:szCs w:val="28"/>
          <w:lang w:eastAsia="ru-RU"/>
        </w:rPr>
        <w:t>Чи</w:t>
      </w:r>
      <w:r>
        <w:rPr>
          <w:rFonts w:ascii="Times New Roman" w:hAnsi="Times New Roman"/>
          <w:b/>
          <w:bCs/>
          <w:i/>
          <w:sz w:val="28"/>
          <w:szCs w:val="28"/>
          <w:lang w:eastAsia="ru-RU"/>
        </w:rPr>
        <w:t>сленность детей, состоящих на учете</w:t>
      </w:r>
    </w:p>
    <w:p w:rsidR="009A3C9E" w:rsidRPr="003C371A" w:rsidRDefault="009A3C9E" w:rsidP="009A3C9E">
      <w:pPr>
        <w:spacing w:after="0" w:line="240" w:lineRule="auto"/>
        <w:ind w:firstLine="709"/>
        <w:jc w:val="both"/>
        <w:rPr>
          <w:rFonts w:ascii="Times New Roman" w:hAnsi="Times New Roman" w:cs="Times New Roman"/>
          <w:sz w:val="24"/>
          <w:szCs w:val="24"/>
        </w:rPr>
      </w:pPr>
    </w:p>
    <w:p w:rsidR="009A3C9E" w:rsidRDefault="009A3C9E" w:rsidP="009A3C9E">
      <w:pPr>
        <w:spacing w:after="0" w:line="240" w:lineRule="auto"/>
        <w:ind w:firstLine="709"/>
        <w:jc w:val="both"/>
        <w:rPr>
          <w:rFonts w:ascii="Times New Roman" w:hAnsi="Times New Roman" w:cs="Times New Roman"/>
          <w:sz w:val="24"/>
          <w:szCs w:val="24"/>
        </w:rPr>
      </w:pPr>
      <w:r w:rsidRPr="00554238">
        <w:rPr>
          <w:rFonts w:ascii="Times New Roman" w:hAnsi="Times New Roman" w:cs="Times New Roman"/>
          <w:sz w:val="24"/>
          <w:szCs w:val="24"/>
        </w:rPr>
        <w:t xml:space="preserve">Специалистами </w:t>
      </w:r>
      <w:r>
        <w:rPr>
          <w:rFonts w:ascii="Times New Roman" w:hAnsi="Times New Roman" w:cs="Times New Roman"/>
          <w:sz w:val="24"/>
          <w:szCs w:val="24"/>
        </w:rPr>
        <w:t>управления охраны прав семьи, опеки и попечительства, социальной помощи семьям в группе риска</w:t>
      </w:r>
      <w:r w:rsidRPr="00554238">
        <w:rPr>
          <w:rFonts w:ascii="Times New Roman" w:hAnsi="Times New Roman" w:cs="Times New Roman"/>
          <w:sz w:val="24"/>
          <w:szCs w:val="24"/>
        </w:rPr>
        <w:t xml:space="preserve"> министерства пров</w:t>
      </w:r>
      <w:r>
        <w:rPr>
          <w:rFonts w:ascii="Times New Roman" w:hAnsi="Times New Roman" w:cs="Times New Roman"/>
          <w:sz w:val="24"/>
          <w:szCs w:val="24"/>
        </w:rPr>
        <w:t xml:space="preserve">еден анализ за </w:t>
      </w:r>
      <w:r>
        <w:rPr>
          <w:rFonts w:ascii="Times New Roman" w:hAnsi="Times New Roman"/>
          <w:sz w:val="24"/>
          <w:szCs w:val="24"/>
        </w:rPr>
        <w:t>I полугодие 2024 года</w:t>
      </w:r>
      <w:r w:rsidRPr="00554238">
        <w:rPr>
          <w:rFonts w:ascii="Times New Roman" w:hAnsi="Times New Roman" w:cs="Times New Roman"/>
          <w:sz w:val="24"/>
          <w:szCs w:val="24"/>
        </w:rPr>
        <w:t xml:space="preserve"> статистических </w:t>
      </w:r>
      <w:r>
        <w:rPr>
          <w:rFonts w:ascii="Times New Roman" w:hAnsi="Times New Roman" w:cs="Times New Roman"/>
          <w:sz w:val="24"/>
          <w:szCs w:val="24"/>
        </w:rPr>
        <w:t>данных по детям-сиротам и детям, оставшимся без попечения родителей</w:t>
      </w:r>
      <w:r w:rsidRPr="00554238">
        <w:rPr>
          <w:rFonts w:ascii="Times New Roman" w:hAnsi="Times New Roman" w:cs="Times New Roman"/>
          <w:sz w:val="24"/>
          <w:szCs w:val="24"/>
        </w:rPr>
        <w:t xml:space="preserve">, представленных </w:t>
      </w:r>
      <w:r>
        <w:rPr>
          <w:rFonts w:ascii="Times New Roman" w:hAnsi="Times New Roman" w:cs="Times New Roman"/>
          <w:sz w:val="24"/>
          <w:szCs w:val="24"/>
        </w:rPr>
        <w:t xml:space="preserve">территориальными </w:t>
      </w:r>
      <w:r w:rsidRPr="00554238">
        <w:rPr>
          <w:rFonts w:ascii="Times New Roman" w:hAnsi="Times New Roman" w:cs="Times New Roman"/>
          <w:sz w:val="24"/>
          <w:szCs w:val="24"/>
        </w:rPr>
        <w:t>отделами опеки и попечительства</w:t>
      </w:r>
      <w:r>
        <w:rPr>
          <w:rFonts w:ascii="Times New Roman" w:hAnsi="Times New Roman" w:cs="Times New Roman"/>
          <w:sz w:val="24"/>
          <w:szCs w:val="24"/>
        </w:rPr>
        <w:t xml:space="preserve"> и подведомственными детскими учреждениями (данные на 1 июля 2024 года).</w:t>
      </w:r>
      <w:r w:rsidRPr="00554238">
        <w:rPr>
          <w:rFonts w:ascii="Times New Roman" w:hAnsi="Times New Roman" w:cs="Times New Roman"/>
          <w:sz w:val="24"/>
          <w:szCs w:val="24"/>
        </w:rPr>
        <w:t xml:space="preserve"> </w:t>
      </w:r>
    </w:p>
    <w:p w:rsidR="009A3C9E" w:rsidRPr="006C4542" w:rsidRDefault="009A3C9E" w:rsidP="009A3C9E">
      <w:pPr>
        <w:spacing w:after="0" w:line="240" w:lineRule="auto"/>
        <w:ind w:firstLine="709"/>
        <w:jc w:val="both"/>
        <w:rPr>
          <w:rFonts w:ascii="Times New Roman" w:hAnsi="Times New Roman" w:cs="Times New Roman"/>
          <w:b/>
          <w:i/>
          <w:sz w:val="16"/>
          <w:szCs w:val="16"/>
        </w:rPr>
      </w:pPr>
    </w:p>
    <w:p w:rsidR="009A3C9E" w:rsidRDefault="009A3C9E" w:rsidP="009A3C9E">
      <w:pPr>
        <w:spacing w:after="0" w:line="240" w:lineRule="auto"/>
        <w:ind w:firstLine="709"/>
        <w:jc w:val="both"/>
        <w:rPr>
          <w:rFonts w:ascii="Times New Roman" w:hAnsi="Times New Roman" w:cs="Times New Roman"/>
          <w:b/>
          <w:i/>
          <w:sz w:val="24"/>
          <w:szCs w:val="24"/>
        </w:rPr>
      </w:pPr>
      <w:r w:rsidRPr="001E2985">
        <w:rPr>
          <w:rFonts w:ascii="Times New Roman" w:hAnsi="Times New Roman" w:cs="Times New Roman"/>
          <w:b/>
          <w:i/>
          <w:sz w:val="24"/>
          <w:szCs w:val="24"/>
        </w:rPr>
        <w:t>а)</w:t>
      </w:r>
      <w:r w:rsidRPr="006C0F5C">
        <w:rPr>
          <w:rFonts w:ascii="Times New Roman" w:hAnsi="Times New Roman" w:cs="Times New Roman"/>
          <w:b/>
          <w:i/>
          <w:sz w:val="24"/>
          <w:szCs w:val="24"/>
        </w:rPr>
        <w:t xml:space="preserve"> на учете</w:t>
      </w:r>
      <w:r w:rsidRPr="00845122">
        <w:rPr>
          <w:rFonts w:ascii="Times New Roman" w:hAnsi="Times New Roman" w:cs="Times New Roman"/>
          <w:b/>
          <w:i/>
          <w:sz w:val="24"/>
          <w:szCs w:val="24"/>
        </w:rPr>
        <w:t xml:space="preserve"> в территориальных органах опеки и попечительства всего детей:</w:t>
      </w:r>
    </w:p>
    <w:p w:rsidR="009A3C9E" w:rsidRDefault="009A3C9E" w:rsidP="009A3C9E">
      <w:pPr>
        <w:spacing w:after="0" w:line="240" w:lineRule="auto"/>
        <w:ind w:firstLine="567"/>
        <w:jc w:val="right"/>
        <w:rPr>
          <w:rFonts w:ascii="Times New Roman" w:hAnsi="Times New Roman" w:cs="Times New Roman"/>
          <w:sz w:val="24"/>
          <w:szCs w:val="24"/>
        </w:rPr>
      </w:pPr>
    </w:p>
    <w:p w:rsidR="009A3C9E" w:rsidRDefault="009A3C9E" w:rsidP="009A3C9E">
      <w:pPr>
        <w:spacing w:after="0" w:line="240" w:lineRule="auto"/>
        <w:ind w:firstLine="567"/>
        <w:jc w:val="right"/>
        <w:rPr>
          <w:rFonts w:ascii="Times New Roman" w:hAnsi="Times New Roman" w:cs="Times New Roman"/>
          <w:sz w:val="24"/>
          <w:szCs w:val="24"/>
        </w:rPr>
      </w:pPr>
      <w:r w:rsidRPr="00792E61">
        <w:rPr>
          <w:rFonts w:ascii="Times New Roman" w:hAnsi="Times New Roman" w:cs="Times New Roman"/>
          <w:sz w:val="24"/>
          <w:szCs w:val="24"/>
        </w:rPr>
        <w:t>Таблица 1</w:t>
      </w:r>
    </w:p>
    <w:tbl>
      <w:tblPr>
        <w:tblW w:w="9805" w:type="dxa"/>
        <w:tblInd w:w="108" w:type="dxa"/>
        <w:tblLayout w:type="fixed"/>
        <w:tblLook w:val="04A0" w:firstRow="1" w:lastRow="0" w:firstColumn="1" w:lastColumn="0" w:noHBand="0" w:noVBand="1"/>
      </w:tblPr>
      <w:tblGrid>
        <w:gridCol w:w="1418"/>
        <w:gridCol w:w="992"/>
        <w:gridCol w:w="851"/>
        <w:gridCol w:w="708"/>
        <w:gridCol w:w="591"/>
        <w:gridCol w:w="850"/>
        <w:gridCol w:w="709"/>
        <w:gridCol w:w="709"/>
        <w:gridCol w:w="993"/>
        <w:gridCol w:w="1134"/>
        <w:gridCol w:w="850"/>
      </w:tblGrid>
      <w:tr w:rsidR="009A3C9E" w:rsidRPr="009C1FA0" w:rsidTr="0022794A">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9A3C9E"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Всего на учете на 01.</w:t>
            </w:r>
            <w:r>
              <w:rPr>
                <w:rFonts w:ascii="Times New Roman" w:eastAsia="Times New Roman" w:hAnsi="Times New Roman" w:cs="Times New Roman"/>
                <w:b/>
                <w:bCs/>
                <w:color w:val="000000"/>
                <w:sz w:val="20"/>
                <w:szCs w:val="20"/>
                <w:lang w:eastAsia="ru-RU"/>
              </w:rPr>
              <w:t>07.</w:t>
            </w:r>
          </w:p>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2024г</w:t>
            </w:r>
            <w:r w:rsidRPr="001B41E1">
              <w:rPr>
                <w:rFonts w:ascii="Times New Roman" w:eastAsia="Times New Roman" w:hAnsi="Times New Roman" w:cs="Times New Roman"/>
                <w:b/>
                <w:bCs/>
                <w:color w:val="000000"/>
                <w:sz w:val="20"/>
                <w:szCs w:val="20"/>
                <w:lang w:eastAsia="ru-RU"/>
              </w:rPr>
              <w:t>.  детей до 18 лет в террит</w:t>
            </w:r>
            <w:r>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отделах</w:t>
            </w:r>
          </w:p>
        </w:tc>
        <w:tc>
          <w:tcPr>
            <w:tcW w:w="3000" w:type="dxa"/>
            <w:gridSpan w:val="4"/>
            <w:tcBorders>
              <w:top w:val="single" w:sz="4" w:space="0" w:color="auto"/>
              <w:left w:val="single" w:sz="4" w:space="0" w:color="auto"/>
              <w:bottom w:val="single" w:sz="4" w:space="0" w:color="auto"/>
              <w:right w:val="single" w:sz="4" w:space="0" w:color="auto"/>
            </w:tcBorders>
            <w:shd w:val="clear" w:color="auto" w:fill="auto"/>
          </w:tcPr>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Из них</w:t>
            </w:r>
            <w:r w:rsidRPr="0076292D">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находятся:</w:t>
            </w:r>
          </w:p>
        </w:tc>
        <w:tc>
          <w:tcPr>
            <w:tcW w:w="709" w:type="dxa"/>
            <w:vMerge w:val="restart"/>
            <w:tcBorders>
              <w:top w:val="single" w:sz="8"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20"/>
                <w:szCs w:val="20"/>
                <w:lang w:eastAsia="ru-RU"/>
              </w:rPr>
            </w:pPr>
            <w:r w:rsidRPr="001B41E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Уч-</w:t>
            </w:r>
            <w:r>
              <w:rPr>
                <w:rFonts w:ascii="Times New Roman" w:eastAsia="Times New Roman" w:hAnsi="Times New Roman" w:cs="Times New Roman"/>
                <w:b/>
                <w:bCs/>
                <w:color w:val="000000"/>
                <w:sz w:val="20"/>
                <w:szCs w:val="20"/>
                <w:lang w:eastAsia="ru-RU"/>
              </w:rPr>
              <w:t>х</w:t>
            </w:r>
            <w:r w:rsidRPr="001B41E1">
              <w:rPr>
                <w:rFonts w:ascii="Times New Roman" w:eastAsia="Times New Roman" w:hAnsi="Times New Roman" w:cs="Times New Roman"/>
                <w:b/>
                <w:bCs/>
                <w:color w:val="000000"/>
                <w:sz w:val="20"/>
                <w:szCs w:val="20"/>
                <w:lang w:eastAsia="ru-RU"/>
              </w:rPr>
              <w:t xml:space="preserve">ся </w:t>
            </w:r>
            <w:r>
              <w:rPr>
                <w:rFonts w:ascii="Times New Roman" w:eastAsia="Times New Roman" w:hAnsi="Times New Roman" w:cs="Times New Roman"/>
                <w:b/>
                <w:bCs/>
                <w:color w:val="000000"/>
                <w:sz w:val="20"/>
                <w:szCs w:val="20"/>
                <w:lang w:eastAsia="ru-RU"/>
              </w:rPr>
              <w:t xml:space="preserve">и студентов </w:t>
            </w:r>
            <w:r w:rsidRPr="001B41E1">
              <w:rPr>
                <w:rFonts w:ascii="Times New Roman" w:eastAsia="Times New Roman" w:hAnsi="Times New Roman" w:cs="Times New Roman"/>
                <w:b/>
                <w:bCs/>
                <w:color w:val="000000"/>
                <w:sz w:val="20"/>
                <w:szCs w:val="20"/>
                <w:lang w:eastAsia="ru-RU"/>
              </w:rPr>
              <w:t>орг</w:t>
            </w:r>
            <w:r>
              <w:rPr>
                <w:rFonts w:ascii="Times New Roman" w:eastAsia="Times New Roman" w:hAnsi="Times New Roman" w:cs="Times New Roman"/>
                <w:b/>
                <w:bCs/>
                <w:color w:val="000000"/>
                <w:sz w:val="20"/>
                <w:szCs w:val="20"/>
                <w:lang w:eastAsia="ru-RU"/>
              </w:rPr>
              <w:t>.</w:t>
            </w:r>
            <w:r w:rsidRPr="001B41E1">
              <w:rPr>
                <w:rFonts w:ascii="Times New Roman" w:eastAsia="Times New Roman" w:hAnsi="Times New Roman" w:cs="Times New Roman"/>
                <w:b/>
                <w:bCs/>
                <w:color w:val="000000"/>
                <w:sz w:val="20"/>
                <w:szCs w:val="20"/>
                <w:lang w:eastAsia="ru-RU"/>
              </w:rPr>
              <w:t xml:space="preserve"> профобрвозрастом до 18 лет</w:t>
            </w:r>
          </w:p>
        </w:tc>
        <w:tc>
          <w:tcPr>
            <w:tcW w:w="1134"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Уч-хся и с</w:t>
            </w:r>
            <w:r w:rsidRPr="001B41E1">
              <w:rPr>
                <w:rFonts w:ascii="Times New Roman" w:eastAsia="Times New Roman" w:hAnsi="Times New Roman" w:cs="Times New Roman"/>
                <w:b/>
                <w:bCs/>
                <w:color w:val="000000"/>
                <w:sz w:val="20"/>
                <w:szCs w:val="20"/>
                <w:lang w:eastAsia="ru-RU"/>
              </w:rPr>
              <w:t>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9A3C9E"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Дети до 18-ти лет, не учатся и не работают</w:t>
            </w:r>
          </w:p>
        </w:tc>
      </w:tr>
      <w:tr w:rsidR="009A3C9E" w:rsidRPr="009C1FA0" w:rsidTr="0022794A">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9C1FA0">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BB71EF">
              <w:rPr>
                <w:rFonts w:ascii="Times New Roman" w:eastAsia="Times New Roman" w:hAnsi="Times New Roman" w:cs="Times New Roman"/>
                <w:b/>
                <w:bCs/>
                <w:color w:val="000000"/>
                <w:sz w:val="20"/>
                <w:szCs w:val="20"/>
                <w:lang w:eastAsia="ru-RU"/>
              </w:rPr>
              <w:t>в гос-ных</w:t>
            </w:r>
            <w:r w:rsidRPr="009C1FA0">
              <w:rPr>
                <w:rFonts w:ascii="Times New Roman" w:eastAsia="Times New Roman" w:hAnsi="Times New Roman" w:cs="Times New Roman"/>
                <w:b/>
                <w:bCs/>
                <w:color w:val="000000"/>
                <w:sz w:val="20"/>
                <w:szCs w:val="20"/>
                <w:lang w:eastAsia="ru-RU"/>
              </w:rPr>
              <w:t xml:space="preserve"> учреждениях</w:t>
            </w:r>
          </w:p>
        </w:tc>
        <w:tc>
          <w:tcPr>
            <w:tcW w:w="591" w:type="dxa"/>
            <w:tcBorders>
              <w:top w:val="single" w:sz="4" w:space="0" w:color="auto"/>
              <w:left w:val="nil"/>
              <w:right w:val="single" w:sz="4" w:space="0" w:color="auto"/>
            </w:tcBorders>
            <w:shd w:val="clear" w:color="auto" w:fill="auto"/>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9A3C9E" w:rsidRPr="009C1FA0"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9A3C9E" w:rsidRPr="009C1FA0"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r>
      <w:tr w:rsidR="009A3C9E" w:rsidRPr="009C1FA0" w:rsidTr="0022794A">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316</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177</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118</w:t>
            </w:r>
          </w:p>
        </w:tc>
        <w:tc>
          <w:tcPr>
            <w:tcW w:w="591" w:type="dxa"/>
            <w:tcBorders>
              <w:top w:val="single" w:sz="4" w:space="0" w:color="auto"/>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709" w:type="dxa"/>
            <w:tcBorders>
              <w:top w:val="single" w:sz="4" w:space="0" w:color="auto"/>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709" w:type="dxa"/>
            <w:tcBorders>
              <w:top w:val="single" w:sz="4" w:space="0" w:color="auto"/>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w:t>
            </w:r>
          </w:p>
        </w:tc>
        <w:tc>
          <w:tcPr>
            <w:tcW w:w="993" w:type="dxa"/>
            <w:tcBorders>
              <w:top w:val="single" w:sz="4" w:space="0" w:color="auto"/>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134" w:type="dxa"/>
            <w:tcBorders>
              <w:top w:val="single" w:sz="4" w:space="0" w:color="auto"/>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w:t>
            </w:r>
          </w:p>
        </w:tc>
        <w:tc>
          <w:tcPr>
            <w:tcW w:w="850" w:type="dxa"/>
            <w:tcBorders>
              <w:top w:val="single" w:sz="4" w:space="0" w:color="auto"/>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r>
      <w:tr w:rsidR="009A3C9E" w:rsidRPr="009C1FA0" w:rsidTr="0022794A">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226</w:t>
            </w:r>
          </w:p>
        </w:tc>
        <w:tc>
          <w:tcPr>
            <w:tcW w:w="851"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77</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183</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134"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w:t>
            </w:r>
          </w:p>
        </w:tc>
        <w:tc>
          <w:tcPr>
            <w:tcW w:w="850"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r>
      <w:tr w:rsidR="009A3C9E" w:rsidRPr="009C1FA0" w:rsidTr="0022794A">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336</w:t>
            </w:r>
          </w:p>
        </w:tc>
        <w:tc>
          <w:tcPr>
            <w:tcW w:w="851"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142</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299</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1134"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94</w:t>
            </w:r>
          </w:p>
        </w:tc>
        <w:tc>
          <w:tcPr>
            <w:tcW w:w="850"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r>
      <w:tr w:rsidR="009A3C9E" w:rsidRPr="009C1FA0" w:rsidTr="0022794A">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18"/>
                <w:szCs w:val="18"/>
                <w:lang w:eastAsia="ru-RU"/>
              </w:rPr>
            </w:pPr>
            <w:r w:rsidRPr="009C1FA0">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121</w:t>
            </w:r>
          </w:p>
        </w:tc>
        <w:tc>
          <w:tcPr>
            <w:tcW w:w="851"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w:t>
            </w:r>
          </w:p>
        </w:tc>
        <w:tc>
          <w:tcPr>
            <w:tcW w:w="850"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9A3C9E" w:rsidRPr="009C1FA0" w:rsidTr="0022794A">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95</w:t>
            </w:r>
          </w:p>
        </w:tc>
        <w:tc>
          <w:tcPr>
            <w:tcW w:w="851"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850"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r>
      <w:tr w:rsidR="009A3C9E" w:rsidRPr="009C1FA0" w:rsidTr="0022794A">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181</w:t>
            </w:r>
          </w:p>
        </w:tc>
        <w:tc>
          <w:tcPr>
            <w:tcW w:w="851"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850"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r>
      <w:tr w:rsidR="009A3C9E" w:rsidRPr="009C1FA0" w:rsidTr="0022794A">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9A3C9E" w:rsidRPr="009C1FA0" w:rsidRDefault="009A3C9E" w:rsidP="0022794A">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43</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708" w:type="dxa"/>
            <w:tcBorders>
              <w:top w:val="nil"/>
              <w:left w:val="nil"/>
              <w:bottom w:val="single" w:sz="4" w:space="0" w:color="auto"/>
              <w:right w:val="single" w:sz="4" w:space="0" w:color="auto"/>
            </w:tcBorders>
            <w:shd w:val="clear" w:color="auto" w:fill="auto"/>
            <w:noWrap/>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591"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09" w:type="dxa"/>
            <w:tcBorders>
              <w:top w:val="nil"/>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993" w:type="dxa"/>
            <w:tcBorders>
              <w:top w:val="nil"/>
              <w:left w:val="nil"/>
              <w:bottom w:val="single" w:sz="4" w:space="0" w:color="auto"/>
              <w:right w:val="single" w:sz="4"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tcBorders>
              <w:top w:val="single" w:sz="4" w:space="0" w:color="auto"/>
              <w:left w:val="nil"/>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850" w:type="dxa"/>
            <w:tcBorders>
              <w:top w:val="single" w:sz="4" w:space="0" w:color="auto"/>
              <w:left w:val="nil"/>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9A3C9E" w:rsidRPr="009C1FA0" w:rsidTr="0022794A">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9A3C9E" w:rsidRPr="009C1FA0" w:rsidRDefault="009A3C9E" w:rsidP="0022794A">
            <w:pPr>
              <w:spacing w:after="0" w:line="240" w:lineRule="auto"/>
              <w:jc w:val="center"/>
              <w:rPr>
                <w:rFonts w:ascii="Times New Roman" w:eastAsia="Times New Roman" w:hAnsi="Times New Roman" w:cs="Times New Roman"/>
                <w:b/>
                <w:color w:val="000000"/>
                <w:sz w:val="20"/>
                <w:szCs w:val="20"/>
                <w:lang w:eastAsia="ru-RU"/>
              </w:rPr>
            </w:pPr>
            <w:r w:rsidRPr="009C1FA0">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9A3C9E" w:rsidRPr="00304474"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1 318</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753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481</w:t>
            </w:r>
          </w:p>
        </w:tc>
        <w:tc>
          <w:tcPr>
            <w:tcW w:w="591" w:type="dxa"/>
            <w:tcBorders>
              <w:top w:val="single" w:sz="4" w:space="0" w:color="auto"/>
              <w:left w:val="nil"/>
              <w:bottom w:val="single" w:sz="4" w:space="0" w:color="auto"/>
              <w:right w:val="single" w:sz="4" w:space="0" w:color="auto"/>
            </w:tcBorders>
            <w:shd w:val="clear" w:color="auto" w:fill="auto"/>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c>
          <w:tcPr>
            <w:tcW w:w="850" w:type="dxa"/>
            <w:tcBorders>
              <w:top w:val="single" w:sz="4" w:space="0" w:color="auto"/>
              <w:left w:val="nil"/>
              <w:bottom w:val="single" w:sz="4" w:space="0" w:color="auto"/>
              <w:right w:val="single" w:sz="4" w:space="0" w:color="auto"/>
            </w:tcBorders>
            <w:shd w:val="clear" w:color="auto" w:fill="auto"/>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69</w:t>
            </w:r>
          </w:p>
        </w:tc>
        <w:tc>
          <w:tcPr>
            <w:tcW w:w="709" w:type="dxa"/>
            <w:tcBorders>
              <w:top w:val="single" w:sz="4" w:space="0" w:color="auto"/>
              <w:left w:val="nil"/>
              <w:bottom w:val="single" w:sz="4" w:space="0" w:color="auto"/>
              <w:right w:val="single" w:sz="4" w:space="0" w:color="auto"/>
            </w:tcBorders>
            <w:vAlign w:val="center"/>
          </w:tcPr>
          <w:p w:rsidR="009A3C9E" w:rsidRPr="00D83D9A"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207</w:t>
            </w:r>
          </w:p>
        </w:tc>
        <w:tc>
          <w:tcPr>
            <w:tcW w:w="709" w:type="dxa"/>
            <w:tcBorders>
              <w:top w:val="single" w:sz="4" w:space="0" w:color="auto"/>
              <w:left w:val="nil"/>
              <w:bottom w:val="single" w:sz="4" w:space="0" w:color="auto"/>
              <w:right w:val="single" w:sz="4" w:space="0" w:color="auto"/>
            </w:tcBorders>
            <w:vAlign w:val="center"/>
          </w:tcPr>
          <w:p w:rsidR="009A3C9E" w:rsidRPr="00D83D9A"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1081</w:t>
            </w:r>
          </w:p>
        </w:tc>
        <w:tc>
          <w:tcPr>
            <w:tcW w:w="993" w:type="dxa"/>
            <w:tcBorders>
              <w:top w:val="single" w:sz="4" w:space="0" w:color="auto"/>
              <w:left w:val="nil"/>
              <w:bottom w:val="single" w:sz="4" w:space="0" w:color="auto"/>
              <w:right w:val="single" w:sz="4" w:space="0" w:color="auto"/>
            </w:tcBorders>
            <w:shd w:val="clear" w:color="auto" w:fill="auto"/>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78</w:t>
            </w:r>
          </w:p>
        </w:tc>
        <w:tc>
          <w:tcPr>
            <w:tcW w:w="1134" w:type="dxa"/>
            <w:tcBorders>
              <w:top w:val="single" w:sz="4" w:space="0" w:color="auto"/>
              <w:left w:val="nil"/>
              <w:bottom w:val="single" w:sz="4" w:space="0" w:color="auto"/>
              <w:right w:val="single" w:sz="4" w:space="0" w:color="auto"/>
            </w:tcBorders>
            <w:vAlign w:val="center"/>
          </w:tcPr>
          <w:p w:rsidR="009A3C9E" w:rsidRPr="009C1FA0" w:rsidRDefault="009A3C9E" w:rsidP="0022794A">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330</w:t>
            </w:r>
          </w:p>
        </w:tc>
        <w:tc>
          <w:tcPr>
            <w:tcW w:w="850" w:type="dxa"/>
            <w:tcBorders>
              <w:top w:val="single" w:sz="4" w:space="0" w:color="auto"/>
              <w:left w:val="nil"/>
              <w:bottom w:val="single" w:sz="4" w:space="0" w:color="auto"/>
              <w:right w:val="single" w:sz="4" w:space="0" w:color="auto"/>
            </w:tcBorders>
            <w:vAlign w:val="center"/>
          </w:tcPr>
          <w:p w:rsidR="009A3C9E" w:rsidRPr="00FA6C91" w:rsidRDefault="009A3C9E" w:rsidP="0022794A">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w:t>
            </w:r>
          </w:p>
        </w:tc>
      </w:tr>
      <w:tr w:rsidR="009A3C9E" w:rsidRPr="009C1FA0" w:rsidTr="0022794A">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9A3C9E" w:rsidRPr="009C1FA0"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9A3C9E" w:rsidRPr="00C51AE6" w:rsidRDefault="009A3C9E" w:rsidP="0022794A">
            <w:pPr>
              <w:spacing w:after="0" w:line="240" w:lineRule="auto"/>
              <w:jc w:val="center"/>
              <w:rPr>
                <w:rFonts w:ascii="Times New Roman" w:eastAsia="Times New Roman" w:hAnsi="Times New Roman" w:cs="Times New Roman"/>
                <w:b/>
                <w:sz w:val="18"/>
                <w:szCs w:val="18"/>
                <w:lang w:eastAsia="ru-RU"/>
              </w:rPr>
            </w:pPr>
            <w:r w:rsidRPr="00C51AE6">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9A3C9E" w:rsidRPr="00390AD4"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57,1</w:t>
            </w:r>
            <w:r w:rsidRPr="00390AD4">
              <w:rPr>
                <w:rFonts w:ascii="Times New Roman" w:eastAsia="Times New Roman" w:hAnsi="Times New Roman" w:cs="Times New Roman"/>
                <w:i/>
                <w:sz w:val="18"/>
                <w:szCs w:val="18"/>
                <w:lang w:eastAsia="ru-RU"/>
              </w:rPr>
              <w:t>%</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9A3C9E" w:rsidRPr="00390AD4"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36,5</w:t>
            </w:r>
            <w:r w:rsidRPr="00390AD4">
              <w:rPr>
                <w:rFonts w:ascii="Times New Roman" w:eastAsia="Times New Roman" w:hAnsi="Times New Roman" w:cs="Times New Roman"/>
                <w:i/>
                <w:sz w:val="18"/>
                <w:szCs w:val="18"/>
                <w:lang w:eastAsia="ru-RU"/>
              </w:rPr>
              <w:t>%</w:t>
            </w:r>
          </w:p>
        </w:tc>
        <w:tc>
          <w:tcPr>
            <w:tcW w:w="591" w:type="dxa"/>
            <w:tcBorders>
              <w:top w:val="single" w:sz="4" w:space="0" w:color="auto"/>
              <w:left w:val="nil"/>
              <w:bottom w:val="single" w:sz="8" w:space="0" w:color="auto"/>
              <w:right w:val="single" w:sz="4" w:space="0" w:color="auto"/>
            </w:tcBorders>
            <w:shd w:val="clear" w:color="auto" w:fill="auto"/>
            <w:vAlign w:val="center"/>
          </w:tcPr>
          <w:p w:rsidR="009A3C9E" w:rsidRPr="00390AD4"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1,1</w:t>
            </w:r>
            <w:r w:rsidRPr="00390AD4">
              <w:rPr>
                <w:rFonts w:ascii="Times New Roman" w:eastAsia="Times New Roman" w:hAnsi="Times New Roman" w:cs="Times New Roman"/>
                <w:i/>
                <w:sz w:val="18"/>
                <w:szCs w:val="18"/>
                <w:lang w:eastAsia="ru-RU"/>
              </w:rPr>
              <w:t>%</w:t>
            </w:r>
          </w:p>
        </w:tc>
        <w:tc>
          <w:tcPr>
            <w:tcW w:w="850" w:type="dxa"/>
            <w:tcBorders>
              <w:top w:val="single" w:sz="4" w:space="0" w:color="auto"/>
              <w:left w:val="nil"/>
              <w:bottom w:val="single" w:sz="8" w:space="0" w:color="auto"/>
              <w:right w:val="single" w:sz="4" w:space="0" w:color="auto"/>
            </w:tcBorders>
            <w:shd w:val="clear" w:color="auto" w:fill="auto"/>
            <w:vAlign w:val="center"/>
          </w:tcPr>
          <w:p w:rsidR="009A3C9E" w:rsidRPr="00390AD4"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5,3%</w:t>
            </w:r>
          </w:p>
        </w:tc>
        <w:tc>
          <w:tcPr>
            <w:tcW w:w="709" w:type="dxa"/>
            <w:tcBorders>
              <w:top w:val="single" w:sz="4" w:space="0" w:color="auto"/>
              <w:left w:val="nil"/>
              <w:bottom w:val="single" w:sz="8"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r>
    </w:tbl>
    <w:p w:rsidR="009A3C9E" w:rsidRDefault="009A3C9E" w:rsidP="009A3C9E">
      <w:pPr>
        <w:spacing w:after="0" w:line="240" w:lineRule="auto"/>
        <w:ind w:firstLine="567"/>
        <w:jc w:val="both"/>
        <w:rPr>
          <w:rFonts w:ascii="Times New Roman" w:hAnsi="Times New Roman" w:cs="Times New Roman"/>
          <w:b/>
          <w:i/>
          <w:sz w:val="24"/>
          <w:szCs w:val="24"/>
        </w:rPr>
      </w:pPr>
    </w:p>
    <w:p w:rsidR="009A3C9E" w:rsidRPr="00574485" w:rsidRDefault="009A3C9E" w:rsidP="009A3C9E">
      <w:pPr>
        <w:spacing w:after="0" w:line="240" w:lineRule="auto"/>
        <w:ind w:firstLine="567"/>
        <w:jc w:val="both"/>
        <w:rPr>
          <w:rFonts w:ascii="Times New Roman" w:hAnsi="Times New Roman" w:cs="Times New Roman"/>
          <w:b/>
          <w:i/>
          <w:sz w:val="24"/>
          <w:szCs w:val="24"/>
        </w:rPr>
      </w:pPr>
      <w:r w:rsidRPr="001E2985">
        <w:rPr>
          <w:rFonts w:ascii="Times New Roman" w:hAnsi="Times New Roman" w:cs="Times New Roman"/>
          <w:b/>
          <w:i/>
          <w:sz w:val="24"/>
          <w:szCs w:val="24"/>
        </w:rPr>
        <w:t>б)</w:t>
      </w:r>
      <w:r w:rsidRPr="005F0150">
        <w:rPr>
          <w:rFonts w:ascii="Times New Roman" w:hAnsi="Times New Roman" w:cs="Times New Roman"/>
          <w:b/>
          <w:i/>
          <w:sz w:val="24"/>
          <w:szCs w:val="24"/>
        </w:rPr>
        <w:t xml:space="preserve"> находятся</w:t>
      </w:r>
      <w:r w:rsidRPr="00FC7EB4">
        <w:rPr>
          <w:rFonts w:ascii="Times New Roman" w:hAnsi="Times New Roman" w:cs="Times New Roman"/>
          <w:b/>
          <w:i/>
          <w:sz w:val="24"/>
          <w:szCs w:val="24"/>
        </w:rPr>
        <w:t xml:space="preserve"> под опекой физических лиц:</w:t>
      </w:r>
    </w:p>
    <w:p w:rsidR="009A3C9E" w:rsidRDefault="009A3C9E" w:rsidP="009A3C9E">
      <w:pPr>
        <w:spacing w:after="0" w:line="240" w:lineRule="auto"/>
        <w:ind w:firstLine="567"/>
        <w:jc w:val="both"/>
        <w:rPr>
          <w:rFonts w:ascii="Times New Roman" w:hAnsi="Times New Roman" w:cs="Times New Roman"/>
          <w:sz w:val="24"/>
          <w:szCs w:val="24"/>
        </w:rPr>
      </w:pPr>
    </w:p>
    <w:p w:rsidR="009A3C9E" w:rsidRDefault="009A3C9E" w:rsidP="009A3C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детей, находящихся </w:t>
      </w:r>
      <w:r w:rsidRPr="009B61BB">
        <w:rPr>
          <w:rFonts w:ascii="Times New Roman" w:hAnsi="Times New Roman" w:cs="Times New Roman"/>
          <w:sz w:val="24"/>
          <w:szCs w:val="24"/>
        </w:rPr>
        <w:t>под опекой физических лиц</w:t>
      </w:r>
      <w:r>
        <w:rPr>
          <w:rFonts w:ascii="Times New Roman" w:hAnsi="Times New Roman" w:cs="Times New Roman"/>
          <w:sz w:val="24"/>
          <w:szCs w:val="24"/>
        </w:rPr>
        <w:t>, состоящих на учете в территориальных отделах опеки и попечительства, в разрезе по категориям, на 1 июля 2024 года:</w:t>
      </w:r>
    </w:p>
    <w:p w:rsidR="009A3C9E" w:rsidRDefault="009A3C9E" w:rsidP="009A3C9E">
      <w:pPr>
        <w:spacing w:after="0" w:line="240" w:lineRule="auto"/>
        <w:ind w:firstLine="567"/>
        <w:jc w:val="right"/>
        <w:rPr>
          <w:rFonts w:ascii="Times New Roman" w:hAnsi="Times New Roman" w:cs="Times New Roman"/>
          <w:sz w:val="24"/>
          <w:szCs w:val="24"/>
        </w:rPr>
      </w:pPr>
      <w:r w:rsidRPr="006F7749">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9A3C9E" w:rsidRPr="0025719D" w:rsidTr="0022794A">
        <w:trPr>
          <w:trHeight w:val="287"/>
        </w:trPr>
        <w:tc>
          <w:tcPr>
            <w:tcW w:w="1701" w:type="dxa"/>
            <w:tcBorders>
              <w:top w:val="single" w:sz="8" w:space="0" w:color="auto"/>
              <w:left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Из них</w:t>
            </w:r>
          </w:p>
        </w:tc>
      </w:tr>
      <w:tr w:rsidR="009A3C9E" w:rsidRPr="0025719D" w:rsidTr="0022794A">
        <w:trPr>
          <w:trHeight w:val="260"/>
        </w:trPr>
        <w:tc>
          <w:tcPr>
            <w:tcW w:w="1701" w:type="dxa"/>
            <w:tcBorders>
              <w:left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color w:val="000000"/>
                <w:sz w:val="18"/>
                <w:szCs w:val="18"/>
                <w:lang w:eastAsia="ru-RU"/>
              </w:rPr>
              <w:t>Оставшиеся без попечения родителей</w:t>
            </w:r>
          </w:p>
        </w:tc>
      </w:tr>
      <w:tr w:rsidR="009A3C9E" w:rsidRPr="0025719D" w:rsidTr="0022794A">
        <w:trPr>
          <w:trHeight w:val="206"/>
        </w:trPr>
        <w:tc>
          <w:tcPr>
            <w:tcW w:w="1701" w:type="dxa"/>
            <w:vMerge w:val="restart"/>
            <w:tcBorders>
              <w:left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p>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p>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В том числе</w:t>
            </w:r>
          </w:p>
        </w:tc>
      </w:tr>
      <w:tr w:rsidR="009A3C9E" w:rsidRPr="0025719D" w:rsidTr="0022794A">
        <w:trPr>
          <w:trHeight w:val="207"/>
        </w:trPr>
        <w:tc>
          <w:tcPr>
            <w:tcW w:w="1701" w:type="dxa"/>
            <w:vMerge/>
            <w:tcBorders>
              <w:left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По другим причинам</w:t>
            </w:r>
          </w:p>
        </w:tc>
      </w:tr>
      <w:tr w:rsidR="009A3C9E" w:rsidRPr="0025719D" w:rsidTr="0022794A">
        <w:trPr>
          <w:trHeight w:val="203"/>
        </w:trPr>
        <w:tc>
          <w:tcPr>
            <w:tcW w:w="1701" w:type="dxa"/>
            <w:vMerge/>
            <w:tcBorders>
              <w:left w:val="single" w:sz="4" w:space="0" w:color="auto"/>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A3C9E" w:rsidRPr="00921D2F" w:rsidRDefault="009A3C9E" w:rsidP="0022794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9A3C9E" w:rsidRPr="000E5F25"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0E5F25">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p>
        </w:tc>
      </w:tr>
      <w:tr w:rsidR="009A3C9E" w:rsidRPr="0025719D" w:rsidTr="0022794A">
        <w:trPr>
          <w:trHeight w:val="197"/>
        </w:trPr>
        <w:tc>
          <w:tcPr>
            <w:tcW w:w="1701"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23,5</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34</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96</w:t>
            </w:r>
          </w:p>
        </w:tc>
      </w:tr>
      <w:tr w:rsidR="009A3C9E" w:rsidRPr="0025719D" w:rsidTr="0022794A">
        <w:trPr>
          <w:trHeight w:val="69"/>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lastRenderedPageBreak/>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18,3</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w:t>
            </w:r>
          </w:p>
        </w:tc>
      </w:tr>
      <w:tr w:rsidR="009A3C9E" w:rsidRPr="0025719D" w:rsidTr="0022794A">
        <w:trPr>
          <w:trHeight w:val="86"/>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21,2</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99</w:t>
            </w:r>
          </w:p>
        </w:tc>
      </w:tr>
      <w:tr w:rsidR="009A3C9E" w:rsidRPr="0025719D" w:rsidTr="0022794A">
        <w:trPr>
          <w:trHeight w:val="132"/>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9,7</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r>
      <w:tr w:rsidR="009A3C9E" w:rsidRPr="0025719D" w:rsidTr="0022794A">
        <w:trPr>
          <w:trHeight w:val="59"/>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9,3</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r>
      <w:tr w:rsidR="009A3C9E" w:rsidRPr="0025719D" w:rsidTr="0022794A">
        <w:trPr>
          <w:trHeight w:val="82"/>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13,8</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w:t>
            </w:r>
          </w:p>
        </w:tc>
      </w:tr>
      <w:tr w:rsidR="009A3C9E" w:rsidRPr="0025719D" w:rsidTr="0022794A">
        <w:trPr>
          <w:trHeight w:val="59"/>
        </w:trPr>
        <w:tc>
          <w:tcPr>
            <w:tcW w:w="1701" w:type="dxa"/>
            <w:tcBorders>
              <w:top w:val="nil"/>
              <w:left w:val="single" w:sz="4" w:space="0" w:color="auto"/>
              <w:bottom w:val="single" w:sz="4" w:space="0" w:color="auto"/>
              <w:right w:val="single" w:sz="4" w:space="0" w:color="auto"/>
            </w:tcBorders>
            <w:vAlign w:val="bottom"/>
          </w:tcPr>
          <w:p w:rsidR="009A3C9E" w:rsidRPr="0025719D" w:rsidRDefault="009A3C9E" w:rsidP="0022794A">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9A3C9E" w:rsidRPr="009C1FA0"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4,2</w:t>
            </w:r>
          </w:p>
        </w:tc>
        <w:tc>
          <w:tcPr>
            <w:tcW w:w="1417" w:type="dxa"/>
            <w:tcBorders>
              <w:top w:val="nil"/>
              <w:left w:val="single" w:sz="4" w:space="0" w:color="auto"/>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127" w:type="dxa"/>
            <w:tcBorders>
              <w:top w:val="nil"/>
              <w:left w:val="nil"/>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vAlign w:val="center"/>
          </w:tcPr>
          <w:p w:rsidR="009A3C9E" w:rsidRPr="0025719D" w:rsidRDefault="009A3C9E" w:rsidP="0022794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r>
      <w:tr w:rsidR="009A3C9E" w:rsidRPr="0025719D" w:rsidTr="0022794A">
        <w:trPr>
          <w:trHeight w:val="59"/>
        </w:trPr>
        <w:tc>
          <w:tcPr>
            <w:tcW w:w="1701" w:type="dxa"/>
            <w:tcBorders>
              <w:top w:val="single" w:sz="4" w:space="0" w:color="auto"/>
              <w:left w:val="single" w:sz="4" w:space="0" w:color="auto"/>
              <w:bottom w:val="single" w:sz="4"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r w:rsidRPr="0025719D">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9A3C9E" w:rsidRPr="00C51AE6"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753</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A3C9E" w:rsidRPr="00893352"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9A3C9E" w:rsidRPr="00A54BC0"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161</w:t>
            </w:r>
          </w:p>
        </w:tc>
        <w:tc>
          <w:tcPr>
            <w:tcW w:w="992" w:type="dxa"/>
            <w:tcBorders>
              <w:top w:val="single" w:sz="4" w:space="0" w:color="auto"/>
              <w:left w:val="nil"/>
              <w:bottom w:val="single" w:sz="4" w:space="0" w:color="auto"/>
              <w:right w:val="single" w:sz="4" w:space="0" w:color="auto"/>
            </w:tcBorders>
          </w:tcPr>
          <w:p w:rsidR="009A3C9E" w:rsidRPr="00A54BC0"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592</w:t>
            </w:r>
          </w:p>
        </w:tc>
        <w:tc>
          <w:tcPr>
            <w:tcW w:w="2127" w:type="dxa"/>
            <w:tcBorders>
              <w:top w:val="single" w:sz="4" w:space="0" w:color="auto"/>
              <w:left w:val="nil"/>
              <w:bottom w:val="single" w:sz="4" w:space="0" w:color="auto"/>
              <w:right w:val="single" w:sz="4" w:space="0" w:color="auto"/>
            </w:tcBorders>
          </w:tcPr>
          <w:p w:rsidR="009A3C9E" w:rsidRPr="00A54BC0"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106</w:t>
            </w:r>
          </w:p>
        </w:tc>
        <w:tc>
          <w:tcPr>
            <w:tcW w:w="1275" w:type="dxa"/>
            <w:tcBorders>
              <w:top w:val="single" w:sz="4" w:space="0" w:color="auto"/>
              <w:left w:val="nil"/>
              <w:bottom w:val="single" w:sz="4" w:space="0" w:color="auto"/>
              <w:right w:val="single" w:sz="4" w:space="0" w:color="auto"/>
            </w:tcBorders>
          </w:tcPr>
          <w:p w:rsidR="009A3C9E" w:rsidRPr="00A54BC0"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486</w:t>
            </w:r>
          </w:p>
        </w:tc>
      </w:tr>
      <w:tr w:rsidR="009A3C9E" w:rsidRPr="00BC4082" w:rsidTr="0022794A">
        <w:trPr>
          <w:trHeight w:val="84"/>
        </w:trPr>
        <w:tc>
          <w:tcPr>
            <w:tcW w:w="1701" w:type="dxa"/>
            <w:tcBorders>
              <w:top w:val="single" w:sz="4" w:space="0" w:color="auto"/>
              <w:left w:val="single" w:sz="4" w:space="0" w:color="auto"/>
              <w:bottom w:val="single" w:sz="8" w:space="0" w:color="auto"/>
              <w:right w:val="single" w:sz="4" w:space="0" w:color="auto"/>
            </w:tcBorders>
          </w:tcPr>
          <w:p w:rsidR="009A3C9E" w:rsidRPr="0025719D" w:rsidRDefault="009A3C9E" w:rsidP="0022794A">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9A3C9E" w:rsidRPr="00B91A36"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r w:rsidRPr="00B91A36">
              <w:rPr>
                <w:rFonts w:ascii="Times New Roman" w:eastAsia="Times New Roman" w:hAnsi="Times New Roman" w:cs="Times New Roman"/>
                <w:i/>
                <w:sz w:val="18"/>
                <w:szCs w:val="18"/>
                <w:lang w:eastAsia="ru-RU"/>
              </w:rPr>
              <w:t>%</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9A3C9E" w:rsidRPr="00ED3BBB" w:rsidRDefault="009A3C9E" w:rsidP="0022794A">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9A3C9E" w:rsidRPr="00B45EF8"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21,4</w:t>
            </w:r>
            <w:r w:rsidRPr="00B45EF8">
              <w:rPr>
                <w:rFonts w:ascii="Times New Roman" w:eastAsia="Times New Roman" w:hAnsi="Times New Roman" w:cs="Times New Roman"/>
                <w:i/>
                <w:sz w:val="18"/>
                <w:szCs w:val="18"/>
                <w:lang w:eastAsia="ru-RU"/>
              </w:rPr>
              <w:t>%</w:t>
            </w:r>
          </w:p>
        </w:tc>
        <w:tc>
          <w:tcPr>
            <w:tcW w:w="992" w:type="dxa"/>
            <w:tcBorders>
              <w:top w:val="single" w:sz="4" w:space="0" w:color="auto"/>
              <w:left w:val="nil"/>
              <w:bottom w:val="single" w:sz="8" w:space="0" w:color="auto"/>
              <w:right w:val="single" w:sz="4" w:space="0" w:color="auto"/>
            </w:tcBorders>
            <w:vAlign w:val="center"/>
          </w:tcPr>
          <w:p w:rsidR="009A3C9E" w:rsidRPr="00B45EF8"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78,6</w:t>
            </w:r>
            <w:r w:rsidRPr="00B45EF8">
              <w:rPr>
                <w:rFonts w:ascii="Times New Roman" w:eastAsia="Times New Roman" w:hAnsi="Times New Roman" w:cs="Times New Roman"/>
                <w:i/>
                <w:sz w:val="18"/>
                <w:szCs w:val="18"/>
                <w:lang w:eastAsia="ru-RU"/>
              </w:rPr>
              <w:t>%</w:t>
            </w:r>
          </w:p>
        </w:tc>
        <w:tc>
          <w:tcPr>
            <w:tcW w:w="2127" w:type="dxa"/>
            <w:tcBorders>
              <w:top w:val="single" w:sz="4" w:space="0" w:color="auto"/>
              <w:left w:val="nil"/>
              <w:bottom w:val="single" w:sz="8" w:space="0" w:color="auto"/>
              <w:right w:val="single" w:sz="4" w:space="0" w:color="auto"/>
            </w:tcBorders>
            <w:vAlign w:val="center"/>
          </w:tcPr>
          <w:p w:rsidR="009A3C9E" w:rsidRPr="003A1F1B" w:rsidRDefault="009A3C9E" w:rsidP="0022794A">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9A3C9E" w:rsidRPr="003A1F1B" w:rsidRDefault="009A3C9E" w:rsidP="0022794A">
            <w:pPr>
              <w:spacing w:after="0" w:line="240" w:lineRule="auto"/>
              <w:jc w:val="center"/>
              <w:rPr>
                <w:rFonts w:ascii="Times New Roman" w:eastAsia="Times New Roman" w:hAnsi="Times New Roman" w:cs="Times New Roman"/>
                <w:b/>
                <w:i/>
                <w:color w:val="FF0000"/>
                <w:sz w:val="16"/>
                <w:szCs w:val="16"/>
                <w:lang w:eastAsia="ru-RU"/>
              </w:rPr>
            </w:pPr>
          </w:p>
        </w:tc>
      </w:tr>
    </w:tbl>
    <w:p w:rsidR="009A3C9E" w:rsidRDefault="009A3C9E" w:rsidP="009A3C9E">
      <w:pPr>
        <w:spacing w:after="0" w:line="240" w:lineRule="auto"/>
        <w:ind w:firstLine="709"/>
        <w:jc w:val="both"/>
        <w:rPr>
          <w:rFonts w:ascii="Times New Roman" w:hAnsi="Times New Roman" w:cs="Times New Roman"/>
          <w:b/>
          <w:i/>
          <w:sz w:val="24"/>
          <w:szCs w:val="24"/>
        </w:rPr>
      </w:pPr>
    </w:p>
    <w:p w:rsidR="009A3C9E" w:rsidRPr="00BE581F" w:rsidRDefault="009A3C9E" w:rsidP="009A3C9E">
      <w:pPr>
        <w:spacing w:after="0" w:line="240" w:lineRule="auto"/>
        <w:ind w:firstLine="709"/>
        <w:jc w:val="both"/>
        <w:rPr>
          <w:rFonts w:ascii="Times New Roman" w:hAnsi="Times New Roman" w:cs="Times New Roman"/>
          <w:b/>
          <w:i/>
          <w:sz w:val="24"/>
          <w:szCs w:val="24"/>
        </w:rPr>
      </w:pPr>
      <w:r w:rsidRPr="008576FE">
        <w:rPr>
          <w:rFonts w:ascii="Times New Roman" w:hAnsi="Times New Roman" w:cs="Times New Roman"/>
          <w:b/>
          <w:i/>
          <w:sz w:val="24"/>
          <w:szCs w:val="24"/>
        </w:rPr>
        <w:t>в) воспитываются</w:t>
      </w:r>
      <w:r w:rsidRPr="00BE581F">
        <w:rPr>
          <w:rFonts w:ascii="Times New Roman" w:hAnsi="Times New Roman" w:cs="Times New Roman"/>
          <w:b/>
          <w:i/>
          <w:sz w:val="24"/>
          <w:szCs w:val="24"/>
        </w:rPr>
        <w:t xml:space="preserve"> в госучреждениях:</w:t>
      </w:r>
    </w:p>
    <w:p w:rsidR="009A3C9E" w:rsidRDefault="009A3C9E" w:rsidP="009A3C9E">
      <w:pPr>
        <w:spacing w:after="0" w:line="240" w:lineRule="auto"/>
        <w:ind w:firstLine="709"/>
        <w:jc w:val="both"/>
        <w:rPr>
          <w:rFonts w:ascii="Times New Roman" w:hAnsi="Times New Roman" w:cs="Times New Roman"/>
          <w:sz w:val="24"/>
          <w:szCs w:val="24"/>
        </w:rPr>
      </w:pPr>
    </w:p>
    <w:p w:rsidR="009A3C9E" w:rsidRDefault="009A3C9E" w:rsidP="009A3C9E">
      <w:pPr>
        <w:spacing w:after="0" w:line="240" w:lineRule="auto"/>
        <w:ind w:firstLine="709"/>
        <w:jc w:val="both"/>
        <w:rPr>
          <w:rFonts w:ascii="Times New Roman" w:hAnsi="Times New Roman" w:cs="Times New Roman"/>
          <w:sz w:val="24"/>
          <w:szCs w:val="24"/>
        </w:rPr>
      </w:pPr>
      <w:r w:rsidRPr="00BE581F">
        <w:rPr>
          <w:rFonts w:ascii="Times New Roman" w:hAnsi="Times New Roman" w:cs="Times New Roman"/>
          <w:sz w:val="24"/>
          <w:szCs w:val="24"/>
        </w:rPr>
        <w:t xml:space="preserve">На 1 </w:t>
      </w:r>
      <w:r>
        <w:rPr>
          <w:rFonts w:ascii="Times New Roman" w:hAnsi="Times New Roman" w:cs="Times New Roman"/>
          <w:sz w:val="24"/>
          <w:szCs w:val="24"/>
        </w:rPr>
        <w:t>июля 2024</w:t>
      </w:r>
      <w:r w:rsidRPr="00BE581F">
        <w:rPr>
          <w:rFonts w:ascii="Times New Roman" w:hAnsi="Times New Roman" w:cs="Times New Roman"/>
          <w:sz w:val="24"/>
          <w:szCs w:val="24"/>
        </w:rPr>
        <w:t xml:space="preserve"> года общее количество детей, воспитывающихся в государственных учреждениях, составляет </w:t>
      </w:r>
      <w:r>
        <w:rPr>
          <w:rFonts w:ascii="Times New Roman" w:hAnsi="Times New Roman" w:cs="Times New Roman"/>
          <w:sz w:val="24"/>
          <w:szCs w:val="24"/>
        </w:rPr>
        <w:t>877</w:t>
      </w:r>
      <w:r w:rsidRPr="00BE581F">
        <w:rPr>
          <w:rFonts w:ascii="Times New Roman" w:hAnsi="Times New Roman" w:cs="Times New Roman"/>
          <w:sz w:val="24"/>
          <w:szCs w:val="24"/>
        </w:rPr>
        <w:t xml:space="preserve"> чел., из них</w:t>
      </w:r>
      <w:r>
        <w:rPr>
          <w:rFonts w:ascii="Times New Roman" w:hAnsi="Times New Roman" w:cs="Times New Roman"/>
          <w:sz w:val="24"/>
          <w:szCs w:val="24"/>
        </w:rPr>
        <w:t xml:space="preserve"> детей-сирот и ОБПР - 481 чел. (54,8%), детей с заболеваниями - 347 чел. (39,6%), детей из малообеспеченных семей - 49 чел. (5,6%):</w:t>
      </w:r>
    </w:p>
    <w:p w:rsidR="009A3C9E" w:rsidRDefault="009A3C9E" w:rsidP="009A3C9E">
      <w:pPr>
        <w:spacing w:after="0" w:line="240" w:lineRule="auto"/>
        <w:ind w:firstLine="709"/>
        <w:jc w:val="right"/>
        <w:rPr>
          <w:rFonts w:ascii="Times New Roman" w:hAnsi="Times New Roman" w:cs="Times New Roman"/>
          <w:sz w:val="24"/>
          <w:szCs w:val="24"/>
        </w:rPr>
      </w:pPr>
    </w:p>
    <w:p w:rsidR="009A3C9E" w:rsidRDefault="009A3C9E" w:rsidP="009A3C9E">
      <w:pPr>
        <w:spacing w:after="0" w:line="240" w:lineRule="auto"/>
        <w:ind w:firstLine="709"/>
        <w:jc w:val="right"/>
        <w:rPr>
          <w:rFonts w:ascii="Times New Roman" w:hAnsi="Times New Roman" w:cs="Times New Roman"/>
          <w:sz w:val="24"/>
          <w:szCs w:val="24"/>
        </w:rPr>
      </w:pPr>
    </w:p>
    <w:p w:rsidR="009A3C9E" w:rsidRDefault="009A3C9E" w:rsidP="009A3C9E">
      <w:pPr>
        <w:spacing w:after="0" w:line="240" w:lineRule="auto"/>
        <w:ind w:firstLine="709"/>
        <w:jc w:val="right"/>
        <w:rPr>
          <w:rFonts w:ascii="Times New Roman" w:hAnsi="Times New Roman" w:cs="Times New Roman"/>
          <w:sz w:val="24"/>
          <w:szCs w:val="24"/>
        </w:rPr>
      </w:pPr>
      <w:r w:rsidRPr="00457D1B">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9A3C9E" w:rsidRPr="000E5F25" w:rsidTr="0022794A">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сироты</w:t>
            </w:r>
          </w:p>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w:t>
            </w:r>
          </w:p>
          <w:p w:rsidR="009A3C9E" w:rsidRPr="001B41E1" w:rsidRDefault="009A3C9E" w:rsidP="0022794A">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 заболеваниями</w:t>
            </w:r>
          </w:p>
        </w:tc>
      </w:tr>
      <w:tr w:rsidR="009A3C9E" w:rsidRPr="000E5F25" w:rsidTr="0022794A">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sidRPr="001B41E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38</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12</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15</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r>
      <w:tr w:rsidR="009A3C9E" w:rsidRPr="000E5F25" w:rsidTr="0022794A">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ГОУ «</w:t>
            </w:r>
            <w:r w:rsidRPr="005C7BC8">
              <w:rPr>
                <w:rFonts w:ascii="Times New Roman" w:eastAsia="Times New Roman" w:hAnsi="Times New Roman" w:cs="Times New Roman"/>
                <w:sz w:val="20"/>
                <w:szCs w:val="20"/>
                <w:lang w:eastAsia="ru-RU"/>
              </w:rPr>
              <w:t>С(К)ОШ-И г. Тирасполь»</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25</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r>
      <w:tr w:rsidR="009A3C9E" w:rsidRPr="000E5F25" w:rsidTr="0022794A">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63</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9A3C9E" w:rsidRPr="000E5F25" w:rsidTr="0022794A">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94</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34</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423D11"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16</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r>
      <w:tr w:rsidR="009A3C9E" w:rsidRPr="000E5F25" w:rsidTr="0022794A">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9A3C9E" w:rsidRPr="005C7BC8" w:rsidRDefault="009A3C9E" w:rsidP="0022794A">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993"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w:t>
            </w:r>
          </w:p>
        </w:tc>
        <w:tc>
          <w:tcPr>
            <w:tcW w:w="1134" w:type="dxa"/>
            <w:tcBorders>
              <w:top w:val="nil"/>
              <w:left w:val="nil"/>
              <w:bottom w:val="single" w:sz="4" w:space="0" w:color="auto"/>
              <w:right w:val="single" w:sz="4" w:space="0" w:color="auto"/>
            </w:tcBorders>
            <w:shd w:val="clear" w:color="auto" w:fill="auto"/>
            <w:vAlign w:val="bottom"/>
          </w:tcPr>
          <w:p w:rsidR="009A3C9E" w:rsidRPr="001B233C"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9A3C9E" w:rsidRPr="005C7BC8"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0E5F25" w:rsidTr="0022794A">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9A3C9E" w:rsidRPr="005C7BC8" w:rsidRDefault="009A3C9E" w:rsidP="0022794A">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9A3C9E" w:rsidRPr="005C7BC8" w:rsidRDefault="009A3C9E" w:rsidP="0022794A">
            <w:pPr>
              <w:spacing w:after="0" w:line="240" w:lineRule="auto"/>
              <w:rPr>
                <w:rFonts w:ascii="Times New Roman" w:eastAsia="Times New Roman" w:hAnsi="Times New Roman" w:cs="Times New Roman"/>
                <w:b/>
                <w:sz w:val="20"/>
                <w:szCs w:val="20"/>
                <w:lang w:eastAsia="ru-RU"/>
              </w:rPr>
            </w:pPr>
            <w:r w:rsidRPr="005C7BC8">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9A3C9E" w:rsidRPr="00ED35A5"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877</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9A3C9E" w:rsidRPr="005C7BC8"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481</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9A3C9E" w:rsidRPr="001B233C" w:rsidRDefault="009A3C9E" w:rsidP="0022794A">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56</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9A3C9E" w:rsidRPr="001B233C" w:rsidRDefault="009A3C9E" w:rsidP="0022794A">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425</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9A3C9E" w:rsidRPr="005C7BC8"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49</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9A3C9E" w:rsidRPr="00423D11" w:rsidRDefault="009A3C9E" w:rsidP="0022794A">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347</w:t>
            </w:r>
          </w:p>
        </w:tc>
      </w:tr>
      <w:tr w:rsidR="009A3C9E" w:rsidRPr="000E5F25" w:rsidTr="0022794A">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9A3C9E" w:rsidRPr="005C7BC8" w:rsidRDefault="009A3C9E" w:rsidP="0022794A">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9A3C9E" w:rsidRPr="005C7BC8"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9A3C9E" w:rsidRDefault="009A3C9E" w:rsidP="0022794A">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9A3C9E"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54,8</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9A3C9E"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9A3C9E"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9A3C9E"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5,6</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9A3C9E" w:rsidRDefault="009A3C9E" w:rsidP="0022794A">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i/>
                <w:sz w:val="18"/>
                <w:szCs w:val="18"/>
                <w:lang w:eastAsia="ru-RU"/>
              </w:rPr>
              <w:t>39,6</w:t>
            </w:r>
            <w:r w:rsidRPr="00355795">
              <w:rPr>
                <w:rFonts w:ascii="Times New Roman" w:eastAsia="Times New Roman" w:hAnsi="Times New Roman" w:cs="Times New Roman"/>
                <w:i/>
                <w:sz w:val="18"/>
                <w:szCs w:val="18"/>
                <w:lang w:eastAsia="ru-RU"/>
              </w:rPr>
              <w:t>%</w:t>
            </w:r>
          </w:p>
        </w:tc>
      </w:tr>
    </w:tbl>
    <w:p w:rsidR="009A3C9E" w:rsidRDefault="009A3C9E" w:rsidP="009A3C9E">
      <w:pPr>
        <w:spacing w:after="0" w:line="240" w:lineRule="auto"/>
        <w:jc w:val="center"/>
        <w:rPr>
          <w:rFonts w:ascii="Times New Roman" w:hAnsi="Times New Roman" w:cs="Times New Roman"/>
          <w:b/>
          <w:i/>
          <w:noProof/>
          <w:sz w:val="28"/>
          <w:szCs w:val="28"/>
        </w:rPr>
      </w:pPr>
    </w:p>
    <w:p w:rsidR="009A3C9E" w:rsidRPr="0081510D" w:rsidRDefault="009A3C9E" w:rsidP="009A3C9E">
      <w:pPr>
        <w:spacing w:after="0" w:line="240" w:lineRule="auto"/>
        <w:jc w:val="center"/>
        <w:rPr>
          <w:rFonts w:ascii="Times New Roman" w:hAnsi="Times New Roman" w:cs="Times New Roman"/>
          <w:b/>
          <w:i/>
          <w:noProof/>
          <w:sz w:val="28"/>
          <w:szCs w:val="28"/>
        </w:rPr>
      </w:pPr>
      <w:r w:rsidRPr="00F020FC">
        <w:rPr>
          <w:rFonts w:ascii="Times New Roman" w:hAnsi="Times New Roman" w:cs="Times New Roman"/>
          <w:b/>
          <w:i/>
          <w:noProof/>
          <w:sz w:val="28"/>
          <w:szCs w:val="28"/>
        </w:rPr>
        <w:t>В</w:t>
      </w:r>
      <w:r w:rsidRPr="00114399">
        <w:rPr>
          <w:rFonts w:ascii="Times New Roman" w:hAnsi="Times New Roman" w:cs="Times New Roman"/>
          <w:b/>
          <w:i/>
          <w:noProof/>
          <w:sz w:val="28"/>
          <w:szCs w:val="28"/>
        </w:rPr>
        <w:t>ы</w:t>
      </w:r>
      <w:r w:rsidRPr="00D30733">
        <w:rPr>
          <w:rFonts w:ascii="Times New Roman" w:hAnsi="Times New Roman" w:cs="Times New Roman"/>
          <w:b/>
          <w:i/>
          <w:noProof/>
          <w:sz w:val="28"/>
          <w:szCs w:val="28"/>
        </w:rPr>
        <w:t>яв</w:t>
      </w:r>
      <w:r w:rsidRPr="00BD5224">
        <w:rPr>
          <w:rFonts w:ascii="Times New Roman" w:hAnsi="Times New Roman" w:cs="Times New Roman"/>
          <w:b/>
          <w:i/>
          <w:noProof/>
          <w:sz w:val="28"/>
          <w:szCs w:val="28"/>
        </w:rPr>
        <w:t>л</w:t>
      </w:r>
      <w:r w:rsidRPr="0054504E">
        <w:rPr>
          <w:rFonts w:ascii="Times New Roman" w:hAnsi="Times New Roman" w:cs="Times New Roman"/>
          <w:b/>
          <w:i/>
          <w:noProof/>
          <w:sz w:val="28"/>
          <w:szCs w:val="28"/>
        </w:rPr>
        <w:t>енные дети, оставшиеся без попечения родителей, и их устройство</w:t>
      </w:r>
    </w:p>
    <w:p w:rsidR="009A3C9E" w:rsidRPr="00E33C8C" w:rsidRDefault="009A3C9E" w:rsidP="009A3C9E">
      <w:pPr>
        <w:spacing w:after="0" w:line="240" w:lineRule="auto"/>
        <w:ind w:firstLine="709"/>
        <w:jc w:val="both"/>
        <w:rPr>
          <w:rFonts w:ascii="Times New Roman" w:hAnsi="Times New Roman" w:cs="Times New Roman"/>
          <w:sz w:val="24"/>
          <w:szCs w:val="24"/>
        </w:rPr>
      </w:pPr>
    </w:p>
    <w:p w:rsidR="009A3C9E" w:rsidRPr="00D46F6E" w:rsidRDefault="009A3C9E" w:rsidP="009A3C9E">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По всей республике за </w:t>
      </w:r>
      <w:r>
        <w:rPr>
          <w:rFonts w:ascii="Times New Roman" w:hAnsi="Times New Roman"/>
          <w:sz w:val="24"/>
          <w:szCs w:val="24"/>
        </w:rPr>
        <w:t>I полугодие 2024 года</w:t>
      </w:r>
      <w:r w:rsidRPr="00D46F6E">
        <w:rPr>
          <w:rFonts w:ascii="Times New Roman" w:hAnsi="Times New Roman" w:cs="Times New Roman"/>
          <w:sz w:val="24"/>
          <w:szCs w:val="24"/>
        </w:rPr>
        <w:t xml:space="preserve"> выя</w:t>
      </w:r>
      <w:r>
        <w:rPr>
          <w:rFonts w:ascii="Times New Roman" w:hAnsi="Times New Roman" w:cs="Times New Roman"/>
          <w:sz w:val="24"/>
          <w:szCs w:val="24"/>
        </w:rPr>
        <w:t>влено</w:t>
      </w:r>
      <w:r w:rsidRPr="00D46F6E">
        <w:rPr>
          <w:rFonts w:ascii="Times New Roman" w:hAnsi="Times New Roman" w:cs="Times New Roman"/>
          <w:sz w:val="24"/>
          <w:szCs w:val="24"/>
        </w:rPr>
        <w:t xml:space="preserve"> </w:t>
      </w:r>
      <w:r>
        <w:rPr>
          <w:rFonts w:ascii="Times New Roman" w:hAnsi="Times New Roman" w:cs="Times New Roman"/>
          <w:sz w:val="24"/>
          <w:szCs w:val="24"/>
        </w:rPr>
        <w:t>98 детей</w:t>
      </w:r>
      <w:r w:rsidRPr="00D46F6E">
        <w:rPr>
          <w:rFonts w:ascii="Times New Roman" w:hAnsi="Times New Roman" w:cs="Times New Roman"/>
          <w:sz w:val="24"/>
          <w:szCs w:val="24"/>
        </w:rPr>
        <w:t>, нуждающи</w:t>
      </w:r>
      <w:r>
        <w:rPr>
          <w:rFonts w:ascii="Times New Roman" w:hAnsi="Times New Roman" w:cs="Times New Roman"/>
          <w:sz w:val="24"/>
          <w:szCs w:val="24"/>
        </w:rPr>
        <w:t>х</w:t>
      </w:r>
      <w:r w:rsidRPr="00D46F6E">
        <w:rPr>
          <w:rFonts w:ascii="Times New Roman" w:hAnsi="Times New Roman" w:cs="Times New Roman"/>
          <w:sz w:val="24"/>
          <w:szCs w:val="24"/>
        </w:rPr>
        <w:t xml:space="preserve">ся в </w:t>
      </w:r>
      <w:r>
        <w:rPr>
          <w:rFonts w:ascii="Times New Roman" w:hAnsi="Times New Roman" w:cs="Times New Roman"/>
          <w:sz w:val="24"/>
          <w:szCs w:val="24"/>
        </w:rPr>
        <w:t>государственной защите (за I полугодие 2023 года – 134 ребенка)</w:t>
      </w:r>
      <w:r w:rsidRPr="00D46F6E">
        <w:rPr>
          <w:rFonts w:ascii="Times New Roman" w:hAnsi="Times New Roman" w:cs="Times New Roman"/>
          <w:sz w:val="24"/>
          <w:szCs w:val="24"/>
        </w:rPr>
        <w:t>.</w:t>
      </w:r>
      <w:r w:rsidRPr="00D46F6E">
        <w:rPr>
          <w:rFonts w:ascii="Times New Roman" w:eastAsia="Calibri" w:hAnsi="Times New Roman" w:cs="Times New Roman"/>
          <w:sz w:val="24"/>
          <w:szCs w:val="24"/>
        </w:rPr>
        <w:t xml:space="preserve"> Из </w:t>
      </w:r>
      <w:r>
        <w:rPr>
          <w:rFonts w:ascii="Times New Roman" w:eastAsia="Calibri" w:hAnsi="Times New Roman" w:cs="Times New Roman"/>
          <w:sz w:val="24"/>
          <w:szCs w:val="24"/>
        </w:rPr>
        <w:t>105 детей (</w:t>
      </w:r>
      <w:r w:rsidRPr="00D46F6E">
        <w:rPr>
          <w:rFonts w:ascii="Times New Roman" w:eastAsia="Calibri" w:hAnsi="Times New Roman" w:cs="Times New Roman"/>
          <w:sz w:val="24"/>
          <w:szCs w:val="24"/>
        </w:rPr>
        <w:t xml:space="preserve">выявленных </w:t>
      </w:r>
      <w:r>
        <w:rPr>
          <w:rFonts w:ascii="Times New Roman" w:eastAsia="Calibri" w:hAnsi="Times New Roman" w:cs="Times New Roman"/>
          <w:sz w:val="24"/>
          <w:szCs w:val="24"/>
        </w:rPr>
        <w:t xml:space="preserve">за </w:t>
      </w:r>
      <w:r>
        <w:rPr>
          <w:rFonts w:ascii="Times New Roman" w:hAnsi="Times New Roman"/>
          <w:sz w:val="24"/>
          <w:szCs w:val="24"/>
        </w:rPr>
        <w:t>I полугодие 2024 года</w:t>
      </w:r>
      <w:r w:rsidRPr="00D46F6E">
        <w:rPr>
          <w:rFonts w:ascii="Times New Roman" w:eastAsia="Calibri" w:hAnsi="Times New Roman" w:cs="Times New Roman"/>
          <w:sz w:val="24"/>
          <w:szCs w:val="24"/>
        </w:rPr>
        <w:t xml:space="preserve"> </w:t>
      </w:r>
      <w:r>
        <w:rPr>
          <w:rFonts w:ascii="Times New Roman" w:eastAsia="Calibri" w:hAnsi="Times New Roman" w:cs="Times New Roman"/>
          <w:sz w:val="24"/>
          <w:szCs w:val="24"/>
        </w:rPr>
        <w:t>– 98 детей</w:t>
      </w:r>
      <w:r w:rsidRPr="00D46F6E">
        <w:rPr>
          <w:rFonts w:ascii="Times New Roman" w:eastAsia="Calibri" w:hAnsi="Times New Roman" w:cs="Times New Roman"/>
          <w:sz w:val="24"/>
          <w:szCs w:val="24"/>
        </w:rPr>
        <w:t xml:space="preserve"> и оставшихся неустроенными </w:t>
      </w:r>
      <w:r>
        <w:rPr>
          <w:rFonts w:ascii="Times New Roman" w:eastAsia="Calibri" w:hAnsi="Times New Roman" w:cs="Times New Roman"/>
          <w:sz w:val="24"/>
          <w:szCs w:val="24"/>
        </w:rPr>
        <w:t>на 1 января 2024</w:t>
      </w:r>
      <w:r w:rsidRPr="00D46F6E">
        <w:rPr>
          <w:rFonts w:ascii="Times New Roman" w:eastAsia="Calibri" w:hAnsi="Times New Roman" w:cs="Times New Roman"/>
          <w:sz w:val="24"/>
          <w:szCs w:val="24"/>
        </w:rPr>
        <w:t xml:space="preserve"> года </w:t>
      </w:r>
      <w:r>
        <w:rPr>
          <w:rFonts w:ascii="Times New Roman" w:eastAsia="Calibri" w:hAnsi="Times New Roman" w:cs="Times New Roman"/>
          <w:sz w:val="24"/>
          <w:szCs w:val="24"/>
        </w:rPr>
        <w:t>- 7</w:t>
      </w:r>
      <w:r w:rsidRPr="00D46F6E">
        <w:rPr>
          <w:rFonts w:ascii="Times New Roman" w:eastAsia="Calibri" w:hAnsi="Times New Roman" w:cs="Times New Roman"/>
          <w:sz w:val="24"/>
          <w:szCs w:val="24"/>
        </w:rPr>
        <w:t xml:space="preserve"> детей)</w:t>
      </w:r>
      <w:r w:rsidRPr="00D46F6E">
        <w:rPr>
          <w:rFonts w:ascii="Times New Roman" w:hAnsi="Times New Roman" w:cs="Times New Roman"/>
          <w:sz w:val="24"/>
          <w:szCs w:val="24"/>
        </w:rPr>
        <w:t xml:space="preserve"> </w:t>
      </w:r>
      <w:r>
        <w:rPr>
          <w:rFonts w:ascii="Times New Roman" w:hAnsi="Times New Roman" w:cs="Times New Roman"/>
          <w:sz w:val="24"/>
          <w:szCs w:val="24"/>
        </w:rPr>
        <w:t>93 ребенка</w:t>
      </w:r>
      <w:r w:rsidRPr="00D46F6E">
        <w:rPr>
          <w:rFonts w:ascii="Times New Roman" w:hAnsi="Times New Roman" w:cs="Times New Roman"/>
          <w:sz w:val="24"/>
          <w:szCs w:val="24"/>
        </w:rPr>
        <w:t xml:space="preserve"> направлены в различные формы устройства:</w:t>
      </w:r>
    </w:p>
    <w:p w:rsidR="009A3C9E" w:rsidRPr="0018378D" w:rsidRDefault="009A3C9E" w:rsidP="009A3C9E">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 под опеку граждан </w:t>
      </w:r>
      <w:r>
        <w:rPr>
          <w:rFonts w:ascii="Times New Roman" w:hAnsi="Times New Roman" w:cs="Times New Roman"/>
          <w:sz w:val="24"/>
          <w:szCs w:val="24"/>
        </w:rPr>
        <w:t>–</w:t>
      </w:r>
      <w:r w:rsidRPr="00D46F6E">
        <w:rPr>
          <w:rFonts w:ascii="Times New Roman" w:hAnsi="Times New Roman" w:cs="Times New Roman"/>
          <w:sz w:val="24"/>
          <w:szCs w:val="24"/>
        </w:rPr>
        <w:t xml:space="preserve"> </w:t>
      </w:r>
      <w:r>
        <w:rPr>
          <w:rFonts w:ascii="Times New Roman" w:hAnsi="Times New Roman" w:cs="Times New Roman"/>
          <w:sz w:val="24"/>
          <w:szCs w:val="24"/>
        </w:rPr>
        <w:t>27 чел.</w:t>
      </w:r>
      <w:r w:rsidRPr="0018378D">
        <w:rPr>
          <w:rFonts w:ascii="Times New Roman" w:hAnsi="Times New Roman" w:cs="Times New Roman"/>
          <w:sz w:val="24"/>
          <w:szCs w:val="24"/>
        </w:rPr>
        <w:t xml:space="preserve"> (</w:t>
      </w:r>
      <w:r>
        <w:rPr>
          <w:rFonts w:ascii="Times New Roman" w:hAnsi="Times New Roman" w:cs="Times New Roman"/>
          <w:sz w:val="24"/>
          <w:szCs w:val="24"/>
        </w:rPr>
        <w:t>25,7</w:t>
      </w:r>
      <w:r w:rsidRPr="0018378D">
        <w:rPr>
          <w:rFonts w:ascii="Times New Roman" w:hAnsi="Times New Roman" w:cs="Times New Roman"/>
          <w:sz w:val="24"/>
          <w:szCs w:val="24"/>
        </w:rPr>
        <w:t>%);</w:t>
      </w:r>
    </w:p>
    <w:p w:rsidR="009A3C9E" w:rsidRPr="0018378D" w:rsidRDefault="009A3C9E" w:rsidP="009A3C9E">
      <w:pPr>
        <w:spacing w:after="0" w:line="240" w:lineRule="auto"/>
        <w:ind w:firstLine="708"/>
        <w:jc w:val="both"/>
        <w:rPr>
          <w:rFonts w:ascii="Times New Roman" w:hAnsi="Times New Roman" w:cs="Times New Roman"/>
          <w:sz w:val="24"/>
          <w:szCs w:val="24"/>
        </w:rPr>
      </w:pPr>
      <w:r w:rsidRPr="0018378D">
        <w:rPr>
          <w:rFonts w:ascii="Times New Roman" w:hAnsi="Times New Roman" w:cs="Times New Roman"/>
          <w:sz w:val="24"/>
          <w:szCs w:val="24"/>
        </w:rPr>
        <w:t xml:space="preserve">- в интернаты и детские дома </w:t>
      </w:r>
      <w:r>
        <w:rPr>
          <w:rFonts w:ascii="Times New Roman" w:hAnsi="Times New Roman" w:cs="Times New Roman"/>
          <w:sz w:val="24"/>
          <w:szCs w:val="24"/>
        </w:rPr>
        <w:t>–</w:t>
      </w:r>
      <w:r w:rsidRPr="0018378D">
        <w:rPr>
          <w:rFonts w:ascii="Times New Roman" w:hAnsi="Times New Roman" w:cs="Times New Roman"/>
          <w:sz w:val="24"/>
          <w:szCs w:val="24"/>
        </w:rPr>
        <w:t xml:space="preserve"> </w:t>
      </w:r>
      <w:r>
        <w:rPr>
          <w:rFonts w:ascii="Times New Roman" w:hAnsi="Times New Roman" w:cs="Times New Roman"/>
          <w:sz w:val="24"/>
          <w:szCs w:val="24"/>
        </w:rPr>
        <w:t>32 чел.</w:t>
      </w:r>
      <w:r w:rsidRPr="0018378D">
        <w:rPr>
          <w:rFonts w:ascii="Times New Roman" w:hAnsi="Times New Roman" w:cs="Times New Roman"/>
          <w:sz w:val="24"/>
          <w:szCs w:val="24"/>
        </w:rPr>
        <w:t xml:space="preserve"> (</w:t>
      </w:r>
      <w:r>
        <w:rPr>
          <w:rFonts w:ascii="Times New Roman" w:hAnsi="Times New Roman" w:cs="Times New Roman"/>
          <w:sz w:val="24"/>
          <w:szCs w:val="24"/>
        </w:rPr>
        <w:t>30,5</w:t>
      </w:r>
      <w:r w:rsidRPr="0018378D">
        <w:rPr>
          <w:rFonts w:ascii="Times New Roman" w:hAnsi="Times New Roman" w:cs="Times New Roman"/>
          <w:sz w:val="24"/>
          <w:szCs w:val="24"/>
        </w:rPr>
        <w:t>%);</w:t>
      </w:r>
    </w:p>
    <w:p w:rsidR="009A3C9E" w:rsidRDefault="009A3C9E" w:rsidP="009A3C9E">
      <w:pPr>
        <w:spacing w:after="0" w:line="240" w:lineRule="auto"/>
        <w:ind w:firstLine="708"/>
        <w:jc w:val="both"/>
        <w:rPr>
          <w:rFonts w:ascii="Times New Roman" w:hAnsi="Times New Roman" w:cs="Times New Roman"/>
          <w:sz w:val="24"/>
          <w:szCs w:val="24"/>
        </w:rPr>
      </w:pPr>
      <w:r w:rsidRPr="00263580">
        <w:rPr>
          <w:rFonts w:ascii="Times New Roman" w:hAnsi="Times New Roman" w:cs="Times New Roman"/>
          <w:sz w:val="24"/>
          <w:szCs w:val="24"/>
        </w:rPr>
        <w:t xml:space="preserve">- возвращены в родную семью – </w:t>
      </w:r>
      <w:r>
        <w:rPr>
          <w:rFonts w:ascii="Times New Roman" w:hAnsi="Times New Roman" w:cs="Times New Roman"/>
          <w:sz w:val="24"/>
          <w:szCs w:val="24"/>
        </w:rPr>
        <w:t>31</w:t>
      </w:r>
      <w:r w:rsidRPr="00263580">
        <w:rPr>
          <w:rFonts w:ascii="Times New Roman" w:hAnsi="Times New Roman" w:cs="Times New Roman"/>
          <w:sz w:val="24"/>
          <w:szCs w:val="24"/>
        </w:rPr>
        <w:t xml:space="preserve"> чел. (</w:t>
      </w:r>
      <w:r>
        <w:rPr>
          <w:rFonts w:ascii="Times New Roman" w:hAnsi="Times New Roman" w:cs="Times New Roman"/>
          <w:sz w:val="24"/>
          <w:szCs w:val="24"/>
        </w:rPr>
        <w:t>29,5</w:t>
      </w:r>
      <w:r w:rsidRPr="00263580">
        <w:rPr>
          <w:rFonts w:ascii="Times New Roman" w:hAnsi="Times New Roman" w:cs="Times New Roman"/>
          <w:sz w:val="24"/>
          <w:szCs w:val="24"/>
        </w:rPr>
        <w:t>%)</w:t>
      </w:r>
      <w:r>
        <w:rPr>
          <w:rFonts w:ascii="Times New Roman" w:hAnsi="Times New Roman" w:cs="Times New Roman"/>
          <w:sz w:val="24"/>
          <w:szCs w:val="24"/>
        </w:rPr>
        <w:t>;</w:t>
      </w:r>
    </w:p>
    <w:p w:rsidR="009A3C9E" w:rsidRPr="00263580" w:rsidRDefault="009A3C9E" w:rsidP="009A3C9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СПО – 3 чел. (2,9%)</w:t>
      </w:r>
      <w:r w:rsidRPr="00263580">
        <w:rPr>
          <w:rFonts w:ascii="Times New Roman" w:hAnsi="Times New Roman" w:cs="Times New Roman"/>
          <w:sz w:val="24"/>
          <w:szCs w:val="24"/>
        </w:rPr>
        <w:t>.</w:t>
      </w:r>
    </w:p>
    <w:p w:rsidR="009A3C9E" w:rsidRPr="00AF6B26" w:rsidRDefault="009A3C9E" w:rsidP="009A3C9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1 июля 2024 года о</w:t>
      </w:r>
      <w:r w:rsidRPr="0018378D">
        <w:rPr>
          <w:rFonts w:ascii="Times New Roman" w:hAnsi="Times New Roman" w:cs="Times New Roman"/>
          <w:sz w:val="24"/>
          <w:szCs w:val="24"/>
        </w:rPr>
        <w:t xml:space="preserve">стались неустроенными </w:t>
      </w:r>
      <w:r>
        <w:rPr>
          <w:rFonts w:ascii="Times New Roman" w:hAnsi="Times New Roman" w:cs="Times New Roman"/>
          <w:sz w:val="24"/>
          <w:szCs w:val="24"/>
        </w:rPr>
        <w:t>12 детей</w:t>
      </w:r>
      <w:r w:rsidRPr="0018378D">
        <w:rPr>
          <w:rFonts w:ascii="Times New Roman" w:hAnsi="Times New Roman" w:cs="Times New Roman"/>
          <w:sz w:val="24"/>
          <w:szCs w:val="24"/>
        </w:rPr>
        <w:t xml:space="preserve"> (</w:t>
      </w:r>
      <w:r>
        <w:rPr>
          <w:rFonts w:ascii="Times New Roman" w:hAnsi="Times New Roman" w:cs="Times New Roman"/>
          <w:sz w:val="24"/>
          <w:szCs w:val="24"/>
        </w:rPr>
        <w:t>11,4%). В настоящее время</w:t>
      </w:r>
      <w:r w:rsidRPr="0018378D">
        <w:rPr>
          <w:rFonts w:ascii="Times New Roman" w:hAnsi="Times New Roman" w:cs="Times New Roman"/>
          <w:sz w:val="24"/>
          <w:szCs w:val="24"/>
        </w:rPr>
        <w:t xml:space="preserve"> </w:t>
      </w:r>
      <w:r>
        <w:rPr>
          <w:rFonts w:ascii="Times New Roman" w:hAnsi="Times New Roman" w:cs="Times New Roman"/>
          <w:sz w:val="24"/>
          <w:szCs w:val="24"/>
        </w:rPr>
        <w:t xml:space="preserve">определяется форма устройства детей, </w:t>
      </w:r>
      <w:r w:rsidRPr="003067DB">
        <w:rPr>
          <w:rFonts w:ascii="Times New Roman" w:hAnsi="Times New Roman" w:cs="Times New Roman"/>
          <w:color w:val="000000"/>
          <w:kern w:val="24"/>
          <w:sz w:val="24"/>
          <w:szCs w:val="24"/>
          <w:lang w:eastAsia="ru-RU"/>
        </w:rPr>
        <w:t xml:space="preserve">кандидатами в опекуны </w:t>
      </w:r>
      <w:r>
        <w:rPr>
          <w:rFonts w:ascii="Times New Roman" w:hAnsi="Times New Roman" w:cs="Times New Roman"/>
          <w:color w:val="000000"/>
          <w:kern w:val="24"/>
          <w:sz w:val="24"/>
          <w:szCs w:val="24"/>
          <w:lang w:eastAsia="ru-RU"/>
        </w:rPr>
        <w:t xml:space="preserve">и усыновители </w:t>
      </w:r>
      <w:r w:rsidRPr="003067DB">
        <w:rPr>
          <w:rFonts w:ascii="Times New Roman" w:hAnsi="Times New Roman" w:cs="Times New Roman"/>
          <w:color w:val="000000"/>
          <w:kern w:val="24"/>
          <w:sz w:val="24"/>
          <w:szCs w:val="24"/>
          <w:lang w:eastAsia="ru-RU"/>
        </w:rPr>
        <w:t xml:space="preserve">проводится сбор документов для оформления опеки или документы уже находятся в </w:t>
      </w:r>
      <w:r>
        <w:rPr>
          <w:rFonts w:ascii="Times New Roman" w:hAnsi="Times New Roman" w:cs="Times New Roman"/>
          <w:color w:val="000000"/>
          <w:kern w:val="24"/>
          <w:sz w:val="24"/>
          <w:szCs w:val="24"/>
          <w:lang w:eastAsia="ru-RU"/>
        </w:rPr>
        <w:t>министерстве</w:t>
      </w:r>
      <w:r w:rsidRPr="003067DB">
        <w:rPr>
          <w:rFonts w:ascii="Times New Roman" w:hAnsi="Times New Roman" w:cs="Times New Roman"/>
          <w:color w:val="000000"/>
          <w:kern w:val="24"/>
          <w:sz w:val="24"/>
          <w:szCs w:val="24"/>
          <w:lang w:eastAsia="ru-RU"/>
        </w:rPr>
        <w:t xml:space="preserve"> на рассмотрении, а т</w:t>
      </w:r>
      <w:r>
        <w:rPr>
          <w:rFonts w:ascii="Times New Roman" w:hAnsi="Times New Roman" w:cs="Times New Roman"/>
          <w:color w:val="000000"/>
          <w:kern w:val="24"/>
          <w:sz w:val="24"/>
          <w:szCs w:val="24"/>
          <w:lang w:eastAsia="ru-RU"/>
        </w:rPr>
        <w:t>акже ведется поиск опекунов.</w:t>
      </w:r>
    </w:p>
    <w:p w:rsidR="009A3C9E" w:rsidRPr="006C43AE" w:rsidRDefault="009A3C9E" w:rsidP="009A3C9E">
      <w:pPr>
        <w:spacing w:after="0" w:line="240" w:lineRule="auto"/>
        <w:ind w:firstLine="709"/>
        <w:jc w:val="both"/>
        <w:rPr>
          <w:rFonts w:ascii="Times New Roman" w:hAnsi="Times New Roman" w:cs="Times New Roman"/>
          <w:b/>
          <w:sz w:val="24"/>
          <w:szCs w:val="24"/>
        </w:rPr>
      </w:pPr>
      <w:r w:rsidRPr="00386EC5">
        <w:rPr>
          <w:rFonts w:ascii="Times New Roman" w:hAnsi="Times New Roman" w:cs="Times New Roman"/>
          <w:sz w:val="24"/>
          <w:szCs w:val="24"/>
        </w:rPr>
        <w:t xml:space="preserve">Движение </w:t>
      </w:r>
      <w:r>
        <w:rPr>
          <w:rFonts w:ascii="Times New Roman" w:hAnsi="Times New Roman" w:cs="Times New Roman"/>
          <w:sz w:val="24"/>
          <w:szCs w:val="24"/>
        </w:rPr>
        <w:t xml:space="preserve">выявленных </w:t>
      </w:r>
      <w:r w:rsidRPr="00386EC5">
        <w:rPr>
          <w:rFonts w:ascii="Times New Roman" w:hAnsi="Times New Roman" w:cs="Times New Roman"/>
          <w:sz w:val="24"/>
          <w:szCs w:val="24"/>
        </w:rPr>
        <w:t>детей</w:t>
      </w:r>
      <w:r>
        <w:rPr>
          <w:rFonts w:ascii="Times New Roman" w:hAnsi="Times New Roman" w:cs="Times New Roman"/>
          <w:sz w:val="24"/>
          <w:szCs w:val="24"/>
        </w:rPr>
        <w:t>, оставшихся без попечения родителей,</w:t>
      </w:r>
      <w:r w:rsidRPr="00386EC5">
        <w:rPr>
          <w:rFonts w:ascii="Times New Roman" w:hAnsi="Times New Roman" w:cs="Times New Roman"/>
          <w:sz w:val="24"/>
          <w:szCs w:val="24"/>
        </w:rPr>
        <w:t xml:space="preserve"> </w:t>
      </w:r>
      <w:r>
        <w:rPr>
          <w:rFonts w:ascii="Times New Roman" w:hAnsi="Times New Roman" w:cs="Times New Roman"/>
          <w:sz w:val="24"/>
          <w:szCs w:val="24"/>
        </w:rPr>
        <w:t xml:space="preserve">в разрезе </w:t>
      </w:r>
      <w:r w:rsidRPr="00386EC5">
        <w:rPr>
          <w:rFonts w:ascii="Times New Roman" w:hAnsi="Times New Roman" w:cs="Times New Roman"/>
          <w:sz w:val="24"/>
          <w:szCs w:val="24"/>
        </w:rPr>
        <w:t>по территориальным отделам</w:t>
      </w:r>
      <w:r>
        <w:rPr>
          <w:rFonts w:ascii="Times New Roman" w:hAnsi="Times New Roman" w:cs="Times New Roman"/>
          <w:sz w:val="24"/>
          <w:szCs w:val="24"/>
        </w:rPr>
        <w:t xml:space="preserve"> опеки и попечительства за </w:t>
      </w:r>
      <w:r>
        <w:rPr>
          <w:rFonts w:ascii="Times New Roman" w:hAnsi="Times New Roman"/>
          <w:sz w:val="24"/>
          <w:szCs w:val="24"/>
        </w:rPr>
        <w:t>I полугодие 2024 года</w:t>
      </w:r>
      <w:r w:rsidRPr="00386EC5">
        <w:rPr>
          <w:rFonts w:ascii="Times New Roman" w:eastAsia="Times New Roman" w:hAnsi="Times New Roman" w:cs="Times New Roman"/>
          <w:sz w:val="24"/>
          <w:szCs w:val="24"/>
          <w:lang w:eastAsia="ru-RU"/>
        </w:rPr>
        <w:t>:</w:t>
      </w:r>
      <w:r w:rsidRPr="00386EC5">
        <w:rPr>
          <w:rFonts w:ascii="Times New Roman" w:hAnsi="Times New Roman" w:cs="Times New Roman"/>
          <w:b/>
          <w:sz w:val="24"/>
          <w:szCs w:val="24"/>
        </w:rPr>
        <w:t xml:space="preserve"> </w:t>
      </w:r>
    </w:p>
    <w:p w:rsidR="009A3C9E" w:rsidRDefault="009A3C9E" w:rsidP="009A3C9E">
      <w:pPr>
        <w:spacing w:after="0"/>
        <w:ind w:firstLine="709"/>
        <w:jc w:val="right"/>
        <w:rPr>
          <w:rFonts w:ascii="Times New Roman" w:hAnsi="Times New Roman" w:cs="Times New Roman"/>
          <w:sz w:val="24"/>
          <w:szCs w:val="24"/>
        </w:rPr>
      </w:pPr>
      <w:r w:rsidRPr="00AF340E">
        <w:rPr>
          <w:rFonts w:ascii="Times New Roman" w:hAnsi="Times New Roman" w:cs="Times New Roman"/>
          <w:sz w:val="24"/>
          <w:szCs w:val="24"/>
        </w:rPr>
        <w:t>Таблица 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9A3C9E" w:rsidRPr="00496799" w:rsidTr="0022794A">
        <w:trPr>
          <w:trHeight w:val="59"/>
        </w:trPr>
        <w:tc>
          <w:tcPr>
            <w:tcW w:w="1559" w:type="dxa"/>
            <w:vMerge w:val="restart"/>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Неустроенные на</w:t>
            </w:r>
          </w:p>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01.01.</w:t>
            </w:r>
            <w:r w:rsidRPr="00496799">
              <w:rPr>
                <w:rFonts w:ascii="Times New Roman" w:eastAsia="Times New Roman" w:hAnsi="Times New Roman" w:cs="Times New Roman"/>
                <w:b/>
                <w:sz w:val="20"/>
                <w:szCs w:val="20"/>
                <w:lang w:eastAsia="ru-RU"/>
              </w:rPr>
              <w:t xml:space="preserve"> 20</w:t>
            </w:r>
            <w:r>
              <w:rPr>
                <w:rFonts w:ascii="Times New Roman" w:eastAsia="Times New Roman" w:hAnsi="Times New Roman" w:cs="Times New Roman"/>
                <w:b/>
                <w:sz w:val="20"/>
                <w:szCs w:val="20"/>
                <w:lang w:eastAsia="ru-RU"/>
              </w:rPr>
              <w:t>24</w:t>
            </w:r>
            <w:r w:rsidRPr="00496799">
              <w:rPr>
                <w:rFonts w:ascii="Times New Roman" w:eastAsia="Times New Roman" w:hAnsi="Times New Roman" w:cs="Times New Roman"/>
                <w:b/>
                <w:sz w:val="20"/>
                <w:szCs w:val="20"/>
                <w:lang w:eastAsia="ru-RU"/>
              </w:rPr>
              <w:t>г.</w:t>
            </w:r>
          </w:p>
        </w:tc>
        <w:tc>
          <w:tcPr>
            <w:tcW w:w="991" w:type="dxa"/>
            <w:vMerge w:val="restart"/>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Выявлено детей</w:t>
            </w:r>
            <w:r>
              <w:rPr>
                <w:rFonts w:ascii="Times New Roman" w:eastAsia="Times New Roman" w:hAnsi="Times New Roman" w:cs="Times New Roman"/>
                <w:b/>
                <w:sz w:val="20"/>
                <w:szCs w:val="20"/>
                <w:lang w:eastAsia="ru-RU"/>
              </w:rPr>
              <w:t xml:space="preserve"> за 1 полугодие 2024 года</w:t>
            </w:r>
          </w:p>
        </w:tc>
        <w:tc>
          <w:tcPr>
            <w:tcW w:w="1133" w:type="dxa"/>
            <w:vMerge w:val="restart"/>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Из них</w:t>
            </w:r>
          </w:p>
        </w:tc>
      </w:tr>
      <w:tr w:rsidR="009A3C9E" w:rsidRPr="00496799" w:rsidTr="0022794A">
        <w:trPr>
          <w:trHeight w:val="59"/>
        </w:trPr>
        <w:tc>
          <w:tcPr>
            <w:tcW w:w="1559" w:type="dxa"/>
            <w:vMerge/>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Остались неустроенными</w:t>
            </w:r>
            <w:r>
              <w:rPr>
                <w:rFonts w:ascii="Times New Roman" w:eastAsia="Times New Roman" w:hAnsi="Times New Roman" w:cs="Times New Roman"/>
                <w:b/>
                <w:sz w:val="20"/>
                <w:szCs w:val="20"/>
                <w:lang w:eastAsia="ru-RU"/>
              </w:rPr>
              <w:t xml:space="preserve"> на 01.07.2024г.</w:t>
            </w:r>
          </w:p>
        </w:tc>
      </w:tr>
      <w:tr w:rsidR="009A3C9E" w:rsidRPr="00496799" w:rsidTr="0022794A">
        <w:trPr>
          <w:trHeight w:val="302"/>
        </w:trPr>
        <w:tc>
          <w:tcPr>
            <w:tcW w:w="1559"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СПОВПО</w:t>
            </w:r>
          </w:p>
        </w:tc>
        <w:tc>
          <w:tcPr>
            <w:tcW w:w="1417"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lastRenderedPageBreak/>
              <w:t>Тирасполь</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15</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19</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w:t>
            </w:r>
          </w:p>
        </w:tc>
        <w:tc>
          <w:tcPr>
            <w:tcW w:w="992" w:type="dxa"/>
          </w:tcPr>
          <w:p w:rsidR="009A3C9E" w:rsidRPr="00496799" w:rsidRDefault="009A3C9E" w:rsidP="0022794A">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p>
        </w:tc>
        <w:tc>
          <w:tcPr>
            <w:tcW w:w="1134"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w:t>
            </w:r>
          </w:p>
        </w:tc>
        <w:tc>
          <w:tcPr>
            <w:tcW w:w="1417" w:type="dxa"/>
            <w:tcBorders>
              <w:left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w:t>
            </w: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709"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134"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709"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7" w:type="dxa"/>
            <w:tcBorders>
              <w:left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Рыбница</w:t>
            </w:r>
            <w:r w:rsidRPr="00496799">
              <w:rPr>
                <w:rFonts w:ascii="Times New Roman" w:eastAsia="Times New Roman" w:hAnsi="Times New Roman" w:cs="Times New Roman"/>
                <w:color w:val="000000"/>
                <w:sz w:val="20"/>
                <w:szCs w:val="20"/>
                <w:lang w:eastAsia="ru-RU"/>
              </w:rPr>
              <w:t xml:space="preserve"> </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bottom w:val="single" w:sz="4" w:space="0" w:color="auto"/>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09" w:type="dxa"/>
            <w:tcBorders>
              <w:bottom w:val="single" w:sz="4" w:space="0" w:color="auto"/>
              <w:right w:val="single" w:sz="4" w:space="0" w:color="auto"/>
            </w:tcBorders>
          </w:tcPr>
          <w:p w:rsidR="009A3C9E" w:rsidRPr="009D3E18" w:rsidRDefault="009A3C9E" w:rsidP="0022794A">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9A3C9E" w:rsidRPr="00496799" w:rsidTr="0022794A">
        <w:tc>
          <w:tcPr>
            <w:tcW w:w="1559"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1"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5" w:type="dxa"/>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Pr>
          <w:p w:rsidR="009A3C9E" w:rsidRPr="00496799" w:rsidRDefault="009A3C9E" w:rsidP="0022794A">
            <w:pPr>
              <w:spacing w:after="0" w:line="240" w:lineRule="auto"/>
              <w:ind w:left="-108" w:firstLine="108"/>
              <w:jc w:val="center"/>
              <w:rPr>
                <w:rFonts w:ascii="Times New Roman" w:eastAsia="Times New Roman" w:hAnsi="Times New Roman" w:cs="Times New Roman"/>
                <w:sz w:val="20"/>
                <w:szCs w:val="20"/>
                <w:lang w:eastAsia="ru-RU"/>
              </w:rPr>
            </w:pPr>
          </w:p>
        </w:tc>
        <w:tc>
          <w:tcPr>
            <w:tcW w:w="1134" w:type="dxa"/>
            <w:tcBorders>
              <w:bottom w:val="single" w:sz="4" w:space="0" w:color="auto"/>
              <w:right w:val="single" w:sz="4" w:space="0" w:color="auto"/>
            </w:tcBorders>
          </w:tcPr>
          <w:p w:rsidR="009A3C9E" w:rsidRPr="00C47E93"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9" w:type="dxa"/>
            <w:tcBorders>
              <w:bottom w:val="single" w:sz="4" w:space="0" w:color="auto"/>
              <w:right w:val="single" w:sz="4" w:space="0" w:color="auto"/>
            </w:tcBorders>
          </w:tcPr>
          <w:p w:rsidR="009A3C9E" w:rsidRPr="00C47E93" w:rsidRDefault="009A3C9E" w:rsidP="0022794A">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9A3C9E" w:rsidRPr="0049679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9A3C9E" w:rsidRPr="00496799" w:rsidTr="0022794A">
        <w:trPr>
          <w:trHeight w:val="147"/>
        </w:trPr>
        <w:tc>
          <w:tcPr>
            <w:tcW w:w="1559" w:type="dxa"/>
            <w:vMerge w:val="restart"/>
          </w:tcPr>
          <w:p w:rsidR="009A3C9E" w:rsidRPr="00496799" w:rsidRDefault="009A3C9E" w:rsidP="0022794A">
            <w:pPr>
              <w:spacing w:after="0" w:line="240" w:lineRule="auto"/>
              <w:jc w:val="center"/>
              <w:rPr>
                <w:rFonts w:ascii="Times New Roman" w:eastAsia="Times New Roman" w:hAnsi="Times New Roman" w:cs="Times New Roman"/>
                <w:b/>
                <w:color w:val="000000"/>
                <w:sz w:val="20"/>
                <w:szCs w:val="20"/>
                <w:lang w:eastAsia="ru-RU"/>
              </w:rPr>
            </w:pPr>
            <w:r w:rsidRPr="00496799">
              <w:rPr>
                <w:rFonts w:ascii="Times New Roman" w:eastAsia="Times New Roman" w:hAnsi="Times New Roman" w:cs="Times New Roman"/>
                <w:b/>
                <w:color w:val="000000"/>
                <w:sz w:val="20"/>
                <w:szCs w:val="20"/>
                <w:lang w:eastAsia="ru-RU"/>
              </w:rPr>
              <w:t>Итого</w:t>
            </w:r>
          </w:p>
        </w:tc>
        <w:tc>
          <w:tcPr>
            <w:tcW w:w="991" w:type="dxa"/>
            <w:vMerge w:val="restart"/>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w:t>
            </w:r>
          </w:p>
        </w:tc>
        <w:tc>
          <w:tcPr>
            <w:tcW w:w="991" w:type="dxa"/>
            <w:vMerge w:val="restart"/>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1133" w:type="dxa"/>
            <w:vMerge w:val="restart"/>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105</w:t>
            </w:r>
          </w:p>
        </w:tc>
        <w:tc>
          <w:tcPr>
            <w:tcW w:w="855" w:type="dxa"/>
            <w:tcBorders>
              <w:bottom w:val="single" w:sz="4" w:space="0" w:color="auto"/>
            </w:tcBorders>
            <w:shd w:val="clear" w:color="auto" w:fill="EEECE1" w:themeFill="background2"/>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992" w:type="dxa"/>
            <w:tcBorders>
              <w:bottom w:val="single" w:sz="4" w:space="0" w:color="auto"/>
            </w:tcBorders>
            <w:shd w:val="clear" w:color="auto" w:fill="EEECE1" w:themeFill="background2"/>
          </w:tcPr>
          <w:p w:rsidR="009A3C9E" w:rsidRPr="00496799" w:rsidRDefault="009A3C9E" w:rsidP="0022794A">
            <w:pPr>
              <w:spacing w:after="0" w:line="240" w:lineRule="auto"/>
              <w:ind w:left="-108" w:firstLine="108"/>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w:t>
            </w:r>
          </w:p>
        </w:tc>
        <w:tc>
          <w:tcPr>
            <w:tcW w:w="1134" w:type="dxa"/>
            <w:tcBorders>
              <w:bottom w:val="single" w:sz="4" w:space="0" w:color="auto"/>
              <w:right w:val="single" w:sz="4" w:space="0" w:color="auto"/>
            </w:tcBorders>
            <w:shd w:val="clear" w:color="auto" w:fill="EEECE1" w:themeFill="background2"/>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w:t>
            </w:r>
          </w:p>
        </w:tc>
        <w:tc>
          <w:tcPr>
            <w:tcW w:w="709" w:type="dxa"/>
            <w:tcBorders>
              <w:bottom w:val="single" w:sz="4" w:space="0" w:color="auto"/>
              <w:right w:val="single" w:sz="4" w:space="0" w:color="auto"/>
            </w:tcBorders>
            <w:shd w:val="clear" w:color="auto" w:fill="EEECE1" w:themeFill="background2"/>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A3C9E" w:rsidRPr="00062A87" w:rsidRDefault="009A3C9E" w:rsidP="0022794A">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12</w:t>
            </w:r>
          </w:p>
        </w:tc>
      </w:tr>
      <w:tr w:rsidR="009A3C9E" w:rsidRPr="00496799" w:rsidTr="0022794A">
        <w:trPr>
          <w:trHeight w:val="59"/>
        </w:trPr>
        <w:tc>
          <w:tcPr>
            <w:tcW w:w="1559" w:type="dxa"/>
            <w:vMerge/>
          </w:tcPr>
          <w:p w:rsidR="009A3C9E" w:rsidRPr="00496799" w:rsidRDefault="009A3C9E" w:rsidP="0022794A">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9A3C9E" w:rsidRPr="00496799" w:rsidRDefault="009A3C9E" w:rsidP="0022794A">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9A3C9E" w:rsidRDefault="009A3C9E" w:rsidP="0022794A">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b/>
                <w:i/>
                <w:sz w:val="20"/>
                <w:szCs w:val="20"/>
                <w:lang w:eastAsia="ru-RU"/>
              </w:rPr>
              <w:t>93 ребенка</w:t>
            </w:r>
            <w:r w:rsidRPr="00C60367">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88,6</w:t>
            </w:r>
            <w:r w:rsidRPr="00C60367">
              <w:rPr>
                <w:rFonts w:ascii="Times New Roman" w:eastAsia="Times New Roman" w:hAnsi="Times New Roman" w:cs="Times New Roman"/>
                <w:i/>
                <w:sz w:val="20"/>
                <w:szCs w:val="20"/>
                <w:lang w:eastAsia="ru-RU"/>
              </w:rPr>
              <w:t>%)</w:t>
            </w:r>
          </w:p>
        </w:tc>
        <w:tc>
          <w:tcPr>
            <w:tcW w:w="1417" w:type="dxa"/>
            <w:tcBorders>
              <w:top w:val="single" w:sz="4" w:space="0" w:color="auto"/>
              <w:left w:val="single" w:sz="4" w:space="0" w:color="auto"/>
            </w:tcBorders>
          </w:tcPr>
          <w:p w:rsidR="009A3C9E" w:rsidRPr="00C60367"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11,4</w:t>
            </w:r>
            <w:r w:rsidRPr="00C60367">
              <w:rPr>
                <w:rFonts w:ascii="Times New Roman" w:eastAsia="Times New Roman" w:hAnsi="Times New Roman" w:cs="Times New Roman"/>
                <w:i/>
                <w:sz w:val="20"/>
                <w:szCs w:val="20"/>
                <w:lang w:eastAsia="ru-RU"/>
              </w:rPr>
              <w:t>%</w:t>
            </w:r>
          </w:p>
        </w:tc>
      </w:tr>
    </w:tbl>
    <w:p w:rsidR="009A3C9E" w:rsidRDefault="009A3C9E" w:rsidP="009A3C9E">
      <w:pPr>
        <w:spacing w:after="0" w:line="240" w:lineRule="auto"/>
        <w:jc w:val="center"/>
        <w:rPr>
          <w:rFonts w:ascii="Times New Roman" w:eastAsia="Calibri" w:hAnsi="Times New Roman" w:cs="Times New Roman"/>
          <w:b/>
          <w:bCs/>
          <w:i/>
          <w:sz w:val="28"/>
          <w:szCs w:val="28"/>
          <w:lang w:eastAsia="ru-RU"/>
        </w:rPr>
      </w:pPr>
    </w:p>
    <w:p w:rsidR="009A3C9E" w:rsidRPr="00D95028" w:rsidRDefault="009A3C9E" w:rsidP="009A3C9E">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w:t>
      </w:r>
      <w:r w:rsidRPr="00091BA6">
        <w:rPr>
          <w:rFonts w:ascii="Times New Roman" w:hAnsi="Times New Roman" w:cs="Times New Roman"/>
          <w:b/>
          <w:i/>
          <w:sz w:val="28"/>
          <w:szCs w:val="28"/>
        </w:rPr>
        <w:t>або</w:t>
      </w:r>
      <w:r w:rsidRPr="000775EF">
        <w:rPr>
          <w:rFonts w:ascii="Times New Roman" w:hAnsi="Times New Roman" w:cs="Times New Roman"/>
          <w:b/>
          <w:i/>
          <w:sz w:val="28"/>
          <w:szCs w:val="28"/>
        </w:rPr>
        <w:t>та по усыновлению детей</w:t>
      </w:r>
    </w:p>
    <w:p w:rsidR="009A3C9E" w:rsidRPr="006907D0" w:rsidRDefault="009A3C9E" w:rsidP="009A3C9E">
      <w:pPr>
        <w:spacing w:after="0" w:line="240" w:lineRule="auto"/>
        <w:ind w:firstLine="709"/>
        <w:jc w:val="right"/>
        <w:rPr>
          <w:rFonts w:ascii="Times New Roman" w:hAnsi="Times New Roman" w:cs="Times New Roman"/>
          <w:b/>
          <w:sz w:val="20"/>
          <w:szCs w:val="20"/>
        </w:rPr>
      </w:pPr>
    </w:p>
    <w:p w:rsidR="009A3C9E" w:rsidRDefault="009A3C9E" w:rsidP="009A3C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w:t>
      </w:r>
      <w:r>
        <w:rPr>
          <w:rFonts w:ascii="Times New Roman" w:hAnsi="Times New Roman"/>
          <w:sz w:val="24"/>
          <w:szCs w:val="24"/>
        </w:rPr>
        <w:t>I полугодие 2024 года</w:t>
      </w:r>
      <w:r>
        <w:rPr>
          <w:rFonts w:ascii="Times New Roman" w:hAnsi="Times New Roman" w:cs="Times New Roman"/>
          <w:sz w:val="24"/>
          <w:szCs w:val="24"/>
        </w:rPr>
        <w:t xml:space="preserve"> усыновлено 14 детей из категории детей-сирот и детей, оставшихся без попечения родителей (за I </w:t>
      </w:r>
      <w:r>
        <w:rPr>
          <w:rFonts w:ascii="Times New Roman" w:hAnsi="Times New Roman"/>
          <w:sz w:val="24"/>
          <w:szCs w:val="24"/>
        </w:rPr>
        <w:t>полугодие</w:t>
      </w:r>
      <w:r>
        <w:rPr>
          <w:rFonts w:ascii="Times New Roman" w:hAnsi="Times New Roman" w:cs="Times New Roman"/>
          <w:sz w:val="24"/>
          <w:szCs w:val="24"/>
        </w:rPr>
        <w:t xml:space="preserve"> 2023 года – 10 детей).</w:t>
      </w:r>
    </w:p>
    <w:p w:rsidR="009A3C9E" w:rsidRDefault="009A3C9E" w:rsidP="009A3C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отчетный период Министерством по социальной защите и труду выдано 3 заключения в суд об обоснованности усыновления (удочерения) вторым родителем (за I </w:t>
      </w:r>
      <w:r>
        <w:rPr>
          <w:rFonts w:ascii="Times New Roman" w:hAnsi="Times New Roman"/>
          <w:sz w:val="24"/>
          <w:szCs w:val="24"/>
        </w:rPr>
        <w:t>полугодие</w:t>
      </w:r>
      <w:r>
        <w:rPr>
          <w:rFonts w:ascii="Times New Roman" w:hAnsi="Times New Roman" w:cs="Times New Roman"/>
          <w:sz w:val="24"/>
          <w:szCs w:val="24"/>
        </w:rPr>
        <w:t xml:space="preserve"> 2023 года – 6).</w:t>
      </w:r>
    </w:p>
    <w:p w:rsidR="009A3C9E" w:rsidRPr="006356D9" w:rsidRDefault="009A3C9E" w:rsidP="009A3C9E">
      <w:pPr>
        <w:spacing w:after="0" w:line="240" w:lineRule="auto"/>
        <w:ind w:firstLine="567"/>
        <w:jc w:val="both"/>
        <w:rPr>
          <w:rFonts w:ascii="Times New Roman" w:hAnsi="Times New Roman" w:cs="Times New Roman"/>
          <w:sz w:val="24"/>
          <w:szCs w:val="24"/>
        </w:rPr>
      </w:pPr>
      <w:r w:rsidRPr="00291773">
        <w:rPr>
          <w:rFonts w:ascii="Times New Roman" w:hAnsi="Times New Roman" w:cs="Times New Roman"/>
          <w:sz w:val="24"/>
          <w:szCs w:val="24"/>
        </w:rPr>
        <w:t xml:space="preserve">В рамках работы с кандидатами в опекуны и усыновители </w:t>
      </w:r>
      <w:r>
        <w:rPr>
          <w:rFonts w:ascii="Times New Roman" w:hAnsi="Times New Roman" w:cs="Times New Roman"/>
          <w:sz w:val="24"/>
          <w:szCs w:val="24"/>
        </w:rPr>
        <w:t xml:space="preserve">за I </w:t>
      </w:r>
      <w:r>
        <w:rPr>
          <w:rFonts w:ascii="Times New Roman" w:hAnsi="Times New Roman"/>
          <w:sz w:val="24"/>
          <w:szCs w:val="24"/>
        </w:rPr>
        <w:t>полугодие</w:t>
      </w:r>
      <w:r>
        <w:rPr>
          <w:rFonts w:ascii="Times New Roman" w:hAnsi="Times New Roman" w:cs="Times New Roman"/>
          <w:sz w:val="24"/>
          <w:szCs w:val="24"/>
        </w:rPr>
        <w:t xml:space="preserve"> 2024 года</w:t>
      </w:r>
      <w:r w:rsidRPr="00291773">
        <w:rPr>
          <w:rFonts w:ascii="Times New Roman" w:hAnsi="Times New Roman" w:cs="Times New Roman"/>
          <w:sz w:val="24"/>
          <w:szCs w:val="24"/>
        </w:rPr>
        <w:t xml:space="preserve"> </w:t>
      </w:r>
      <w:r w:rsidRPr="007B786B">
        <w:rPr>
          <w:rFonts w:ascii="Times New Roman" w:hAnsi="Times New Roman" w:cs="Times New Roman"/>
          <w:sz w:val="24"/>
          <w:szCs w:val="24"/>
        </w:rPr>
        <w:t xml:space="preserve">поставлено на учет </w:t>
      </w:r>
      <w:r>
        <w:rPr>
          <w:rFonts w:ascii="Times New Roman" w:hAnsi="Times New Roman" w:cs="Times New Roman"/>
          <w:sz w:val="24"/>
          <w:szCs w:val="24"/>
        </w:rPr>
        <w:t>9</w:t>
      </w:r>
      <w:r w:rsidRPr="007B786B">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 xml:space="preserve">I </w:t>
      </w:r>
      <w:r>
        <w:rPr>
          <w:rFonts w:ascii="Times New Roman" w:hAnsi="Times New Roman"/>
          <w:sz w:val="24"/>
          <w:szCs w:val="24"/>
        </w:rPr>
        <w:t>полугодие</w:t>
      </w:r>
      <w:r>
        <w:rPr>
          <w:rFonts w:ascii="Times New Roman" w:hAnsi="Times New Roman" w:cs="Times New Roman"/>
          <w:sz w:val="24"/>
          <w:szCs w:val="24"/>
        </w:rPr>
        <w:t xml:space="preserve"> 2023 года</w:t>
      </w:r>
      <w:r w:rsidRPr="007B786B">
        <w:rPr>
          <w:rFonts w:ascii="Times New Roman" w:hAnsi="Times New Roman" w:cs="Times New Roman"/>
          <w:sz w:val="24"/>
          <w:szCs w:val="24"/>
        </w:rPr>
        <w:t xml:space="preserve"> </w:t>
      </w:r>
      <w:r>
        <w:rPr>
          <w:rFonts w:ascii="Times New Roman" w:hAnsi="Times New Roman" w:cs="Times New Roman"/>
          <w:sz w:val="24"/>
          <w:szCs w:val="24"/>
        </w:rPr>
        <w:t>–</w:t>
      </w:r>
      <w:r w:rsidRPr="007B786B">
        <w:rPr>
          <w:rFonts w:ascii="Times New Roman" w:hAnsi="Times New Roman" w:cs="Times New Roman"/>
          <w:sz w:val="24"/>
          <w:szCs w:val="24"/>
        </w:rPr>
        <w:t xml:space="preserve"> </w:t>
      </w:r>
      <w:r>
        <w:rPr>
          <w:rFonts w:ascii="Times New Roman" w:hAnsi="Times New Roman" w:cs="Times New Roman"/>
          <w:sz w:val="24"/>
          <w:szCs w:val="24"/>
        </w:rPr>
        <w:t>8</w:t>
      </w:r>
      <w:r w:rsidRPr="007B786B">
        <w:rPr>
          <w:rFonts w:ascii="Times New Roman" w:hAnsi="Times New Roman" w:cs="Times New Roman"/>
          <w:sz w:val="24"/>
          <w:szCs w:val="24"/>
        </w:rPr>
        <w:t>), снято с учета по заявлению –</w:t>
      </w:r>
      <w:r>
        <w:rPr>
          <w:rFonts w:ascii="Times New Roman" w:hAnsi="Times New Roman" w:cs="Times New Roman"/>
          <w:sz w:val="24"/>
          <w:szCs w:val="24"/>
        </w:rPr>
        <w:t xml:space="preserve"> 17 </w:t>
      </w:r>
      <w:r w:rsidRPr="007B786B">
        <w:rPr>
          <w:rFonts w:ascii="Times New Roman" w:hAnsi="Times New Roman" w:cs="Times New Roman"/>
          <w:sz w:val="24"/>
          <w:szCs w:val="24"/>
        </w:rPr>
        <w:t>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 xml:space="preserve">I </w:t>
      </w:r>
      <w:r>
        <w:rPr>
          <w:rFonts w:ascii="Times New Roman" w:hAnsi="Times New Roman"/>
          <w:sz w:val="24"/>
          <w:szCs w:val="24"/>
        </w:rPr>
        <w:t>полугодие</w:t>
      </w:r>
      <w:r>
        <w:rPr>
          <w:rFonts w:ascii="Times New Roman" w:hAnsi="Times New Roman" w:cs="Times New Roman"/>
          <w:sz w:val="24"/>
          <w:szCs w:val="24"/>
        </w:rPr>
        <w:t xml:space="preserve"> 2023 года</w:t>
      </w:r>
      <w:r w:rsidRPr="007B786B">
        <w:rPr>
          <w:rFonts w:ascii="Times New Roman" w:hAnsi="Times New Roman" w:cs="Times New Roman"/>
          <w:sz w:val="24"/>
          <w:szCs w:val="24"/>
        </w:rPr>
        <w:t xml:space="preserve"> </w:t>
      </w:r>
      <w:r>
        <w:rPr>
          <w:rFonts w:ascii="Times New Roman" w:hAnsi="Times New Roman" w:cs="Times New Roman"/>
          <w:sz w:val="24"/>
          <w:szCs w:val="24"/>
        </w:rPr>
        <w:t>– 9</w:t>
      </w:r>
      <w:r w:rsidRPr="007B786B">
        <w:rPr>
          <w:rFonts w:ascii="Times New Roman" w:hAnsi="Times New Roman" w:cs="Times New Roman"/>
          <w:sz w:val="24"/>
          <w:szCs w:val="24"/>
        </w:rPr>
        <w:t>).</w:t>
      </w:r>
      <w:r w:rsidRPr="00B86AF3">
        <w:rPr>
          <w:rFonts w:ascii="Times New Roman" w:hAnsi="Times New Roman" w:cs="Times New Roman"/>
          <w:sz w:val="24"/>
          <w:szCs w:val="24"/>
        </w:rPr>
        <w:t xml:space="preserve"> По подбору детей проводилась работа </w:t>
      </w:r>
      <w:r w:rsidRPr="006356D9">
        <w:rPr>
          <w:rFonts w:ascii="Times New Roman" w:hAnsi="Times New Roman" w:cs="Times New Roman"/>
          <w:sz w:val="24"/>
          <w:szCs w:val="24"/>
        </w:rPr>
        <w:t xml:space="preserve">с </w:t>
      </w:r>
      <w:r>
        <w:rPr>
          <w:rFonts w:ascii="Times New Roman" w:hAnsi="Times New Roman" w:cs="Times New Roman"/>
          <w:sz w:val="24"/>
          <w:szCs w:val="24"/>
        </w:rPr>
        <w:t>72</w:t>
      </w:r>
      <w:r w:rsidRPr="006356D9">
        <w:rPr>
          <w:rFonts w:ascii="Times New Roman" w:hAnsi="Times New Roman" w:cs="Times New Roman"/>
          <w:sz w:val="24"/>
          <w:szCs w:val="24"/>
        </w:rPr>
        <w:t xml:space="preserve"> кандидатами, в результате:</w:t>
      </w:r>
    </w:p>
    <w:p w:rsidR="009A3C9E" w:rsidRPr="006356D9" w:rsidRDefault="009A3C9E" w:rsidP="009A3C9E">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усыновили (удочерили) ребенка, но не снялись с учета – </w:t>
      </w:r>
      <w:r>
        <w:rPr>
          <w:rFonts w:ascii="Times New Roman" w:hAnsi="Times New Roman" w:cs="Times New Roman"/>
          <w:sz w:val="24"/>
          <w:szCs w:val="24"/>
        </w:rPr>
        <w:t>11</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9A3C9E" w:rsidRPr="006356D9" w:rsidRDefault="009A3C9E" w:rsidP="009A3C9E">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оформили опеку</w:t>
      </w:r>
      <w:r>
        <w:rPr>
          <w:rFonts w:ascii="Times New Roman" w:hAnsi="Times New Roman" w:cs="Times New Roman"/>
          <w:sz w:val="24"/>
          <w:szCs w:val="24"/>
        </w:rPr>
        <w:t>, но не снялись с учета</w:t>
      </w:r>
      <w:r w:rsidRPr="006356D9">
        <w:rPr>
          <w:rFonts w:ascii="Times New Roman" w:hAnsi="Times New Roman" w:cs="Times New Roman"/>
          <w:sz w:val="24"/>
          <w:szCs w:val="24"/>
        </w:rPr>
        <w:t xml:space="preserve"> – </w:t>
      </w:r>
      <w:r>
        <w:rPr>
          <w:rFonts w:ascii="Times New Roman" w:hAnsi="Times New Roman" w:cs="Times New Roman"/>
          <w:sz w:val="24"/>
          <w:szCs w:val="24"/>
        </w:rPr>
        <w:t>25</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 xml:space="preserve"> (из них оформили опеку </w:t>
      </w:r>
      <w:r>
        <w:rPr>
          <w:rFonts w:ascii="Times New Roman" w:hAnsi="Times New Roman" w:cs="Times New Roman"/>
          <w:sz w:val="24"/>
          <w:szCs w:val="24"/>
        </w:rPr>
        <w:t>за I полугодие 2024 года</w:t>
      </w:r>
      <w:r w:rsidRPr="006356D9">
        <w:rPr>
          <w:rFonts w:ascii="Times New Roman" w:hAnsi="Times New Roman" w:cs="Times New Roman"/>
          <w:sz w:val="24"/>
          <w:szCs w:val="24"/>
        </w:rPr>
        <w:t xml:space="preserve"> – </w:t>
      </w:r>
      <w:r>
        <w:rPr>
          <w:rFonts w:ascii="Times New Roman" w:hAnsi="Times New Roman" w:cs="Times New Roman"/>
          <w:sz w:val="24"/>
          <w:szCs w:val="24"/>
        </w:rPr>
        <w:t>1</w:t>
      </w:r>
      <w:r w:rsidRPr="006356D9">
        <w:rPr>
          <w:rFonts w:ascii="Times New Roman" w:hAnsi="Times New Roman" w:cs="Times New Roman"/>
          <w:sz w:val="24"/>
          <w:szCs w:val="24"/>
        </w:rPr>
        <w:t xml:space="preserve"> кандидат);</w:t>
      </w:r>
    </w:p>
    <w:p w:rsidR="009A3C9E" w:rsidRPr="006356D9" w:rsidRDefault="009A3C9E" w:rsidP="009A3C9E">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посещают подобранных детей – </w:t>
      </w:r>
      <w:r>
        <w:rPr>
          <w:rFonts w:ascii="Times New Roman" w:hAnsi="Times New Roman" w:cs="Times New Roman"/>
          <w:sz w:val="24"/>
          <w:szCs w:val="24"/>
        </w:rPr>
        <w:t>3</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9A3C9E" w:rsidRPr="006356D9" w:rsidRDefault="009A3C9E" w:rsidP="009A3C9E">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находятся в стадии подбора детей – </w:t>
      </w:r>
      <w:r>
        <w:rPr>
          <w:rFonts w:ascii="Times New Roman" w:hAnsi="Times New Roman" w:cs="Times New Roman"/>
          <w:sz w:val="24"/>
          <w:szCs w:val="24"/>
        </w:rPr>
        <w:t xml:space="preserve">33 </w:t>
      </w:r>
      <w:r w:rsidRPr="006356D9">
        <w:rPr>
          <w:rFonts w:ascii="Times New Roman" w:hAnsi="Times New Roman" w:cs="Times New Roman"/>
          <w:sz w:val="24"/>
          <w:szCs w:val="24"/>
        </w:rPr>
        <w:t>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9A3C9E" w:rsidRDefault="009A3C9E" w:rsidP="009A3C9E">
      <w:pPr>
        <w:spacing w:after="0" w:line="240" w:lineRule="auto"/>
        <w:jc w:val="right"/>
        <w:rPr>
          <w:rFonts w:ascii="Times New Roman" w:hAnsi="Times New Roman" w:cs="Times New Roman"/>
          <w:sz w:val="24"/>
          <w:szCs w:val="24"/>
        </w:rPr>
      </w:pPr>
      <w:r w:rsidRPr="006356D9">
        <w:rPr>
          <w:rFonts w:ascii="Times New Roman" w:hAnsi="Times New Roman" w:cs="Times New Roman"/>
          <w:sz w:val="24"/>
          <w:szCs w:val="24"/>
        </w:rPr>
        <w:t xml:space="preserve">Таблица </w:t>
      </w:r>
      <w:r>
        <w:rPr>
          <w:rFonts w:ascii="Times New Roman" w:hAnsi="Times New Roman" w:cs="Times New Roman"/>
          <w:sz w:val="24"/>
          <w:szCs w:val="24"/>
        </w:rPr>
        <w:t>5</w:t>
      </w: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9A3C9E" w:rsidRPr="00E90288" w:rsidTr="0022794A">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3C9E" w:rsidRPr="00E90288" w:rsidRDefault="009A3C9E" w:rsidP="0022794A">
            <w:pPr>
              <w:spacing w:after="0" w:line="240" w:lineRule="auto"/>
              <w:jc w:val="center"/>
              <w:rPr>
                <w:rFonts w:ascii="Times New Roman" w:eastAsia="Times New Roman" w:hAnsi="Times New Roman" w:cs="Times New Roman"/>
                <w:b/>
                <w:bCs/>
                <w:color w:val="000000"/>
                <w:sz w:val="20"/>
                <w:szCs w:val="20"/>
                <w:lang w:eastAsia="ru-RU"/>
              </w:rPr>
            </w:pPr>
            <w:r w:rsidRPr="00E90288">
              <w:rPr>
                <w:rFonts w:ascii="Times New Roman" w:eastAsia="Times New Roman" w:hAnsi="Times New Roman" w:cs="Times New Roman"/>
                <w:b/>
                <w:bCs/>
                <w:color w:val="000000"/>
                <w:sz w:val="20"/>
                <w:szCs w:val="20"/>
                <w:lang w:eastAsia="ru-RU"/>
              </w:rPr>
              <w:t>Сводная таблица по кандидатам в усыновители по города</w:t>
            </w:r>
            <w:r>
              <w:rPr>
                <w:rFonts w:ascii="Times New Roman" w:eastAsia="Times New Roman" w:hAnsi="Times New Roman" w:cs="Times New Roman"/>
                <w:b/>
                <w:bCs/>
                <w:color w:val="000000"/>
                <w:sz w:val="20"/>
                <w:szCs w:val="20"/>
                <w:lang w:eastAsia="ru-RU"/>
              </w:rPr>
              <w:t>м</w:t>
            </w:r>
            <w:r w:rsidRPr="00E90288">
              <w:rPr>
                <w:rFonts w:ascii="Times New Roman" w:eastAsia="Times New Roman" w:hAnsi="Times New Roman" w:cs="Times New Roman"/>
                <w:b/>
                <w:bCs/>
                <w:color w:val="000000"/>
                <w:sz w:val="20"/>
                <w:szCs w:val="20"/>
                <w:lang w:eastAsia="ru-RU"/>
              </w:rPr>
              <w:t xml:space="preserve"> и районам</w:t>
            </w:r>
          </w:p>
        </w:tc>
      </w:tr>
      <w:tr w:rsidR="009A3C9E" w:rsidRPr="00E90288" w:rsidTr="0022794A">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Всего на 01.01.</w:t>
            </w:r>
            <w:r>
              <w:rPr>
                <w:rFonts w:ascii="Times New Roman" w:eastAsia="Times New Roman" w:hAnsi="Times New Roman" w:cs="Times New Roman"/>
                <w:b/>
                <w:bCs/>
                <w:color w:val="000000"/>
                <w:sz w:val="18"/>
                <w:szCs w:val="18"/>
                <w:lang w:eastAsia="ru-RU"/>
              </w:rPr>
              <w:t>2024</w:t>
            </w:r>
            <w:r w:rsidRPr="00CC5DD4">
              <w:rPr>
                <w:rFonts w:ascii="Times New Roman" w:eastAsia="Times New Roman" w:hAnsi="Times New Roman" w:cs="Times New Roman"/>
                <w:b/>
                <w:bCs/>
                <w:color w:val="000000"/>
                <w:sz w:val="18"/>
                <w:szCs w:val="18"/>
                <w:lang w:eastAsia="ru-RU"/>
              </w:rPr>
              <w:t>г</w:t>
            </w:r>
            <w:r>
              <w:rPr>
                <w:rFonts w:ascii="Times New Roman" w:eastAsia="Times New Roman" w:hAnsi="Times New Roman" w:cs="Times New Roman"/>
                <w:b/>
                <w:bCs/>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Поступило на учет за I полуг. 2024г.</w:t>
            </w:r>
          </w:p>
        </w:tc>
        <w:tc>
          <w:tcPr>
            <w:tcW w:w="851" w:type="dxa"/>
            <w:tcBorders>
              <w:top w:val="nil"/>
              <w:left w:val="nil"/>
              <w:bottom w:val="single" w:sz="4" w:space="0" w:color="auto"/>
              <w:right w:val="single" w:sz="4" w:space="0" w:color="auto"/>
            </w:tcBorders>
            <w:shd w:val="clear" w:color="000000" w:fill="FFFFFF"/>
            <w:vAlign w:val="center"/>
            <w:hideMark/>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Сняты с учета по заявлени</w:t>
            </w:r>
            <w:r w:rsidRPr="00CC5DD4">
              <w:rPr>
                <w:rFonts w:ascii="Times New Roman" w:eastAsia="Times New Roman" w:hAnsi="Times New Roman" w:cs="Times New Roman"/>
                <w:b/>
                <w:bCs/>
                <w:color w:val="000000"/>
                <w:sz w:val="18"/>
                <w:szCs w:val="18"/>
                <w:lang w:eastAsia="ru-RU"/>
              </w:rPr>
              <w:t>ю</w:t>
            </w:r>
            <w:r>
              <w:rPr>
                <w:rFonts w:ascii="Times New Roman" w:eastAsia="Times New Roman" w:hAnsi="Times New Roman" w:cs="Times New Roman"/>
                <w:b/>
                <w:bCs/>
                <w:color w:val="000000"/>
                <w:sz w:val="18"/>
                <w:szCs w:val="18"/>
                <w:lang w:eastAsia="ru-RU"/>
              </w:rPr>
              <w:t xml:space="preserve"> </w:t>
            </w:r>
            <w:r w:rsidRPr="00120EC4">
              <w:rPr>
                <w:rFonts w:ascii="Times New Roman" w:eastAsia="Times New Roman" w:hAnsi="Times New Roman" w:cs="Times New Roman"/>
                <w:b/>
                <w:bCs/>
                <w:color w:val="000000"/>
                <w:sz w:val="18"/>
                <w:szCs w:val="18"/>
                <w:lang w:eastAsia="ru-RU"/>
              </w:rPr>
              <w:t xml:space="preserve">за </w:t>
            </w:r>
            <w:r>
              <w:rPr>
                <w:rFonts w:ascii="Times New Roman" w:eastAsia="Times New Roman" w:hAnsi="Times New Roman" w:cs="Times New Roman"/>
                <w:b/>
                <w:bCs/>
                <w:color w:val="000000"/>
                <w:sz w:val="18"/>
                <w:szCs w:val="18"/>
                <w:lang w:eastAsia="ru-RU"/>
              </w:rPr>
              <w:t>I полуг. 2024г.</w:t>
            </w:r>
            <w:r w:rsidRPr="00CC5DD4">
              <w:rPr>
                <w:rFonts w:ascii="Times New Roman" w:eastAsia="Times New Roman" w:hAnsi="Times New Roman" w:cs="Times New Roman"/>
                <w:b/>
                <w:bCs/>
                <w:color w:val="000000"/>
                <w:sz w:val="18"/>
                <w:szCs w:val="18"/>
                <w:lang w:eastAsia="ru-RU"/>
              </w:rPr>
              <w:t xml:space="preserve">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ВСЕГО на 01.07.2024г.</w:t>
            </w:r>
            <w:r w:rsidRPr="00CC5DD4">
              <w:rPr>
                <w:rFonts w:ascii="Times New Roman" w:eastAsia="Times New Roman" w:hAnsi="Times New Roman" w:cs="Times New Roman"/>
                <w:b/>
                <w:bCs/>
                <w:color w:val="000000"/>
                <w:sz w:val="18"/>
                <w:szCs w:val="18"/>
                <w:lang w:eastAsia="ru-RU"/>
              </w:rPr>
              <w:t xml:space="preserve"> на учете кандидатов в усынови</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9A3C9E" w:rsidRPr="00D50422" w:rsidRDefault="009A3C9E" w:rsidP="0022794A">
            <w:pPr>
              <w:spacing w:after="0" w:line="240" w:lineRule="auto"/>
              <w:jc w:val="center"/>
              <w:rPr>
                <w:rFonts w:ascii="Times New Roman" w:eastAsia="Times New Roman" w:hAnsi="Times New Roman" w:cs="Times New Roman"/>
                <w:b/>
                <w:bCs/>
                <w:i/>
                <w:color w:val="000000"/>
                <w:sz w:val="18"/>
                <w:szCs w:val="18"/>
                <w:lang w:eastAsia="ru-RU"/>
              </w:rPr>
            </w:pPr>
            <w:r w:rsidRPr="00D50422">
              <w:rPr>
                <w:rFonts w:ascii="Times New Roman" w:eastAsia="Times New Roman" w:hAnsi="Times New Roman" w:cs="Times New Roman"/>
                <w:b/>
                <w:bCs/>
                <w:i/>
                <w:color w:val="000000"/>
                <w:sz w:val="18"/>
                <w:szCs w:val="18"/>
                <w:lang w:eastAsia="ru-RU"/>
              </w:rPr>
              <w:t xml:space="preserve">Из них оформили опеку </w:t>
            </w:r>
            <w:r>
              <w:rPr>
                <w:rFonts w:ascii="Times New Roman" w:eastAsia="Times New Roman" w:hAnsi="Times New Roman" w:cs="Times New Roman"/>
                <w:b/>
                <w:bCs/>
                <w:i/>
                <w:color w:val="000000"/>
                <w:sz w:val="18"/>
                <w:szCs w:val="18"/>
                <w:lang w:eastAsia="ru-RU"/>
              </w:rPr>
              <w:t>за I полуг. 2024г.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9A3C9E" w:rsidRPr="00CC5DD4" w:rsidRDefault="009A3C9E" w:rsidP="0022794A">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Не подобрали ребенка</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 xml:space="preserve"> находятся в стадии подбора</w:t>
            </w:r>
          </w:p>
        </w:tc>
      </w:tr>
      <w:tr w:rsidR="009A3C9E" w:rsidRPr="00E90288" w:rsidTr="0022794A">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9A3C9E" w:rsidRPr="00B74CB3"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2F2F2"/>
            <w:vAlign w:val="center"/>
          </w:tcPr>
          <w:p w:rsidR="009A3C9E" w:rsidRPr="002515FA"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9A3C9E" w:rsidRPr="00E90288" w:rsidTr="0022794A">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9A3C9E" w:rsidRPr="0082536F" w:rsidRDefault="009A3C9E" w:rsidP="0022794A">
            <w:pPr>
              <w:spacing w:after="0" w:line="240" w:lineRule="auto"/>
              <w:jc w:val="center"/>
              <w:rPr>
                <w:rFonts w:ascii="Times New Roman" w:eastAsia="Times New Roman" w:hAnsi="Times New Roman" w:cs="Times New Roman"/>
                <w:color w:val="000000"/>
                <w:sz w:val="18"/>
                <w:szCs w:val="18"/>
                <w:lang w:eastAsia="ru-RU"/>
              </w:rPr>
            </w:pPr>
          </w:p>
        </w:tc>
      </w:tr>
      <w:tr w:rsidR="009A3C9E" w:rsidRPr="00E90288" w:rsidTr="0022794A">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3C9E" w:rsidRPr="00A85CAA" w:rsidRDefault="009A3C9E" w:rsidP="0022794A">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17</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72</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9A3C9E" w:rsidRPr="00A767EC" w:rsidRDefault="009A3C9E" w:rsidP="0022794A">
            <w:pPr>
              <w:spacing w:after="0" w:line="240" w:lineRule="auto"/>
              <w:jc w:val="center"/>
              <w:rPr>
                <w:rFonts w:ascii="Times New Roman" w:eastAsia="Times New Roman" w:hAnsi="Times New Roman" w:cs="Times New Roman"/>
                <w:b/>
                <w:bCs/>
                <w:i/>
                <w:color w:val="000000"/>
                <w:sz w:val="20"/>
                <w:szCs w:val="20"/>
                <w:lang w:eastAsia="ru-RU"/>
              </w:rPr>
            </w:pPr>
            <w:r>
              <w:rPr>
                <w:rFonts w:ascii="Times New Roman" w:eastAsia="Times New Roman" w:hAnsi="Times New Roman" w:cs="Times New Roman"/>
                <w:b/>
                <w:bCs/>
                <w:i/>
                <w:color w:val="000000"/>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9A3C9E" w:rsidRPr="00010DDC" w:rsidRDefault="009A3C9E" w:rsidP="0022794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r>
      <w:tr w:rsidR="009A3C9E" w:rsidRPr="00E90288" w:rsidTr="0022794A">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3C9E" w:rsidRPr="00CC5DD4" w:rsidRDefault="009A3C9E" w:rsidP="0022794A">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3C9E" w:rsidRPr="00CC5DD4" w:rsidRDefault="009A3C9E" w:rsidP="0022794A">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3C9E" w:rsidRPr="0082536F" w:rsidRDefault="009A3C9E" w:rsidP="0022794A">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3C9E" w:rsidRPr="0082536F" w:rsidRDefault="009A3C9E" w:rsidP="0022794A">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r w:rsidRPr="00010DDC">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15,3%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34,7</w:t>
            </w:r>
            <w:r w:rsidRPr="00010DDC">
              <w:rPr>
                <w:rFonts w:ascii="Times New Roman" w:eastAsia="Times New Roman" w:hAnsi="Times New Roman" w:cs="Times New Roman"/>
                <w:b/>
                <w:bCs/>
                <w:i/>
                <w:iCs/>
                <w:color w:val="FF0000"/>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4,2</w:t>
            </w:r>
            <w:r w:rsidRPr="00010DDC">
              <w:rPr>
                <w:rFonts w:ascii="Times New Roman" w:eastAsia="Times New Roman" w:hAnsi="Times New Roman" w:cs="Times New Roman"/>
                <w:b/>
                <w:bCs/>
                <w:i/>
                <w:iCs/>
                <w:color w:val="FF0000"/>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9A3C9E" w:rsidRPr="00010DDC" w:rsidRDefault="009A3C9E" w:rsidP="0022794A">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45,8</w:t>
            </w:r>
            <w:r w:rsidRPr="00010DDC">
              <w:rPr>
                <w:rFonts w:ascii="Times New Roman" w:eastAsia="Times New Roman" w:hAnsi="Times New Roman" w:cs="Times New Roman"/>
                <w:b/>
                <w:bCs/>
                <w:i/>
                <w:iCs/>
                <w:color w:val="FF0000"/>
                <w:sz w:val="18"/>
                <w:szCs w:val="18"/>
                <w:lang w:eastAsia="ru-RU"/>
              </w:rPr>
              <w:t>%</w:t>
            </w:r>
          </w:p>
        </w:tc>
      </w:tr>
    </w:tbl>
    <w:p w:rsidR="009A3C9E" w:rsidRDefault="009A3C9E" w:rsidP="009A3C9E">
      <w:pPr>
        <w:spacing w:after="0" w:line="240" w:lineRule="auto"/>
        <w:jc w:val="center"/>
        <w:rPr>
          <w:rFonts w:ascii="Times New Roman" w:hAnsi="Times New Roman"/>
          <w:b/>
          <w:i/>
          <w:sz w:val="28"/>
          <w:szCs w:val="28"/>
        </w:rPr>
      </w:pPr>
    </w:p>
    <w:p w:rsidR="009A3C9E" w:rsidRPr="001A78F9" w:rsidRDefault="009A3C9E" w:rsidP="009A3C9E">
      <w:pPr>
        <w:spacing w:after="0" w:line="240" w:lineRule="auto"/>
        <w:jc w:val="center"/>
        <w:rPr>
          <w:rFonts w:ascii="Times New Roman" w:hAnsi="Times New Roman"/>
          <w:b/>
          <w:i/>
          <w:sz w:val="28"/>
          <w:szCs w:val="28"/>
        </w:rPr>
      </w:pPr>
      <w:r w:rsidRPr="001A78F9">
        <w:rPr>
          <w:rFonts w:ascii="Times New Roman" w:hAnsi="Times New Roman"/>
          <w:b/>
          <w:i/>
          <w:sz w:val="28"/>
          <w:szCs w:val="28"/>
        </w:rPr>
        <w:t xml:space="preserve">Летнее оздоровление детей-сирот </w:t>
      </w:r>
    </w:p>
    <w:p w:rsidR="009A3C9E" w:rsidRDefault="009A3C9E" w:rsidP="009A3C9E">
      <w:pPr>
        <w:spacing w:after="0" w:line="240" w:lineRule="auto"/>
        <w:jc w:val="center"/>
        <w:rPr>
          <w:rFonts w:ascii="Times New Roman" w:hAnsi="Times New Roman"/>
          <w:b/>
          <w:i/>
          <w:sz w:val="28"/>
          <w:szCs w:val="28"/>
        </w:rPr>
      </w:pPr>
      <w:r w:rsidRPr="001A78F9">
        <w:rPr>
          <w:rFonts w:ascii="Times New Roman" w:hAnsi="Times New Roman"/>
          <w:b/>
          <w:i/>
          <w:sz w:val="28"/>
          <w:szCs w:val="28"/>
        </w:rPr>
        <w:t>и детей, оставшихся без попечения родителей</w:t>
      </w:r>
    </w:p>
    <w:p w:rsidR="009A3C9E" w:rsidRDefault="009A3C9E" w:rsidP="009A3C9E">
      <w:pPr>
        <w:spacing w:after="0" w:line="240" w:lineRule="auto"/>
        <w:ind w:firstLine="567"/>
        <w:jc w:val="center"/>
        <w:rPr>
          <w:rFonts w:ascii="Times New Roman" w:hAnsi="Times New Roman" w:cs="Times New Roman"/>
          <w:b/>
          <w:i/>
          <w:sz w:val="28"/>
          <w:szCs w:val="28"/>
        </w:rPr>
      </w:pP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В 2024 году в оздоровительных лагерях Приднестровской Молдавской Республики отдыхают 344 воспитанника из подведомственных государственных организаций образования из числа детей-сирот и детей, оставшихся без попечения родителей. Дети одновременно заехали 17 июня 2024 года и будут отдыхать до 27 августа 2024 года, то есть будут в оздоровительном лагере все четыре смены продолжительностью 18 дней каждая.</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В ООО «Дубоссарский оздоровительный лагерь» отдыхают воспитанники из ГОУ «Специальная (коррекционная) общеобразовательная школа-интернат </w:t>
      </w:r>
      <w:r w:rsidRPr="00C24A14">
        <w:rPr>
          <w:rFonts w:ascii="Times New Roman" w:hAnsi="Times New Roman" w:cs="Times New Roman"/>
          <w:sz w:val="24"/>
          <w:szCs w:val="24"/>
          <w:lang w:val="en-US"/>
        </w:rPr>
        <w:t>I</w:t>
      </w:r>
      <w:r w:rsidRPr="00C24A14">
        <w:rPr>
          <w:rFonts w:ascii="Times New Roman" w:hAnsi="Times New Roman" w:cs="Times New Roman"/>
          <w:sz w:val="24"/>
          <w:szCs w:val="24"/>
        </w:rPr>
        <w:t>-</w:t>
      </w:r>
      <w:r w:rsidRPr="00C24A14">
        <w:rPr>
          <w:rFonts w:ascii="Times New Roman" w:hAnsi="Times New Roman" w:cs="Times New Roman"/>
          <w:sz w:val="24"/>
          <w:szCs w:val="24"/>
          <w:lang w:val="en-US"/>
        </w:rPr>
        <w:t>II</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V</w:t>
      </w:r>
      <w:r w:rsidRPr="00C24A14">
        <w:rPr>
          <w:rFonts w:ascii="Times New Roman" w:hAnsi="Times New Roman" w:cs="Times New Roman"/>
          <w:sz w:val="24"/>
          <w:szCs w:val="24"/>
        </w:rPr>
        <w:t xml:space="preserve"> видов» и ГОУ </w:t>
      </w:r>
      <w:r w:rsidRPr="00C24A14">
        <w:rPr>
          <w:rFonts w:ascii="Times New Roman" w:hAnsi="Times New Roman" w:cs="Times New Roman"/>
          <w:sz w:val="24"/>
          <w:szCs w:val="24"/>
        </w:rPr>
        <w:lastRenderedPageBreak/>
        <w:t xml:space="preserve">«Глинойская специальная (коррекционная) общеобразовательная школа-интернат для детей-сирот и детей, оставшихся без попечения родителей </w:t>
      </w:r>
      <w:r w:rsidRPr="00C24A14">
        <w:rPr>
          <w:rFonts w:ascii="Times New Roman" w:hAnsi="Times New Roman" w:cs="Times New Roman"/>
          <w:sz w:val="24"/>
          <w:szCs w:val="24"/>
          <w:lang w:val="en-US"/>
        </w:rPr>
        <w:t>VIII</w:t>
      </w:r>
      <w:r w:rsidRPr="00C24A14">
        <w:rPr>
          <w:rFonts w:ascii="Times New Roman" w:hAnsi="Times New Roman" w:cs="Times New Roman"/>
          <w:sz w:val="24"/>
          <w:szCs w:val="24"/>
        </w:rPr>
        <w:t xml:space="preserve"> вида». </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В ГУП «Оздоровительный комплекс «Днестровские зори» проводят летние каникулы дети из ГОУ «Бендерский детский дом детей-сирот и детей, оставшихся без попечения родителей», ГОУ «Парканская средняя общеобразовательная школа-интернат» и ГОУ «Бендерская специальная (коррекционная) общеобразовательная школа-интернат </w:t>
      </w:r>
      <w:r w:rsidRPr="00C24A14">
        <w:rPr>
          <w:rFonts w:ascii="Times New Roman" w:hAnsi="Times New Roman" w:cs="Times New Roman"/>
          <w:sz w:val="24"/>
          <w:szCs w:val="24"/>
          <w:lang w:val="en-US"/>
        </w:rPr>
        <w:t>III</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IV</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VII</w:t>
      </w:r>
      <w:r w:rsidRPr="00C24A14">
        <w:rPr>
          <w:rFonts w:ascii="Times New Roman" w:hAnsi="Times New Roman" w:cs="Times New Roman"/>
          <w:sz w:val="24"/>
          <w:szCs w:val="24"/>
        </w:rPr>
        <w:t xml:space="preserve"> видов».</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Воспитанники ГОУ «Попенкская школа-интернат для детей-сирот и детей, оставшихся без попечения родителей» отдыхают в МУ «Спортивно-оздоровительный лагерь «Спартак».</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Стоимость путевки на одного отдыхающего воспитанника за одну смену (18 дней) составляет:</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- 4714,50 руб. ПМР в ГУП «Оздоровительный комплекс «Днестровские зори» и ООО «Дубоссарский оздоровительный лагерь»; </w:t>
      </w:r>
    </w:p>
    <w:p w:rsidR="009A3C9E" w:rsidRPr="00C24A14" w:rsidRDefault="009A3C9E" w:rsidP="009A3C9E">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- 4322,49 руб. ПМР в МУ «Спортивно-оздоровительный лагерь «Спартак».</w:t>
      </w:r>
    </w:p>
    <w:p w:rsidR="009A3C9E" w:rsidRDefault="009A3C9E" w:rsidP="009A3C9E">
      <w:pPr>
        <w:spacing w:after="0" w:line="240" w:lineRule="auto"/>
        <w:ind w:firstLine="567"/>
        <w:jc w:val="center"/>
        <w:rPr>
          <w:rFonts w:ascii="Times New Roman" w:hAnsi="Times New Roman" w:cs="Times New Roman"/>
          <w:b/>
          <w:i/>
          <w:sz w:val="28"/>
          <w:szCs w:val="28"/>
        </w:rPr>
      </w:pPr>
    </w:p>
    <w:p w:rsidR="009A3C9E" w:rsidRPr="00AF4C4B" w:rsidRDefault="009A3C9E" w:rsidP="009A3C9E">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Ра</w:t>
      </w:r>
      <w:r w:rsidRPr="002C6BDF">
        <w:rPr>
          <w:rFonts w:ascii="Times New Roman" w:hAnsi="Times New Roman" w:cs="Times New Roman"/>
          <w:b/>
          <w:i/>
          <w:sz w:val="28"/>
          <w:szCs w:val="28"/>
        </w:rPr>
        <w:t>бот</w:t>
      </w:r>
      <w:r w:rsidRPr="00C5258C">
        <w:rPr>
          <w:rFonts w:ascii="Times New Roman" w:hAnsi="Times New Roman" w:cs="Times New Roman"/>
          <w:b/>
          <w:i/>
          <w:sz w:val="28"/>
          <w:szCs w:val="28"/>
        </w:rPr>
        <w:t>а Республиканской психолого-медико-педагогической комиссии</w:t>
      </w:r>
    </w:p>
    <w:p w:rsidR="009A3C9E" w:rsidRPr="00F851E7" w:rsidRDefault="009A3C9E" w:rsidP="009A3C9E">
      <w:pPr>
        <w:spacing w:after="0" w:line="240" w:lineRule="auto"/>
        <w:ind w:firstLine="567"/>
        <w:jc w:val="both"/>
        <w:rPr>
          <w:rFonts w:ascii="Times New Roman" w:hAnsi="Times New Roman" w:cs="Times New Roman"/>
          <w:sz w:val="20"/>
          <w:szCs w:val="20"/>
        </w:rPr>
      </w:pPr>
    </w:p>
    <w:p w:rsidR="009A3C9E" w:rsidRDefault="009A3C9E" w:rsidP="009A3C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период I </w:t>
      </w:r>
      <w:r>
        <w:rPr>
          <w:rFonts w:ascii="Times New Roman" w:hAnsi="Times New Roman"/>
          <w:sz w:val="24"/>
          <w:szCs w:val="24"/>
        </w:rPr>
        <w:t>полугодия</w:t>
      </w:r>
      <w:r>
        <w:rPr>
          <w:rFonts w:ascii="Times New Roman" w:hAnsi="Times New Roman" w:cs="Times New Roman"/>
          <w:sz w:val="24"/>
          <w:szCs w:val="24"/>
        </w:rPr>
        <w:t xml:space="preserve"> 2024 года состоялось 7 заседаний Республиканской психолого-медико-педагогической комиссии, на которых </w:t>
      </w:r>
      <w:r>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9A3C9E" w:rsidRDefault="009A3C9E" w:rsidP="009A3C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Всего за I </w:t>
      </w:r>
      <w:r>
        <w:rPr>
          <w:rFonts w:ascii="Times New Roman" w:hAnsi="Times New Roman"/>
          <w:sz w:val="24"/>
          <w:szCs w:val="24"/>
        </w:rPr>
        <w:t>полугодие</w:t>
      </w:r>
      <w:r>
        <w:rPr>
          <w:rFonts w:ascii="Times New Roman" w:hAnsi="Times New Roman" w:cs="Times New Roman"/>
          <w:sz w:val="24"/>
          <w:szCs w:val="24"/>
        </w:rPr>
        <w:t xml:space="preserve"> 2024 года на РПМПК были обследованы </w:t>
      </w:r>
      <w:r>
        <w:rPr>
          <w:rFonts w:ascii="Times New Roman" w:hAnsi="Times New Roman" w:cs="Times New Roman"/>
          <w:b/>
          <w:sz w:val="24"/>
          <w:szCs w:val="24"/>
        </w:rPr>
        <w:t>106 детей</w:t>
      </w:r>
      <w:r>
        <w:rPr>
          <w:rFonts w:ascii="Times New Roman" w:hAnsi="Times New Roman" w:cs="Times New Roman"/>
          <w:sz w:val="24"/>
          <w:szCs w:val="24"/>
        </w:rPr>
        <w:t xml:space="preserve"> (за I </w:t>
      </w:r>
      <w:r>
        <w:rPr>
          <w:rFonts w:ascii="Times New Roman" w:hAnsi="Times New Roman"/>
          <w:sz w:val="24"/>
          <w:szCs w:val="24"/>
        </w:rPr>
        <w:t>полугодие</w:t>
      </w:r>
      <w:r>
        <w:rPr>
          <w:rFonts w:ascii="Times New Roman" w:hAnsi="Times New Roman" w:cs="Times New Roman"/>
          <w:sz w:val="24"/>
          <w:szCs w:val="24"/>
        </w:rPr>
        <w:t xml:space="preserve"> 2023 года – 95 детей) из различных учреждений республики, а именно:</w:t>
      </w:r>
    </w:p>
    <w:p w:rsidR="009A3C9E" w:rsidRDefault="009A3C9E" w:rsidP="009A3C9E">
      <w:pPr>
        <w:spacing w:after="0" w:line="240" w:lineRule="auto"/>
        <w:ind w:firstLine="567"/>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6</w:t>
      </w:r>
    </w:p>
    <w:tbl>
      <w:tblPr>
        <w:tblStyle w:val="8"/>
        <w:tblW w:w="9645" w:type="dxa"/>
        <w:tblInd w:w="108" w:type="dxa"/>
        <w:tblLayout w:type="fixed"/>
        <w:tblLook w:val="04A0" w:firstRow="1" w:lastRow="0" w:firstColumn="1" w:lastColumn="0" w:noHBand="0" w:noVBand="1"/>
      </w:tblPr>
      <w:tblGrid>
        <w:gridCol w:w="568"/>
        <w:gridCol w:w="6520"/>
        <w:gridCol w:w="2557"/>
      </w:tblGrid>
      <w:tr w:rsidR="009A3C9E" w:rsidTr="0022794A">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Кол-во</w:t>
            </w:r>
          </w:p>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обследованных</w:t>
            </w:r>
          </w:p>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детей</w:t>
            </w:r>
          </w:p>
          <w:p w:rsidR="009A3C9E"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за I полугодие 2024 года</w:t>
            </w:r>
          </w:p>
        </w:tc>
      </w:tr>
      <w:tr w:rsidR="009A3C9E" w:rsidTr="0022794A">
        <w:trPr>
          <w:trHeight w:val="470"/>
        </w:trPr>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 xml:space="preserve">ГОУ «Специальная (коррекционная) общеобразовательная школа-интернат </w:t>
            </w:r>
            <w:r>
              <w:rPr>
                <w:rFonts w:ascii="Times New Roman" w:hAnsi="Times New Roman" w:cs="Times New Roman"/>
                <w:sz w:val="20"/>
                <w:szCs w:val="20"/>
                <w:lang w:val="en-US"/>
              </w:rPr>
              <w:t>I</w:t>
            </w:r>
            <w:r>
              <w:rPr>
                <w:rFonts w:ascii="Times New Roman" w:hAnsi="Times New Roman" w:cs="Times New Roman"/>
                <w:sz w:val="20"/>
                <w:szCs w:val="20"/>
              </w:rPr>
              <w:t>-</w:t>
            </w:r>
            <w:r>
              <w:rPr>
                <w:rFonts w:ascii="Times New Roman" w:hAnsi="Times New Roman" w:cs="Times New Roman"/>
                <w:sz w:val="20"/>
                <w:szCs w:val="20"/>
                <w:lang w:val="en-US"/>
              </w:rPr>
              <w:t>II</w:t>
            </w:r>
            <w:r>
              <w:rPr>
                <w:rFonts w:ascii="Times New Roman" w:hAnsi="Times New Roman" w:cs="Times New Roman"/>
                <w:sz w:val="20"/>
                <w:szCs w:val="20"/>
              </w:rPr>
              <w:t xml:space="preserve">, </w:t>
            </w:r>
            <w:r>
              <w:rPr>
                <w:rFonts w:ascii="Times New Roman" w:hAnsi="Times New Roman" w:cs="Times New Roman"/>
                <w:sz w:val="20"/>
                <w:szCs w:val="20"/>
                <w:lang w:val="en-US"/>
              </w:rPr>
              <w:t>V</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4</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Pr>
                <w:rFonts w:ascii="Times New Roman" w:hAnsi="Times New Roman" w:cs="Times New Roman"/>
                <w:sz w:val="20"/>
                <w:szCs w:val="20"/>
                <w:lang w:val="en-US"/>
              </w:rPr>
              <w:t>III</w:t>
            </w:r>
            <w:r>
              <w:rPr>
                <w:rFonts w:ascii="Times New Roman" w:hAnsi="Times New Roman" w:cs="Times New Roman"/>
                <w:sz w:val="20"/>
                <w:szCs w:val="20"/>
              </w:rPr>
              <w:t>,</w:t>
            </w:r>
            <w:r w:rsidRPr="004352E7">
              <w:rPr>
                <w:rFonts w:ascii="Times New Roman" w:hAnsi="Times New Roman" w:cs="Times New Roman"/>
                <w:sz w:val="20"/>
                <w:szCs w:val="20"/>
              </w:rPr>
              <w:t xml:space="preserve"> </w:t>
            </w:r>
            <w:r>
              <w:rPr>
                <w:rFonts w:ascii="Times New Roman" w:hAnsi="Times New Roman" w:cs="Times New Roman"/>
                <w:sz w:val="20"/>
                <w:szCs w:val="20"/>
                <w:lang w:val="en-US"/>
              </w:rPr>
              <w:t>IV</w:t>
            </w:r>
            <w:r>
              <w:rPr>
                <w:rFonts w:ascii="Times New Roman" w:hAnsi="Times New Roman" w:cs="Times New Roman"/>
                <w:sz w:val="20"/>
                <w:szCs w:val="20"/>
              </w:rPr>
              <w:t xml:space="preserve">, </w:t>
            </w:r>
            <w:r>
              <w:rPr>
                <w:rFonts w:ascii="Times New Roman" w:hAnsi="Times New Roman" w:cs="Times New Roman"/>
                <w:sz w:val="20"/>
                <w:szCs w:val="20"/>
                <w:lang w:val="en-US"/>
              </w:rPr>
              <w:t>VII</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3</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5</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14</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rPr>
          <w:trHeight w:val="146"/>
        </w:trPr>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21</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11</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15</w:t>
            </w: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МОУ г. Каменка и Каменского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p>
        </w:tc>
      </w:tr>
      <w:tr w:rsidR="009A3C9E" w:rsidTr="0022794A">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12</w:t>
            </w:r>
          </w:p>
        </w:tc>
      </w:tr>
      <w:tr w:rsidR="009A3C9E" w:rsidTr="0022794A">
        <w:trPr>
          <w:trHeight w:val="222"/>
        </w:trPr>
        <w:tc>
          <w:tcPr>
            <w:tcW w:w="568" w:type="dxa"/>
            <w:tcBorders>
              <w:top w:val="single" w:sz="4" w:space="0" w:color="auto"/>
              <w:left w:val="single" w:sz="4" w:space="0" w:color="auto"/>
              <w:bottom w:val="single" w:sz="4" w:space="0" w:color="auto"/>
              <w:right w:val="single" w:sz="4" w:space="0" w:color="auto"/>
            </w:tcBorders>
            <w:hideMark/>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МСКОУ № 2, № 44</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12</w:t>
            </w:r>
          </w:p>
        </w:tc>
      </w:tr>
      <w:tr w:rsidR="009A3C9E" w:rsidTr="0022794A">
        <w:trPr>
          <w:trHeight w:val="222"/>
        </w:trPr>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19</w:t>
            </w:r>
          </w:p>
        </w:tc>
        <w:tc>
          <w:tcPr>
            <w:tcW w:w="6520" w:type="dxa"/>
            <w:tcBorders>
              <w:top w:val="single" w:sz="4" w:space="0" w:color="auto"/>
              <w:left w:val="single" w:sz="4" w:space="0" w:color="auto"/>
              <w:bottom w:val="single" w:sz="4" w:space="0" w:color="auto"/>
              <w:right w:val="single" w:sz="4" w:space="0" w:color="auto"/>
            </w:tcBorders>
          </w:tcPr>
          <w:p w:rsidR="009A3C9E" w:rsidRDefault="009A3C9E" w:rsidP="0022794A">
            <w:pPr>
              <w:rPr>
                <w:rFonts w:ascii="Times New Roman" w:hAnsi="Times New Roman" w:cs="Times New Roman"/>
                <w:sz w:val="20"/>
                <w:szCs w:val="20"/>
              </w:rPr>
            </w:pPr>
            <w:r>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8</w:t>
            </w:r>
          </w:p>
        </w:tc>
      </w:tr>
      <w:tr w:rsidR="009A3C9E" w:rsidTr="0022794A">
        <w:tc>
          <w:tcPr>
            <w:tcW w:w="568" w:type="dxa"/>
            <w:tcBorders>
              <w:top w:val="single" w:sz="4" w:space="0" w:color="auto"/>
              <w:left w:val="single" w:sz="4" w:space="0" w:color="auto"/>
              <w:bottom w:val="single" w:sz="4" w:space="0" w:color="auto"/>
              <w:right w:val="single" w:sz="4" w:space="0" w:color="auto"/>
            </w:tcBorders>
          </w:tcPr>
          <w:p w:rsidR="009A3C9E" w:rsidRDefault="009A3C9E" w:rsidP="0022794A">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9A3C9E" w:rsidRDefault="009A3C9E" w:rsidP="0022794A">
            <w:pPr>
              <w:rPr>
                <w:rFonts w:ascii="Times New Roman" w:hAnsi="Times New Roman" w:cs="Times New Roman"/>
                <w:b/>
                <w:sz w:val="24"/>
                <w:szCs w:val="24"/>
              </w:rPr>
            </w:pPr>
            <w:r>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9A3C9E" w:rsidRDefault="009A3C9E" w:rsidP="0022794A">
            <w:pPr>
              <w:jc w:val="center"/>
              <w:rPr>
                <w:rFonts w:ascii="Times New Roman" w:hAnsi="Times New Roman" w:cs="Times New Roman"/>
                <w:b/>
                <w:sz w:val="24"/>
                <w:szCs w:val="24"/>
              </w:rPr>
            </w:pPr>
            <w:r>
              <w:rPr>
                <w:rFonts w:ascii="Times New Roman" w:hAnsi="Times New Roman" w:cs="Times New Roman"/>
                <w:b/>
                <w:sz w:val="24"/>
                <w:szCs w:val="24"/>
              </w:rPr>
              <w:t>106</w:t>
            </w:r>
          </w:p>
        </w:tc>
      </w:tr>
    </w:tbl>
    <w:p w:rsidR="009A3C9E" w:rsidRDefault="009A3C9E" w:rsidP="009A3C9E">
      <w:pPr>
        <w:tabs>
          <w:tab w:val="left" w:pos="7938"/>
          <w:tab w:val="left" w:pos="8222"/>
        </w:tabs>
        <w:spacing w:after="0" w:line="240" w:lineRule="auto"/>
        <w:ind w:firstLine="709"/>
        <w:jc w:val="both"/>
        <w:rPr>
          <w:rFonts w:ascii="Times New Roman" w:hAnsi="Times New Roman" w:cs="Times New Roman"/>
          <w:sz w:val="24"/>
          <w:szCs w:val="24"/>
        </w:rPr>
      </w:pPr>
    </w:p>
    <w:p w:rsidR="009A3C9E" w:rsidRPr="008B541D" w:rsidRDefault="009A3C9E" w:rsidP="009A3C9E">
      <w:pPr>
        <w:tabs>
          <w:tab w:val="left" w:pos="7938"/>
          <w:tab w:val="left" w:pos="8222"/>
        </w:tabs>
        <w:spacing w:after="0" w:line="240" w:lineRule="auto"/>
        <w:ind w:firstLine="709"/>
        <w:jc w:val="both"/>
        <w:rPr>
          <w:rFonts w:ascii="Times New Roman" w:hAnsi="Times New Roman" w:cs="Times New Roman"/>
          <w:sz w:val="24"/>
          <w:szCs w:val="24"/>
        </w:rPr>
      </w:pPr>
      <w:r w:rsidRPr="008B541D">
        <w:rPr>
          <w:rFonts w:ascii="Times New Roman" w:hAnsi="Times New Roman" w:cs="Times New Roman"/>
          <w:sz w:val="24"/>
          <w:szCs w:val="24"/>
        </w:rPr>
        <w:t xml:space="preserve">По итогам заседаний РПМПК за </w:t>
      </w:r>
      <w:r>
        <w:rPr>
          <w:rFonts w:ascii="Times New Roman" w:hAnsi="Times New Roman" w:cs="Times New Roman"/>
          <w:sz w:val="24"/>
          <w:szCs w:val="24"/>
        </w:rPr>
        <w:t xml:space="preserve">I </w:t>
      </w:r>
      <w:r>
        <w:rPr>
          <w:rFonts w:ascii="Times New Roman" w:hAnsi="Times New Roman"/>
          <w:sz w:val="24"/>
          <w:szCs w:val="24"/>
        </w:rPr>
        <w:t>полугодие</w:t>
      </w:r>
      <w:r>
        <w:rPr>
          <w:rFonts w:ascii="Times New Roman" w:hAnsi="Times New Roman" w:cs="Times New Roman"/>
          <w:sz w:val="24"/>
          <w:szCs w:val="24"/>
        </w:rPr>
        <w:t xml:space="preserve"> </w:t>
      </w:r>
      <w:r w:rsidRPr="008B541D">
        <w:rPr>
          <w:rFonts w:ascii="Times New Roman" w:hAnsi="Times New Roman" w:cs="Times New Roman"/>
          <w:sz w:val="24"/>
          <w:szCs w:val="24"/>
        </w:rPr>
        <w:t>202</w:t>
      </w:r>
      <w:r>
        <w:rPr>
          <w:rFonts w:ascii="Times New Roman" w:hAnsi="Times New Roman" w:cs="Times New Roman"/>
          <w:sz w:val="24"/>
          <w:szCs w:val="24"/>
        </w:rPr>
        <w:t>4</w:t>
      </w:r>
      <w:r w:rsidRPr="008B541D">
        <w:rPr>
          <w:rFonts w:ascii="Times New Roman" w:hAnsi="Times New Roman" w:cs="Times New Roman"/>
          <w:sz w:val="24"/>
          <w:szCs w:val="24"/>
        </w:rPr>
        <w:t xml:space="preserve"> года из </w:t>
      </w:r>
      <w:r>
        <w:rPr>
          <w:rFonts w:ascii="Times New Roman" w:hAnsi="Times New Roman" w:cs="Times New Roman"/>
          <w:sz w:val="24"/>
          <w:szCs w:val="24"/>
        </w:rPr>
        <w:t>106</w:t>
      </w:r>
      <w:r w:rsidRPr="008B541D">
        <w:rPr>
          <w:rFonts w:ascii="Times New Roman" w:hAnsi="Times New Roman" w:cs="Times New Roman"/>
          <w:sz w:val="24"/>
          <w:szCs w:val="24"/>
        </w:rPr>
        <w:t xml:space="preserve"> обследованных детей:</w:t>
      </w:r>
    </w:p>
    <w:p w:rsidR="009A3C9E" w:rsidRDefault="009A3C9E" w:rsidP="009A3C9E">
      <w:pPr>
        <w:tabs>
          <w:tab w:val="left" w:pos="7938"/>
          <w:tab w:val="left" w:pos="822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в учреждения, подведомственные Министерству по социальной защите и труду ПМР, направлены 61 ребенок, из них:</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 чел. – в ГОУ «</w:t>
      </w:r>
      <w:r w:rsidRPr="000E64C3">
        <w:rPr>
          <w:rFonts w:ascii="Times New Roman" w:hAnsi="Times New Roman" w:cs="Times New Roman"/>
          <w:sz w:val="24"/>
          <w:szCs w:val="24"/>
        </w:rPr>
        <w:t xml:space="preserve">Специальная (коррекционная) общеобразовательная школа-интернат </w:t>
      </w:r>
      <w:r w:rsidRPr="000E64C3">
        <w:rPr>
          <w:rFonts w:ascii="Times New Roman" w:hAnsi="Times New Roman" w:cs="Times New Roman"/>
          <w:sz w:val="24"/>
          <w:szCs w:val="24"/>
          <w:lang w:val="en-US"/>
        </w:rPr>
        <w:t>I</w:t>
      </w:r>
      <w:r w:rsidRPr="000E64C3">
        <w:rPr>
          <w:rFonts w:ascii="Times New Roman" w:hAnsi="Times New Roman" w:cs="Times New Roman"/>
          <w:sz w:val="24"/>
          <w:szCs w:val="24"/>
        </w:rPr>
        <w:t>-</w:t>
      </w:r>
      <w:r w:rsidRPr="000E64C3">
        <w:rPr>
          <w:rFonts w:ascii="Times New Roman" w:hAnsi="Times New Roman" w:cs="Times New Roman"/>
          <w:sz w:val="24"/>
          <w:szCs w:val="24"/>
          <w:lang w:val="en-US"/>
        </w:rPr>
        <w:t>II</w:t>
      </w:r>
      <w:r w:rsidRPr="000E64C3">
        <w:rPr>
          <w:rFonts w:ascii="Times New Roman" w:hAnsi="Times New Roman" w:cs="Times New Roman"/>
          <w:sz w:val="24"/>
          <w:szCs w:val="24"/>
        </w:rPr>
        <w:t xml:space="preserve">, </w:t>
      </w:r>
      <w:r w:rsidRPr="000E64C3">
        <w:rPr>
          <w:rFonts w:ascii="Times New Roman" w:hAnsi="Times New Roman" w:cs="Times New Roman"/>
          <w:sz w:val="24"/>
          <w:szCs w:val="24"/>
          <w:lang w:val="en-US"/>
        </w:rPr>
        <w:t>V</w:t>
      </w:r>
      <w:r w:rsidRPr="000E64C3">
        <w:rPr>
          <w:rFonts w:ascii="Times New Roman" w:hAnsi="Times New Roman" w:cs="Times New Roman"/>
          <w:sz w:val="24"/>
          <w:szCs w:val="24"/>
        </w:rPr>
        <w:t xml:space="preserve"> видов</w:t>
      </w:r>
      <w:r>
        <w:rPr>
          <w:rFonts w:ascii="Times New Roman" w:hAnsi="Times New Roman" w:cs="Times New Roman"/>
          <w:sz w:val="24"/>
          <w:szCs w:val="24"/>
        </w:rPr>
        <w:t xml:space="preserve">» г. Тирасполь; </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чел. – в ГОУ «</w:t>
      </w:r>
      <w:r w:rsidRPr="000E64C3">
        <w:rPr>
          <w:rFonts w:ascii="Times New Roman" w:hAnsi="Times New Roman" w:cs="Times New Roman"/>
          <w:sz w:val="24"/>
          <w:szCs w:val="24"/>
        </w:rPr>
        <w:t xml:space="preserve">Глинойская специальная (коррекционная) общеобразовательная школа-интернат для детей-сирот и детей, оставшихся без попечения родителей </w:t>
      </w:r>
      <w:r w:rsidRPr="000E64C3">
        <w:rPr>
          <w:rFonts w:ascii="Times New Roman" w:hAnsi="Times New Roman" w:cs="Times New Roman"/>
          <w:sz w:val="24"/>
          <w:szCs w:val="24"/>
          <w:lang w:val="en-US"/>
        </w:rPr>
        <w:t>VIII</w:t>
      </w:r>
      <w:r w:rsidRPr="000E64C3">
        <w:rPr>
          <w:rFonts w:ascii="Times New Roman" w:hAnsi="Times New Roman" w:cs="Times New Roman"/>
          <w:sz w:val="24"/>
          <w:szCs w:val="24"/>
        </w:rPr>
        <w:t xml:space="preserve"> вида</w:t>
      </w:r>
      <w:r>
        <w:rPr>
          <w:rFonts w:ascii="Times New Roman" w:hAnsi="Times New Roman" w:cs="Times New Roman"/>
          <w:sz w:val="24"/>
          <w:szCs w:val="24"/>
        </w:rPr>
        <w:t>»;</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 чел. – в ГОУ «Бендерская специальная (коррекционная) общеобразовательная школа-интернат</w:t>
      </w:r>
      <w:r w:rsidRPr="000E64C3">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IV</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VII</w:t>
      </w:r>
      <w:r w:rsidRPr="000E64C3">
        <w:rPr>
          <w:rFonts w:ascii="Times New Roman" w:hAnsi="Times New Roman" w:cs="Times New Roman"/>
          <w:sz w:val="24"/>
          <w:szCs w:val="24"/>
        </w:rPr>
        <w:t xml:space="preserve"> видов</w:t>
      </w:r>
      <w:r>
        <w:rPr>
          <w:rFonts w:ascii="Times New Roman" w:hAnsi="Times New Roman" w:cs="Times New Roman"/>
          <w:sz w:val="24"/>
          <w:szCs w:val="24"/>
        </w:rPr>
        <w:t>»;</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У «Республиканский специализированный Дом ребенка»;</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чел. – в ГУ «</w:t>
      </w:r>
      <w:r w:rsidRPr="00612CBC">
        <w:rPr>
          <w:rFonts w:ascii="Times New Roman" w:hAnsi="Times New Roman" w:cs="Times New Roman"/>
          <w:sz w:val="24"/>
          <w:szCs w:val="24"/>
        </w:rPr>
        <w:t>Республиканский реабилитационный центр для детей-инвалидов</w:t>
      </w:r>
      <w:r>
        <w:rPr>
          <w:rFonts w:ascii="Times New Roman" w:hAnsi="Times New Roman" w:cs="Times New Roman"/>
          <w:sz w:val="24"/>
          <w:szCs w:val="24"/>
        </w:rPr>
        <w:t>»;</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 xml:space="preserve">ОУ «Попенкская школа-интернат </w:t>
      </w:r>
      <w:r w:rsidRPr="00763574">
        <w:rPr>
          <w:rFonts w:ascii="Times New Roman" w:hAnsi="Times New Roman" w:cs="Times New Roman"/>
          <w:sz w:val="24"/>
          <w:szCs w:val="24"/>
        </w:rPr>
        <w:t>для детей-сирот и детей, оставшихся без попечения родителей</w:t>
      </w:r>
      <w:r>
        <w:rPr>
          <w:rFonts w:ascii="Times New Roman" w:hAnsi="Times New Roman" w:cs="Times New Roman"/>
          <w:sz w:val="24"/>
          <w:szCs w:val="24"/>
        </w:rPr>
        <w:t>»;</w:t>
      </w:r>
    </w:p>
    <w:p w:rsidR="009A3C9E"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чел. – в </w:t>
      </w:r>
      <w:r w:rsidRPr="00123B71">
        <w:rPr>
          <w:rFonts w:ascii="Times New Roman" w:hAnsi="Times New Roman" w:cs="Times New Roman"/>
          <w:sz w:val="24"/>
          <w:szCs w:val="24"/>
        </w:rPr>
        <w:t>ГОУ «Парканская средняя общеобразовательная школа-интернат»</w:t>
      </w:r>
      <w:r>
        <w:rPr>
          <w:rFonts w:ascii="Times New Roman" w:hAnsi="Times New Roman" w:cs="Times New Roman"/>
          <w:sz w:val="24"/>
          <w:szCs w:val="24"/>
        </w:rPr>
        <w:t>;</w:t>
      </w:r>
    </w:p>
    <w:p w:rsidR="009A3C9E" w:rsidRPr="004B2A1B"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чел. – в </w:t>
      </w:r>
      <w:r w:rsidRPr="000E64C3">
        <w:rPr>
          <w:rFonts w:ascii="Times New Roman" w:hAnsi="Times New Roman" w:cs="Times New Roman"/>
          <w:sz w:val="24"/>
          <w:szCs w:val="24"/>
        </w:rPr>
        <w:t>ГОУ «Бендерский детский дом для детей-сирот и детей, оставшихся без попечения родителей»</w:t>
      </w:r>
      <w:r>
        <w:rPr>
          <w:rFonts w:ascii="Times New Roman" w:hAnsi="Times New Roman" w:cs="Times New Roman"/>
          <w:sz w:val="24"/>
          <w:szCs w:val="24"/>
        </w:rPr>
        <w:t>.</w:t>
      </w:r>
    </w:p>
    <w:p w:rsidR="009A3C9E" w:rsidRDefault="009A3C9E" w:rsidP="009A3C9E">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Рекомендовано:</w:t>
      </w:r>
    </w:p>
    <w:p w:rsidR="009A3C9E" w:rsidRDefault="009A3C9E" w:rsidP="009A3C9E">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обучение по программе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 вида – 7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МСКОУ № 2 – 5 чел.; </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МСКОУ № 44 – 0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подведомственных учреждениях </w:t>
      </w:r>
      <w:r>
        <w:rPr>
          <w:rFonts w:ascii="Times New Roman" w:hAnsi="Times New Roman" w:cs="Times New Roman"/>
          <w:sz w:val="24"/>
          <w:szCs w:val="24"/>
        </w:rPr>
        <w:t>–</w:t>
      </w:r>
      <w:r>
        <w:rPr>
          <w:rFonts w:ascii="Times New Roman" w:hAnsi="Times New Roman"/>
          <w:sz w:val="24"/>
          <w:szCs w:val="24"/>
        </w:rPr>
        <w:t xml:space="preserve"> 8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спец. МДОУ, МОУ </w:t>
      </w:r>
      <w:r>
        <w:rPr>
          <w:rFonts w:ascii="Times New Roman" w:hAnsi="Times New Roman" w:cs="Times New Roman"/>
          <w:sz w:val="24"/>
          <w:szCs w:val="24"/>
        </w:rPr>
        <w:t>–</w:t>
      </w:r>
      <w:r>
        <w:rPr>
          <w:rFonts w:ascii="Times New Roman" w:hAnsi="Times New Roman"/>
          <w:sz w:val="24"/>
          <w:szCs w:val="24"/>
        </w:rPr>
        <w:t xml:space="preserve"> 0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пребывание в РУВК им. Макаренко – 1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в МДОУ посещение логопедической группы – 16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оформление инвалидности – 0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дошкольные учреждения для детей с ЗПР – 2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обучение по общеобразовательной программе – 3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обучение на дому – 1 чел.;</w:t>
      </w:r>
    </w:p>
    <w:p w:rsidR="009A3C9E" w:rsidRDefault="009A3C9E" w:rsidP="009A3C9E">
      <w:pPr>
        <w:spacing w:after="0" w:line="240" w:lineRule="auto"/>
        <w:ind w:firstLine="709"/>
        <w:jc w:val="both"/>
        <w:rPr>
          <w:rFonts w:ascii="Times New Roman" w:hAnsi="Times New Roman"/>
          <w:sz w:val="24"/>
          <w:szCs w:val="24"/>
        </w:rPr>
      </w:pPr>
      <w:r>
        <w:rPr>
          <w:rFonts w:ascii="Times New Roman" w:hAnsi="Times New Roman"/>
          <w:sz w:val="24"/>
          <w:szCs w:val="24"/>
        </w:rPr>
        <w:t>- перевод в МОУ «Детский дом» г. Тирасполь – 2 чел.</w:t>
      </w:r>
    </w:p>
    <w:p w:rsidR="009A3C9E" w:rsidRDefault="009A3C9E" w:rsidP="009A3C9E">
      <w:pPr>
        <w:pStyle w:val="a4"/>
        <w:ind w:firstLine="567"/>
        <w:jc w:val="center"/>
        <w:rPr>
          <w:b/>
          <w:i/>
          <w:sz w:val="28"/>
          <w:szCs w:val="28"/>
        </w:rPr>
      </w:pPr>
    </w:p>
    <w:p w:rsidR="009A3C9E" w:rsidRDefault="009A3C9E" w:rsidP="009A3C9E">
      <w:pPr>
        <w:pStyle w:val="a4"/>
        <w:ind w:firstLine="567"/>
        <w:jc w:val="center"/>
        <w:rPr>
          <w:b/>
          <w:i/>
          <w:sz w:val="28"/>
          <w:szCs w:val="28"/>
        </w:rPr>
      </w:pPr>
      <w:r w:rsidRPr="00F020FC">
        <w:rPr>
          <w:b/>
          <w:i/>
          <w:sz w:val="28"/>
          <w:szCs w:val="28"/>
        </w:rPr>
        <w:t>Ч</w:t>
      </w:r>
      <w:r w:rsidRPr="002C6BDF">
        <w:rPr>
          <w:b/>
          <w:i/>
          <w:sz w:val="28"/>
          <w:szCs w:val="28"/>
        </w:rPr>
        <w:t>и</w:t>
      </w:r>
      <w:r w:rsidRPr="0003578D">
        <w:rPr>
          <w:b/>
          <w:i/>
          <w:sz w:val="28"/>
          <w:szCs w:val="28"/>
        </w:rPr>
        <w:t>с</w:t>
      </w:r>
      <w:r w:rsidRPr="00BD137F">
        <w:rPr>
          <w:b/>
          <w:i/>
          <w:sz w:val="28"/>
          <w:szCs w:val="28"/>
        </w:rPr>
        <w:t>л</w:t>
      </w:r>
      <w:r>
        <w:rPr>
          <w:b/>
          <w:i/>
          <w:sz w:val="28"/>
          <w:szCs w:val="28"/>
        </w:rPr>
        <w:t>енность недееспособных, состоящих на учете</w:t>
      </w:r>
    </w:p>
    <w:p w:rsidR="009A3C9E" w:rsidRPr="006A43CA" w:rsidRDefault="009A3C9E" w:rsidP="009A3C9E">
      <w:pPr>
        <w:pStyle w:val="a4"/>
        <w:ind w:firstLine="567"/>
        <w:jc w:val="center"/>
        <w:rPr>
          <w:b/>
          <w:i/>
        </w:rPr>
      </w:pPr>
    </w:p>
    <w:p w:rsidR="009A3C9E" w:rsidRDefault="009A3C9E" w:rsidP="009A3C9E">
      <w:pPr>
        <w:pStyle w:val="a4"/>
        <w:ind w:firstLine="709"/>
        <w:jc w:val="both"/>
      </w:pPr>
      <w:r w:rsidRPr="00CC5DF8">
        <w:t xml:space="preserve">По состоянию на 1 </w:t>
      </w:r>
      <w:r>
        <w:t>июля 2024</w:t>
      </w:r>
      <w:r w:rsidRPr="00CC5DF8">
        <w:t xml:space="preserve"> года в территориальных </w:t>
      </w:r>
      <w:r>
        <w:t xml:space="preserve">отделах охраны прав семьи, опеки и попечительства, социальной помощи семьям в группе риска состоят на учете </w:t>
      </w:r>
      <w:r w:rsidRPr="00CF1429">
        <w:t>дееспособны</w:t>
      </w:r>
      <w:r>
        <w:t>е лица</w:t>
      </w:r>
      <w:r w:rsidRPr="00CF1429">
        <w:t>, нуждающи</w:t>
      </w:r>
      <w:r>
        <w:t>е</w:t>
      </w:r>
      <w:r w:rsidRPr="00CF1429">
        <w:t>ся в попечительстве по состоянию здоровья</w:t>
      </w:r>
      <w:r>
        <w:t>,</w:t>
      </w:r>
      <w:r w:rsidRPr="00CF1429">
        <w:t xml:space="preserve"> и недееспособны</w:t>
      </w:r>
      <w:r>
        <w:t>е</w:t>
      </w:r>
      <w:r w:rsidRPr="00CF1429">
        <w:t xml:space="preserve"> лица, признанны</w:t>
      </w:r>
      <w:r>
        <w:t>е</w:t>
      </w:r>
      <w:r w:rsidRPr="00CF1429">
        <w:t xml:space="preserve"> судом недееспособными или ограниченно дееспособными</w:t>
      </w:r>
      <w:r>
        <w:t xml:space="preserve">, </w:t>
      </w:r>
      <w:r w:rsidRPr="00CC5DF8">
        <w:t xml:space="preserve">– </w:t>
      </w:r>
      <w:r>
        <w:t xml:space="preserve">660 </w:t>
      </w:r>
      <w:r w:rsidRPr="00CC5DF8">
        <w:t>человек</w:t>
      </w:r>
      <w:r>
        <w:t xml:space="preserve">, что больше на 21 человека (3,2%), чем на 1 июля 2023 года. </w:t>
      </w:r>
    </w:p>
    <w:p w:rsidR="009A3C9E" w:rsidRDefault="009A3C9E" w:rsidP="009A3C9E">
      <w:pPr>
        <w:spacing w:after="0" w:line="240" w:lineRule="auto"/>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7</w:t>
      </w:r>
    </w:p>
    <w:tbl>
      <w:tblPr>
        <w:tblW w:w="952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6"/>
        <w:gridCol w:w="1133"/>
        <w:gridCol w:w="993"/>
        <w:gridCol w:w="992"/>
        <w:gridCol w:w="992"/>
        <w:gridCol w:w="992"/>
        <w:gridCol w:w="993"/>
        <w:gridCol w:w="992"/>
        <w:gridCol w:w="992"/>
      </w:tblGrid>
      <w:tr w:rsidR="009A3C9E" w:rsidRPr="004B54C5" w:rsidTr="0022794A">
        <w:trPr>
          <w:trHeight w:val="576"/>
        </w:trPr>
        <w:tc>
          <w:tcPr>
            <w:tcW w:w="1446" w:type="dxa"/>
            <w:vMerge w:val="restart"/>
            <w:vAlign w:val="center"/>
          </w:tcPr>
          <w:p w:rsidR="009A3C9E" w:rsidRPr="00506620" w:rsidRDefault="009A3C9E" w:rsidP="0022794A">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9A3C9E" w:rsidRPr="00506620"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Кол-во лиц, состоящих</w:t>
            </w:r>
            <w:r w:rsidRPr="00506620">
              <w:rPr>
                <w:rFonts w:ascii="Times New Roman" w:eastAsia="Times New Roman" w:hAnsi="Times New Roman" w:cs="Times New Roman"/>
                <w:b/>
                <w:sz w:val="18"/>
                <w:szCs w:val="18"/>
                <w:lang w:eastAsia="ru-RU"/>
              </w:rPr>
              <w:t xml:space="preserve"> на учете</w:t>
            </w:r>
          </w:p>
        </w:tc>
        <w:tc>
          <w:tcPr>
            <w:tcW w:w="1984" w:type="dxa"/>
            <w:gridSpan w:val="2"/>
            <w:tcBorders>
              <w:bottom w:val="single" w:sz="4" w:space="0" w:color="auto"/>
            </w:tcBorders>
            <w:vAlign w:val="center"/>
          </w:tcPr>
          <w:p w:rsidR="009A3C9E" w:rsidRPr="00506620" w:rsidRDefault="009A3C9E" w:rsidP="0022794A">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9A3C9E" w:rsidRPr="00506620" w:rsidRDefault="009A3C9E" w:rsidP="0022794A">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9A3C9E" w:rsidRPr="00506620" w:rsidRDefault="009A3C9E" w:rsidP="0022794A">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w:t>
            </w:r>
            <w:r>
              <w:rPr>
                <w:rFonts w:ascii="Times New Roman" w:eastAsia="Times New Roman" w:hAnsi="Times New Roman" w:cs="Times New Roman"/>
                <w:b/>
                <w:sz w:val="18"/>
                <w:szCs w:val="18"/>
                <w:lang w:eastAsia="ru-RU"/>
              </w:rPr>
              <w:t>ол-во лиц, направленных в учреж</w:t>
            </w:r>
            <w:r w:rsidRPr="00506620">
              <w:rPr>
                <w:rFonts w:ascii="Times New Roman" w:eastAsia="Times New Roman" w:hAnsi="Times New Roman" w:cs="Times New Roman"/>
                <w:b/>
                <w:sz w:val="18"/>
                <w:szCs w:val="18"/>
                <w:lang w:eastAsia="ru-RU"/>
              </w:rPr>
              <w:t>.соц.патронажа</w:t>
            </w:r>
          </w:p>
        </w:tc>
      </w:tr>
      <w:tr w:rsidR="009A3C9E" w:rsidRPr="004B54C5" w:rsidTr="0022794A">
        <w:trPr>
          <w:trHeight w:val="242"/>
        </w:trPr>
        <w:tc>
          <w:tcPr>
            <w:tcW w:w="1446" w:type="dxa"/>
            <w:vMerge/>
          </w:tcPr>
          <w:p w:rsidR="009A3C9E" w:rsidRPr="004B54C5" w:rsidRDefault="009A3C9E" w:rsidP="0022794A">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9A3C9E" w:rsidRDefault="009A3C9E" w:rsidP="0022794A">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 xml:space="preserve">на </w:t>
            </w:r>
            <w:r>
              <w:rPr>
                <w:rFonts w:ascii="Times New Roman" w:eastAsia="Times New Roman" w:hAnsi="Times New Roman" w:cs="Times New Roman"/>
                <w:b/>
                <w:sz w:val="18"/>
                <w:szCs w:val="18"/>
                <w:lang w:eastAsia="ru-RU"/>
              </w:rPr>
              <w:t>01.07.</w:t>
            </w:r>
          </w:p>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23</w:t>
            </w:r>
            <w:r w:rsidRPr="00F03849">
              <w:rPr>
                <w:rFonts w:ascii="Times New Roman" w:eastAsia="Times New Roman" w:hAnsi="Times New Roman" w:cs="Times New Roman"/>
                <w:b/>
                <w:sz w:val="18"/>
                <w:szCs w:val="18"/>
                <w:lang w:eastAsia="ru-RU"/>
              </w:rPr>
              <w:t>г.</w:t>
            </w:r>
          </w:p>
        </w:tc>
        <w:tc>
          <w:tcPr>
            <w:tcW w:w="993" w:type="dxa"/>
            <w:tcBorders>
              <w:top w:val="single" w:sz="4" w:space="0" w:color="auto"/>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color w:val="C00000"/>
                <w:sz w:val="18"/>
                <w:szCs w:val="18"/>
                <w:lang w:eastAsia="ru-RU"/>
              </w:rPr>
              <w:t xml:space="preserve">на </w:t>
            </w:r>
            <w:r>
              <w:rPr>
                <w:rFonts w:ascii="Times New Roman" w:eastAsia="Times New Roman" w:hAnsi="Times New Roman" w:cs="Times New Roman"/>
                <w:b/>
                <w:color w:val="C00000"/>
                <w:sz w:val="18"/>
                <w:szCs w:val="18"/>
                <w:lang w:eastAsia="ru-RU"/>
              </w:rPr>
              <w:t>01.07.</w:t>
            </w:r>
            <w:r w:rsidRPr="00F03849">
              <w:rPr>
                <w:rFonts w:ascii="Times New Roman" w:eastAsia="Times New Roman" w:hAnsi="Times New Roman" w:cs="Times New Roman"/>
                <w:b/>
                <w:color w:val="C00000"/>
                <w:sz w:val="18"/>
                <w:szCs w:val="18"/>
                <w:lang w:eastAsia="ru-RU"/>
              </w:rPr>
              <w:t xml:space="preserve"> 20</w:t>
            </w:r>
            <w:r>
              <w:rPr>
                <w:rFonts w:ascii="Times New Roman" w:eastAsia="Times New Roman" w:hAnsi="Times New Roman" w:cs="Times New Roman"/>
                <w:b/>
                <w:color w:val="C00000"/>
                <w:sz w:val="18"/>
                <w:szCs w:val="18"/>
                <w:lang w:eastAsia="ru-RU"/>
              </w:rPr>
              <w:t>24</w:t>
            </w:r>
            <w:r w:rsidRPr="00F03849">
              <w:rPr>
                <w:rFonts w:ascii="Times New Roman" w:eastAsia="Times New Roman" w:hAnsi="Times New Roman" w:cs="Times New Roman"/>
                <w:b/>
                <w:color w:val="C00000"/>
                <w:sz w:val="18"/>
                <w:szCs w:val="18"/>
                <w:lang w:eastAsia="ru-RU"/>
              </w:rPr>
              <w:t>г.</w:t>
            </w:r>
          </w:p>
        </w:tc>
        <w:tc>
          <w:tcPr>
            <w:tcW w:w="992" w:type="dxa"/>
            <w:tcBorders>
              <w:top w:val="single" w:sz="4" w:space="0" w:color="auto"/>
              <w:righ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2" w:type="dxa"/>
            <w:tcBorders>
              <w:top w:val="single" w:sz="4" w:space="0" w:color="auto"/>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c>
          <w:tcPr>
            <w:tcW w:w="992" w:type="dxa"/>
            <w:tcBorders>
              <w:top w:val="single" w:sz="4" w:space="0" w:color="auto"/>
              <w:righ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3" w:type="dxa"/>
            <w:tcBorders>
              <w:top w:val="single" w:sz="4" w:space="0" w:color="auto"/>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c>
          <w:tcPr>
            <w:tcW w:w="992" w:type="dxa"/>
            <w:tcBorders>
              <w:top w:val="single" w:sz="4" w:space="0" w:color="auto"/>
              <w:righ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2" w:type="dxa"/>
            <w:tcBorders>
              <w:top w:val="single" w:sz="4" w:space="0" w:color="auto"/>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193</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Рыбница </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9A3C9E" w:rsidRPr="00496799" w:rsidTr="0022794A">
        <w:tc>
          <w:tcPr>
            <w:tcW w:w="1446" w:type="dxa"/>
            <w:vAlign w:val="bottom"/>
          </w:tcPr>
          <w:p w:rsidR="009A3C9E" w:rsidRPr="00496799" w:rsidRDefault="009A3C9E" w:rsidP="0022794A">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sz w:val="20"/>
                <w:szCs w:val="20"/>
                <w:lang w:eastAsia="ru-RU"/>
              </w:rPr>
            </w:pPr>
          </w:p>
        </w:tc>
      </w:tr>
      <w:tr w:rsidR="009A3C9E" w:rsidRPr="001B2D42" w:rsidTr="0022794A">
        <w:trPr>
          <w:trHeight w:val="272"/>
        </w:trPr>
        <w:tc>
          <w:tcPr>
            <w:tcW w:w="1446" w:type="dxa"/>
          </w:tcPr>
          <w:p w:rsidR="009A3C9E" w:rsidRPr="001B2D42" w:rsidRDefault="009A3C9E" w:rsidP="0022794A">
            <w:pPr>
              <w:spacing w:after="0" w:line="240" w:lineRule="auto"/>
              <w:jc w:val="center"/>
              <w:rPr>
                <w:rFonts w:ascii="Times New Roman" w:eastAsia="Times New Roman" w:hAnsi="Times New Roman" w:cs="Times New Roman"/>
                <w:b/>
                <w:color w:val="000000"/>
                <w:sz w:val="24"/>
                <w:szCs w:val="24"/>
                <w:lang w:eastAsia="ru-RU"/>
              </w:rPr>
            </w:pPr>
            <w:r w:rsidRPr="001B2D42">
              <w:rPr>
                <w:rFonts w:ascii="Times New Roman" w:eastAsia="Times New Roman" w:hAnsi="Times New Roman" w:cs="Times New Roman"/>
                <w:b/>
                <w:color w:val="000000"/>
                <w:sz w:val="24"/>
                <w:szCs w:val="24"/>
                <w:lang w:eastAsia="ru-RU"/>
              </w:rPr>
              <w:t>Итого</w:t>
            </w:r>
          </w:p>
        </w:tc>
        <w:tc>
          <w:tcPr>
            <w:tcW w:w="113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639</w:t>
            </w:r>
          </w:p>
        </w:tc>
        <w:tc>
          <w:tcPr>
            <w:tcW w:w="993" w:type="dxa"/>
            <w:tcBorders>
              <w:left w:val="single" w:sz="4" w:space="0" w:color="auto"/>
            </w:tcBorders>
          </w:tcPr>
          <w:p w:rsidR="009A3C9E" w:rsidRPr="00F03849" w:rsidRDefault="009A3C9E" w:rsidP="002279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660</w:t>
            </w:r>
          </w:p>
        </w:tc>
        <w:tc>
          <w:tcPr>
            <w:tcW w:w="992"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992"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42</w:t>
            </w:r>
          </w:p>
        </w:tc>
        <w:tc>
          <w:tcPr>
            <w:tcW w:w="992"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w:t>
            </w:r>
          </w:p>
        </w:tc>
        <w:tc>
          <w:tcPr>
            <w:tcW w:w="993"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53</w:t>
            </w:r>
          </w:p>
        </w:tc>
        <w:tc>
          <w:tcPr>
            <w:tcW w:w="992"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c>
          <w:tcPr>
            <w:tcW w:w="992" w:type="dxa"/>
            <w:tcBorders>
              <w:left w:val="single" w:sz="4" w:space="0" w:color="auto"/>
            </w:tcBorders>
            <w:vAlign w:val="center"/>
          </w:tcPr>
          <w:p w:rsidR="009A3C9E" w:rsidRPr="00F03849" w:rsidRDefault="009A3C9E" w:rsidP="0022794A">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r>
    </w:tbl>
    <w:p w:rsidR="009A3C9E" w:rsidRDefault="009A3C9E" w:rsidP="009A3C9E">
      <w:pPr>
        <w:spacing w:after="0" w:line="240" w:lineRule="auto"/>
        <w:jc w:val="center"/>
        <w:rPr>
          <w:rFonts w:ascii="Times New Roman" w:hAnsi="Times New Roman" w:cs="Times New Roman"/>
          <w:b/>
          <w:i/>
          <w:sz w:val="28"/>
          <w:szCs w:val="28"/>
        </w:rPr>
      </w:pPr>
    </w:p>
    <w:p w:rsidR="009A3C9E" w:rsidRPr="00774CAA" w:rsidRDefault="009A3C9E" w:rsidP="009A3C9E">
      <w:pPr>
        <w:spacing w:after="0" w:line="240" w:lineRule="auto"/>
        <w:jc w:val="center"/>
        <w:rPr>
          <w:rFonts w:ascii="Times New Roman" w:eastAsia="Calibri" w:hAnsi="Times New Roman" w:cs="Times New Roman"/>
          <w:b/>
          <w:bCs/>
          <w:i/>
          <w:sz w:val="28"/>
          <w:szCs w:val="28"/>
          <w:lang w:eastAsia="ru-RU"/>
        </w:rPr>
      </w:pPr>
      <w:r w:rsidRPr="00F020FC">
        <w:rPr>
          <w:rFonts w:ascii="Times New Roman" w:eastAsia="Calibri" w:hAnsi="Times New Roman" w:cs="Times New Roman"/>
          <w:b/>
          <w:bCs/>
          <w:i/>
          <w:sz w:val="28"/>
          <w:szCs w:val="28"/>
          <w:lang w:eastAsia="ru-RU"/>
        </w:rPr>
        <w:t>В</w:t>
      </w:r>
      <w:r w:rsidRPr="002C6BDF">
        <w:rPr>
          <w:rFonts w:ascii="Times New Roman" w:eastAsia="Calibri" w:hAnsi="Times New Roman" w:cs="Times New Roman"/>
          <w:b/>
          <w:bCs/>
          <w:i/>
          <w:sz w:val="28"/>
          <w:szCs w:val="28"/>
          <w:lang w:eastAsia="ru-RU"/>
        </w:rPr>
        <w:t>ы</w:t>
      </w:r>
      <w:r w:rsidRPr="0079359F">
        <w:rPr>
          <w:rFonts w:ascii="Times New Roman" w:eastAsia="Calibri" w:hAnsi="Times New Roman" w:cs="Times New Roman"/>
          <w:b/>
          <w:bCs/>
          <w:i/>
          <w:sz w:val="28"/>
          <w:szCs w:val="28"/>
          <w:lang w:eastAsia="ru-RU"/>
        </w:rPr>
        <w:t>яв</w:t>
      </w:r>
      <w:r w:rsidRPr="005368B2">
        <w:rPr>
          <w:rFonts w:ascii="Times New Roman" w:eastAsia="Calibri" w:hAnsi="Times New Roman" w:cs="Times New Roman"/>
          <w:b/>
          <w:bCs/>
          <w:i/>
          <w:sz w:val="28"/>
          <w:szCs w:val="28"/>
          <w:lang w:eastAsia="ru-RU"/>
        </w:rPr>
        <w:t>ле</w:t>
      </w:r>
      <w:r>
        <w:rPr>
          <w:rFonts w:ascii="Times New Roman" w:eastAsia="Calibri" w:hAnsi="Times New Roman" w:cs="Times New Roman"/>
          <w:b/>
          <w:bCs/>
          <w:i/>
          <w:sz w:val="28"/>
          <w:szCs w:val="28"/>
          <w:lang w:eastAsia="ru-RU"/>
        </w:rPr>
        <w:t xml:space="preserve">ние и учёт семей, </w:t>
      </w:r>
      <w:r w:rsidRPr="000775EF">
        <w:rPr>
          <w:rFonts w:ascii="Times New Roman" w:eastAsia="Calibri" w:hAnsi="Times New Roman" w:cs="Times New Roman"/>
          <w:b/>
          <w:bCs/>
          <w:i/>
          <w:sz w:val="28"/>
          <w:szCs w:val="28"/>
          <w:lang w:eastAsia="ru-RU"/>
        </w:rPr>
        <w:t>находящихся в социально опасном положении</w:t>
      </w:r>
    </w:p>
    <w:p w:rsidR="009A3C9E" w:rsidRPr="00296521" w:rsidRDefault="009A3C9E" w:rsidP="009A3C9E">
      <w:pPr>
        <w:spacing w:after="0" w:line="240" w:lineRule="auto"/>
        <w:jc w:val="center"/>
        <w:rPr>
          <w:rFonts w:ascii="Times New Roman" w:eastAsia="Calibri" w:hAnsi="Times New Roman" w:cs="Times New Roman"/>
          <w:b/>
          <w:bCs/>
          <w:sz w:val="24"/>
          <w:szCs w:val="24"/>
          <w:lang w:eastAsia="ru-RU"/>
        </w:rPr>
      </w:pPr>
    </w:p>
    <w:p w:rsidR="009A3C9E" w:rsidRPr="005368B2" w:rsidRDefault="009A3C9E" w:rsidP="009A3C9E">
      <w:pPr>
        <w:spacing w:after="0" w:line="240" w:lineRule="auto"/>
        <w:ind w:firstLine="567"/>
        <w:jc w:val="both"/>
        <w:rPr>
          <w:rFonts w:ascii="Times New Roman" w:eastAsia="Calibri" w:hAnsi="Times New Roman" w:cs="Times New Roman"/>
          <w:bCs/>
          <w:sz w:val="24"/>
          <w:szCs w:val="24"/>
          <w:lang w:eastAsia="ru-RU"/>
        </w:rPr>
      </w:pPr>
      <w:r w:rsidRPr="005368B2">
        <w:rPr>
          <w:rFonts w:ascii="Times New Roman" w:eastAsia="Calibri" w:hAnsi="Times New Roman" w:cs="Times New Roman"/>
          <w:sz w:val="24"/>
          <w:szCs w:val="24"/>
          <w:lang w:eastAsia="ru-RU"/>
        </w:rPr>
        <w:lastRenderedPageBreak/>
        <w:t xml:space="preserve">В соответствии с Постановлением Правительства Приднестровской Молдавской Республики от </w:t>
      </w:r>
      <w:r>
        <w:rPr>
          <w:rFonts w:ascii="Times New Roman" w:eastAsia="Calibri" w:hAnsi="Times New Roman" w:cs="Times New Roman"/>
          <w:sz w:val="24"/>
          <w:szCs w:val="24"/>
          <w:lang w:eastAsia="ru-RU"/>
        </w:rPr>
        <w:t>7 декабря 2020</w:t>
      </w:r>
      <w:r w:rsidRPr="005368B2">
        <w:rPr>
          <w:rFonts w:ascii="Times New Roman" w:eastAsia="Calibri" w:hAnsi="Times New Roman" w:cs="Times New Roman"/>
          <w:sz w:val="24"/>
          <w:szCs w:val="24"/>
          <w:lang w:eastAsia="ru-RU"/>
        </w:rPr>
        <w:t xml:space="preserve"> года № </w:t>
      </w:r>
      <w:r>
        <w:rPr>
          <w:rFonts w:ascii="Times New Roman" w:eastAsia="Calibri" w:hAnsi="Times New Roman" w:cs="Times New Roman"/>
          <w:sz w:val="24"/>
          <w:szCs w:val="24"/>
          <w:lang w:eastAsia="ru-RU"/>
        </w:rPr>
        <w:t>432</w:t>
      </w:r>
      <w:r w:rsidRPr="005368B2">
        <w:rPr>
          <w:rFonts w:ascii="Times New Roman" w:eastAsia="Calibri" w:hAnsi="Times New Roman" w:cs="Times New Roman"/>
          <w:sz w:val="24"/>
          <w:szCs w:val="24"/>
          <w:lang w:eastAsia="ru-RU"/>
        </w:rPr>
        <w:t xml:space="preserve"> «Об утверждении Положения </w:t>
      </w:r>
      <w:r w:rsidRPr="005368B2">
        <w:rPr>
          <w:rFonts w:ascii="Times New Roman" w:eastAsia="Calibri" w:hAnsi="Times New Roman" w:cs="Times New Roman"/>
          <w:bCs/>
          <w:sz w:val="24"/>
          <w:szCs w:val="24"/>
          <w:lang w:eastAsia="ru-RU"/>
        </w:rPr>
        <w:t>о</w:t>
      </w:r>
      <w:r>
        <w:rPr>
          <w:rFonts w:ascii="Times New Roman" w:eastAsia="Calibri" w:hAnsi="Times New Roman" w:cs="Times New Roman"/>
          <w:bCs/>
          <w:sz w:val="24"/>
          <w:szCs w:val="24"/>
          <w:lang w:eastAsia="ru-RU"/>
        </w:rPr>
        <w:t xml:space="preserve"> порядке</w:t>
      </w:r>
      <w:r w:rsidRPr="005368B2">
        <w:rPr>
          <w:rFonts w:ascii="Times New Roman" w:eastAsia="Calibri" w:hAnsi="Times New Roman" w:cs="Times New Roman"/>
          <w:bCs/>
          <w:sz w:val="24"/>
          <w:szCs w:val="24"/>
          <w:lang w:eastAsia="ru-RU"/>
        </w:rPr>
        <w:t xml:space="preserve"> организации межведомственного взаимодействия органов и учреждений по </w:t>
      </w:r>
      <w:r>
        <w:rPr>
          <w:rFonts w:ascii="Times New Roman" w:eastAsia="Calibri" w:hAnsi="Times New Roman" w:cs="Times New Roman"/>
          <w:bCs/>
          <w:sz w:val="24"/>
          <w:szCs w:val="24"/>
          <w:lang w:eastAsia="ru-RU"/>
        </w:rPr>
        <w:t xml:space="preserve">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w:t>
      </w:r>
      <w:r w:rsidRPr="005368B2">
        <w:rPr>
          <w:rFonts w:ascii="Times New Roman" w:eastAsia="Calibri" w:hAnsi="Times New Roman" w:cs="Times New Roman"/>
          <w:bCs/>
          <w:sz w:val="24"/>
          <w:szCs w:val="24"/>
          <w:lang w:eastAsia="ru-RU"/>
        </w:rPr>
        <w:t>про</w:t>
      </w:r>
      <w:r>
        <w:rPr>
          <w:rFonts w:ascii="Times New Roman" w:eastAsia="Calibri" w:hAnsi="Times New Roman" w:cs="Times New Roman"/>
          <w:bCs/>
          <w:sz w:val="24"/>
          <w:szCs w:val="24"/>
          <w:lang w:eastAsia="ru-RU"/>
        </w:rPr>
        <w:t>филактике социального сиротства</w:t>
      </w:r>
      <w:r w:rsidRPr="005368B2">
        <w:rPr>
          <w:rFonts w:ascii="Times New Roman" w:eastAsia="Calibri" w:hAnsi="Times New Roman" w:cs="Times New Roman"/>
          <w:bCs/>
          <w:sz w:val="24"/>
          <w:szCs w:val="24"/>
          <w:lang w:eastAsia="ru-RU"/>
        </w:rPr>
        <w:t xml:space="preserve">»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9A3C9E" w:rsidRPr="005368B2" w:rsidRDefault="009A3C9E" w:rsidP="009A3C9E">
      <w:pPr>
        <w:spacing w:after="0" w:line="240" w:lineRule="auto"/>
        <w:ind w:firstLine="567"/>
        <w:jc w:val="both"/>
        <w:rPr>
          <w:rFonts w:ascii="Times New Roman" w:eastAsia="Calibri" w:hAnsi="Times New Roman" w:cs="Times New Roman"/>
          <w:bCs/>
          <w:sz w:val="24"/>
          <w:szCs w:val="24"/>
          <w:lang w:eastAsia="ru-RU"/>
        </w:rPr>
      </w:pPr>
      <w:r w:rsidRPr="00CF5EE3">
        <w:rPr>
          <w:rFonts w:ascii="Times New Roman" w:eastAsia="Calibri" w:hAnsi="Times New Roman" w:cs="Times New Roman"/>
          <w:bCs/>
          <w:sz w:val="24"/>
          <w:szCs w:val="24"/>
          <w:lang w:eastAsia="ru-RU"/>
        </w:rPr>
        <w:t xml:space="preserve">За </w:t>
      </w:r>
      <w:r>
        <w:rPr>
          <w:rFonts w:ascii="Times New Roman" w:eastAsia="Calibri" w:hAnsi="Times New Roman" w:cs="Times New Roman"/>
          <w:bCs/>
          <w:sz w:val="24"/>
          <w:szCs w:val="24"/>
          <w:lang w:eastAsia="ru-RU"/>
        </w:rPr>
        <w:t xml:space="preserve">период I полугодия 2024 </w:t>
      </w:r>
      <w:r>
        <w:rPr>
          <w:rFonts w:ascii="Times New Roman" w:hAnsi="Times New Roman"/>
          <w:sz w:val="24"/>
          <w:szCs w:val="24"/>
        </w:rPr>
        <w:t>года</w:t>
      </w:r>
      <w:r w:rsidRPr="00CF5EE3">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поста</w:t>
      </w:r>
      <w:r w:rsidRPr="00CF5EE3">
        <w:rPr>
          <w:rFonts w:ascii="Times New Roman" w:eastAsia="Calibri" w:hAnsi="Times New Roman" w:cs="Times New Roman"/>
          <w:bCs/>
          <w:sz w:val="24"/>
          <w:szCs w:val="24"/>
          <w:lang w:eastAsia="ru-RU"/>
        </w:rPr>
        <w:t xml:space="preserve">влено </w:t>
      </w:r>
      <w:r>
        <w:rPr>
          <w:rFonts w:ascii="Times New Roman" w:eastAsia="Calibri" w:hAnsi="Times New Roman" w:cs="Times New Roman"/>
          <w:bCs/>
          <w:sz w:val="24"/>
          <w:szCs w:val="24"/>
          <w:lang w:eastAsia="ru-RU"/>
        </w:rPr>
        <w:t>на учет 18</w:t>
      </w:r>
      <w:r w:rsidRPr="00363414">
        <w:rPr>
          <w:rFonts w:ascii="Times New Roman" w:eastAsia="Calibri" w:hAnsi="Times New Roman" w:cs="Times New Roman"/>
          <w:bCs/>
          <w:sz w:val="24"/>
          <w:szCs w:val="24"/>
          <w:lang w:eastAsia="ru-RU"/>
        </w:rPr>
        <w:t xml:space="preserve"> неблагополучны</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363414">
        <w:rPr>
          <w:rFonts w:ascii="Times New Roman" w:eastAsia="Calibri" w:hAnsi="Times New Roman" w:cs="Times New Roman"/>
          <w:bCs/>
          <w:sz w:val="24"/>
          <w:szCs w:val="24"/>
          <w:lang w:eastAsia="ru-RU"/>
        </w:rPr>
        <w:t>, находящи</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ся в социально опасном положении, детей в них – </w:t>
      </w:r>
      <w:r>
        <w:rPr>
          <w:rFonts w:ascii="Times New Roman" w:eastAsia="Calibri" w:hAnsi="Times New Roman" w:cs="Times New Roman"/>
          <w:bCs/>
          <w:sz w:val="24"/>
          <w:szCs w:val="24"/>
          <w:lang w:eastAsia="ru-RU"/>
        </w:rPr>
        <w:t>37</w:t>
      </w:r>
      <w:r w:rsidRPr="00363414">
        <w:rPr>
          <w:rFonts w:ascii="Times New Roman" w:eastAsia="Calibri" w:hAnsi="Times New Roman" w:cs="Times New Roman"/>
          <w:bCs/>
          <w:sz w:val="24"/>
          <w:szCs w:val="24"/>
          <w:lang w:eastAsia="ru-RU"/>
        </w:rPr>
        <w:t>, снято с учета –</w:t>
      </w:r>
      <w:r>
        <w:rPr>
          <w:rFonts w:ascii="Times New Roman" w:eastAsia="Calibri" w:hAnsi="Times New Roman" w:cs="Times New Roman"/>
          <w:bCs/>
          <w:sz w:val="24"/>
          <w:szCs w:val="24"/>
          <w:lang w:eastAsia="ru-RU"/>
        </w:rPr>
        <w:t xml:space="preserve"> 11</w:t>
      </w:r>
      <w:r w:rsidRPr="00BF622A">
        <w:rPr>
          <w:rFonts w:ascii="Times New Roman" w:eastAsia="Calibri" w:hAnsi="Times New Roman" w:cs="Times New Roman"/>
          <w:bCs/>
          <w:color w:val="FF0000"/>
          <w:sz w:val="24"/>
          <w:szCs w:val="24"/>
          <w:lang w:eastAsia="ru-RU"/>
        </w:rPr>
        <w:t xml:space="preserve"> </w:t>
      </w:r>
      <w:r w:rsidRPr="00BF622A">
        <w:rPr>
          <w:rFonts w:ascii="Times New Roman" w:eastAsia="Calibri" w:hAnsi="Times New Roman" w:cs="Times New Roman"/>
          <w:bCs/>
          <w:sz w:val="24"/>
          <w:szCs w:val="24"/>
          <w:lang w:eastAsia="ru-RU"/>
        </w:rPr>
        <w:t xml:space="preserve">семей и </w:t>
      </w:r>
      <w:r>
        <w:rPr>
          <w:rFonts w:ascii="Times New Roman" w:eastAsia="Calibri" w:hAnsi="Times New Roman" w:cs="Times New Roman"/>
          <w:bCs/>
          <w:sz w:val="24"/>
          <w:szCs w:val="24"/>
          <w:lang w:eastAsia="ru-RU"/>
        </w:rPr>
        <w:t>31</w:t>
      </w:r>
      <w:r w:rsidRPr="00BF622A">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ребенок</w:t>
      </w:r>
      <w:r w:rsidRPr="00BF622A">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2024</w:t>
      </w:r>
      <w:r w:rsidRPr="00BF622A">
        <w:rPr>
          <w:rFonts w:ascii="Times New Roman" w:eastAsia="Calibri" w:hAnsi="Times New Roman" w:cs="Times New Roman"/>
          <w:bCs/>
          <w:sz w:val="24"/>
          <w:szCs w:val="24"/>
          <w:lang w:eastAsia="ru-RU"/>
        </w:rPr>
        <w:t xml:space="preserve"> года всего состоит на учете в территориальных органах опеки и попечительства </w:t>
      </w:r>
      <w:r>
        <w:rPr>
          <w:rFonts w:ascii="Times New Roman" w:eastAsia="Calibri" w:hAnsi="Times New Roman" w:cs="Times New Roman"/>
          <w:bCs/>
          <w:sz w:val="24"/>
          <w:szCs w:val="24"/>
          <w:lang w:eastAsia="ru-RU"/>
        </w:rPr>
        <w:t>115</w:t>
      </w:r>
      <w:r w:rsidRPr="00BF622A">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BF622A">
        <w:rPr>
          <w:rFonts w:ascii="Times New Roman" w:eastAsia="Calibri" w:hAnsi="Times New Roman" w:cs="Times New Roman"/>
          <w:bCs/>
          <w:sz w:val="24"/>
          <w:szCs w:val="24"/>
          <w:lang w:eastAsia="ru-RU"/>
        </w:rPr>
        <w:t xml:space="preserve">, в которых воспитывается </w:t>
      </w:r>
      <w:r>
        <w:rPr>
          <w:rFonts w:ascii="Times New Roman" w:eastAsia="Calibri" w:hAnsi="Times New Roman" w:cs="Times New Roman"/>
          <w:bCs/>
          <w:sz w:val="24"/>
          <w:szCs w:val="24"/>
          <w:lang w:eastAsia="ru-RU"/>
        </w:rPr>
        <w:t>258</w:t>
      </w:r>
      <w:r w:rsidRPr="00BF622A">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детей</w:t>
      </w:r>
      <w:r w:rsidRPr="00BF622A">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2023</w:t>
      </w:r>
      <w:r w:rsidRPr="00BF622A">
        <w:rPr>
          <w:rFonts w:ascii="Times New Roman" w:eastAsia="Calibri" w:hAnsi="Times New Roman" w:cs="Times New Roman"/>
          <w:bCs/>
          <w:sz w:val="24"/>
          <w:szCs w:val="24"/>
          <w:lang w:eastAsia="ru-RU"/>
        </w:rPr>
        <w:t xml:space="preserve"> года</w:t>
      </w:r>
      <w:r w:rsidRPr="00363414">
        <w:rPr>
          <w:rFonts w:ascii="Times New Roman" w:eastAsia="Calibri" w:hAnsi="Times New Roman" w:cs="Times New Roman"/>
          <w:bCs/>
          <w:sz w:val="24"/>
          <w:szCs w:val="24"/>
          <w:lang w:eastAsia="ru-RU"/>
        </w:rPr>
        <w:t xml:space="preserve"> – </w:t>
      </w:r>
      <w:r>
        <w:rPr>
          <w:rFonts w:ascii="Times New Roman" w:eastAsia="Calibri" w:hAnsi="Times New Roman" w:cs="Times New Roman"/>
          <w:bCs/>
          <w:sz w:val="24"/>
          <w:szCs w:val="24"/>
          <w:lang w:eastAsia="ru-RU"/>
        </w:rPr>
        <w:t>104 семьи, детей в них – 243</w:t>
      </w:r>
      <w:r w:rsidRPr="00363414">
        <w:rPr>
          <w:rFonts w:ascii="Times New Roman" w:eastAsia="Calibri" w:hAnsi="Times New Roman" w:cs="Times New Roman"/>
          <w:bCs/>
          <w:sz w:val="24"/>
          <w:szCs w:val="24"/>
          <w:lang w:eastAsia="ru-RU"/>
        </w:rPr>
        <w:t>)</w:t>
      </w:r>
      <w:r w:rsidRPr="00F11E8E">
        <w:rPr>
          <w:rFonts w:ascii="Times New Roman" w:eastAsia="Calibri" w:hAnsi="Times New Roman" w:cs="Times New Roman"/>
          <w:bCs/>
          <w:sz w:val="24"/>
          <w:szCs w:val="24"/>
          <w:lang w:eastAsia="ru-RU"/>
        </w:rPr>
        <w:t>, в том числе по городам и районам:</w:t>
      </w:r>
      <w:r w:rsidRPr="005368B2">
        <w:rPr>
          <w:rFonts w:ascii="Times New Roman" w:eastAsia="Calibri" w:hAnsi="Times New Roman" w:cs="Times New Roman"/>
          <w:bCs/>
          <w:sz w:val="24"/>
          <w:szCs w:val="24"/>
          <w:lang w:eastAsia="ru-RU"/>
        </w:rPr>
        <w:t xml:space="preserve"> </w:t>
      </w:r>
    </w:p>
    <w:p w:rsidR="009A3C9E" w:rsidRPr="005368B2" w:rsidRDefault="009A3C9E" w:rsidP="009A3C9E">
      <w:pPr>
        <w:spacing w:after="0" w:line="240" w:lineRule="auto"/>
        <w:jc w:val="right"/>
        <w:rPr>
          <w:rFonts w:ascii="Times New Roman" w:eastAsia="Times New Roman" w:hAnsi="Times New Roman" w:cs="Times New Roman"/>
          <w:sz w:val="24"/>
          <w:szCs w:val="24"/>
          <w:lang w:eastAsia="ru-RU"/>
        </w:rPr>
      </w:pPr>
      <w:r w:rsidRPr="005368B2">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8</w:t>
      </w:r>
    </w:p>
    <w:tbl>
      <w:tblPr>
        <w:tblStyle w:val="6131112"/>
        <w:tblW w:w="9523" w:type="dxa"/>
        <w:tblInd w:w="250" w:type="dxa"/>
        <w:tblLayout w:type="fixed"/>
        <w:tblLook w:val="04A0" w:firstRow="1" w:lastRow="0" w:firstColumn="1" w:lastColumn="0" w:noHBand="0" w:noVBand="1"/>
      </w:tblPr>
      <w:tblGrid>
        <w:gridCol w:w="530"/>
        <w:gridCol w:w="1967"/>
        <w:gridCol w:w="833"/>
        <w:gridCol w:w="891"/>
        <w:gridCol w:w="740"/>
        <w:gridCol w:w="709"/>
        <w:gridCol w:w="851"/>
        <w:gridCol w:w="1275"/>
        <w:gridCol w:w="851"/>
        <w:gridCol w:w="876"/>
      </w:tblGrid>
      <w:tr w:rsidR="009A3C9E" w:rsidRPr="005368B2" w:rsidTr="0022794A">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w:t>
            </w:r>
          </w:p>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Times New Roman" w:hAnsi="Times New Roman" w:cs="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Состояли на учете на 01.01.20</w:t>
            </w:r>
            <w:r>
              <w:rPr>
                <w:rFonts w:ascii="Times New Roman" w:eastAsia="Calibri" w:hAnsi="Times New Roman" w:cs="Times New Roman"/>
                <w:b/>
                <w:bCs/>
                <w:sz w:val="20"/>
                <w:szCs w:val="20"/>
                <w:lang w:eastAsia="ru-RU"/>
              </w:rPr>
              <w:t>24</w:t>
            </w:r>
            <w:r w:rsidRPr="005368B2">
              <w:rPr>
                <w:rFonts w:ascii="Times New Roman" w:eastAsia="Calibri" w:hAnsi="Times New Roman" w:cs="Times New Roman"/>
                <w:b/>
                <w:bCs/>
                <w:sz w:val="20"/>
                <w:szCs w:val="20"/>
                <w:lang w:eastAsia="ru-RU"/>
              </w:rPr>
              <w:t>г.</w:t>
            </w:r>
          </w:p>
        </w:tc>
        <w:tc>
          <w:tcPr>
            <w:tcW w:w="3575" w:type="dxa"/>
            <w:gridSpan w:val="4"/>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За</w:t>
            </w:r>
            <w:r w:rsidRPr="005368B2">
              <w:rPr>
                <w:rFonts w:ascii="Times New Roman" w:eastAsia="Calibri" w:hAnsi="Times New Roman" w:cs="Times New Roman"/>
                <w:b/>
                <w:bCs/>
                <w:sz w:val="20"/>
                <w:szCs w:val="20"/>
                <w:lang w:eastAsia="ru-RU"/>
              </w:rPr>
              <w:t xml:space="preserve"> </w:t>
            </w:r>
            <w:r>
              <w:rPr>
                <w:rFonts w:ascii="Times New Roman" w:eastAsia="Calibri" w:hAnsi="Times New Roman" w:cs="Times New Roman"/>
                <w:b/>
                <w:bCs/>
                <w:sz w:val="20"/>
                <w:szCs w:val="20"/>
                <w:lang w:eastAsia="ru-RU"/>
              </w:rPr>
              <w:t>I полугодие 2024 года</w:t>
            </w:r>
          </w:p>
        </w:tc>
        <w:tc>
          <w:tcPr>
            <w:tcW w:w="17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Состоят</w:t>
            </w:r>
          </w:p>
          <w:p w:rsidR="009A3C9E" w:rsidRPr="005368B2"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на учете на 01.07.2024</w:t>
            </w:r>
            <w:r w:rsidRPr="005368B2">
              <w:rPr>
                <w:rFonts w:ascii="Times New Roman" w:eastAsia="Calibri" w:hAnsi="Times New Roman" w:cs="Times New Roman"/>
                <w:b/>
                <w:bCs/>
                <w:sz w:val="20"/>
                <w:szCs w:val="20"/>
                <w:lang w:eastAsia="ru-RU"/>
              </w:rPr>
              <w:t>г.</w:t>
            </w:r>
          </w:p>
        </w:tc>
      </w:tr>
      <w:tr w:rsidR="009A3C9E" w:rsidRPr="005368B2" w:rsidTr="0022794A">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поставлено</w:t>
            </w:r>
          </w:p>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на учет</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 xml:space="preserve">снято с </w:t>
            </w:r>
            <w:r w:rsidRPr="005368B2">
              <w:rPr>
                <w:rFonts w:ascii="Times New Roman" w:eastAsia="Calibri" w:hAnsi="Times New Roman" w:cs="Times New Roman"/>
                <w:b/>
                <w:bCs/>
                <w:sz w:val="20"/>
                <w:szCs w:val="20"/>
                <w:lang w:eastAsia="ru-RU"/>
              </w:rPr>
              <w:t>учета</w:t>
            </w:r>
          </w:p>
        </w:tc>
        <w:tc>
          <w:tcPr>
            <w:tcW w:w="1727" w:type="dxa"/>
            <w:gridSpan w:val="2"/>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r>
      <w:tr w:rsidR="009A3C9E" w:rsidRPr="005368B2" w:rsidTr="0022794A">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c>
          <w:tcPr>
            <w:tcW w:w="740"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709"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 xml:space="preserve">детей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76" w:type="dxa"/>
            <w:tcBorders>
              <w:top w:val="single" w:sz="4" w:space="0" w:color="auto"/>
              <w:left w:val="single" w:sz="4" w:space="0" w:color="auto"/>
              <w:bottom w:val="single" w:sz="4" w:space="0" w:color="auto"/>
              <w:right w:val="single" w:sz="4" w:space="0" w:color="auto"/>
            </w:tcBorders>
            <w:vAlign w:val="center"/>
            <w:hideMark/>
          </w:tcPr>
          <w:p w:rsidR="009A3C9E" w:rsidRPr="005368B2" w:rsidRDefault="009A3C9E" w:rsidP="0022794A">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r>
      <w:tr w:rsidR="009A3C9E" w:rsidRPr="005368B2" w:rsidTr="0022794A">
        <w:trPr>
          <w:trHeight w:val="230"/>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9A3C9E" w:rsidRPr="008E55DD"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91" w:type="dxa"/>
            <w:tcBorders>
              <w:top w:val="single" w:sz="4" w:space="0" w:color="auto"/>
              <w:left w:val="single" w:sz="4" w:space="0" w:color="auto"/>
              <w:bottom w:val="single" w:sz="4" w:space="0" w:color="auto"/>
              <w:right w:val="single" w:sz="4" w:space="0" w:color="auto"/>
            </w:tcBorders>
          </w:tcPr>
          <w:p w:rsidR="009A3C9E" w:rsidRPr="008E55DD"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41</w:t>
            </w:r>
          </w:p>
        </w:tc>
        <w:tc>
          <w:tcPr>
            <w:tcW w:w="740"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76" w:type="dxa"/>
            <w:tcBorders>
              <w:top w:val="single" w:sz="4" w:space="0" w:color="auto"/>
              <w:left w:val="single" w:sz="4" w:space="0" w:color="auto"/>
              <w:bottom w:val="single" w:sz="4" w:space="0" w:color="auto"/>
              <w:right w:val="single" w:sz="4" w:space="0" w:color="auto"/>
            </w:tcBorders>
          </w:tcPr>
          <w:p w:rsidR="009A3C9E" w:rsidRPr="00BF622A"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41</w:t>
            </w:r>
          </w:p>
        </w:tc>
      </w:tr>
      <w:tr w:rsidR="009A3C9E" w:rsidRPr="005368B2" w:rsidTr="0022794A">
        <w:trPr>
          <w:trHeight w:val="230"/>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25</w:t>
            </w:r>
          </w:p>
        </w:tc>
        <w:tc>
          <w:tcPr>
            <w:tcW w:w="891"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47</w:t>
            </w:r>
          </w:p>
        </w:tc>
        <w:tc>
          <w:tcPr>
            <w:tcW w:w="740" w:type="dxa"/>
            <w:tcBorders>
              <w:top w:val="single" w:sz="4" w:space="0" w:color="auto"/>
              <w:left w:val="single" w:sz="4" w:space="0" w:color="auto"/>
              <w:bottom w:val="single" w:sz="4" w:space="0" w:color="auto"/>
              <w:right w:val="single" w:sz="4" w:space="0" w:color="auto"/>
            </w:tcBorders>
          </w:tcPr>
          <w:p w:rsidR="009A3C9E" w:rsidRPr="0055671F"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rsidR="009A3C9E" w:rsidRPr="0055671F"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12</w:t>
            </w:r>
          </w:p>
        </w:tc>
        <w:tc>
          <w:tcPr>
            <w:tcW w:w="851"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33</w:t>
            </w:r>
          </w:p>
        </w:tc>
        <w:tc>
          <w:tcPr>
            <w:tcW w:w="876" w:type="dxa"/>
            <w:tcBorders>
              <w:top w:val="single" w:sz="4" w:space="0" w:color="auto"/>
              <w:left w:val="single" w:sz="4" w:space="0" w:color="auto"/>
              <w:bottom w:val="single" w:sz="4" w:space="0" w:color="auto"/>
              <w:right w:val="single" w:sz="4" w:space="0" w:color="auto"/>
            </w:tcBorders>
          </w:tcPr>
          <w:p w:rsidR="009A3C9E" w:rsidRPr="00D46B07"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59</w:t>
            </w:r>
          </w:p>
        </w:tc>
      </w:tr>
      <w:tr w:rsidR="009A3C9E" w:rsidRPr="005368B2" w:rsidTr="0022794A">
        <w:trPr>
          <w:trHeight w:val="230"/>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Calibri" w:hAnsi="Times New Roman" w:cs="Times New Roman"/>
                <w:bCs/>
                <w:sz w:val="20"/>
                <w:szCs w:val="20"/>
                <w:lang w:eastAsia="ru-RU"/>
              </w:rPr>
            </w:pPr>
            <w:r w:rsidRPr="00C7784D">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16</w:t>
            </w:r>
          </w:p>
        </w:tc>
        <w:tc>
          <w:tcPr>
            <w:tcW w:w="891"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48</w:t>
            </w:r>
          </w:p>
        </w:tc>
        <w:tc>
          <w:tcPr>
            <w:tcW w:w="740" w:type="dxa"/>
            <w:tcBorders>
              <w:top w:val="single" w:sz="4" w:space="0" w:color="auto"/>
              <w:left w:val="single" w:sz="4" w:space="0" w:color="auto"/>
              <w:bottom w:val="single" w:sz="4" w:space="0" w:color="auto"/>
              <w:right w:val="single" w:sz="4" w:space="0" w:color="auto"/>
            </w:tcBorders>
          </w:tcPr>
          <w:p w:rsidR="009A3C9E" w:rsidRPr="000B096C"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rsidR="009A3C9E" w:rsidRPr="000B096C"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14</w:t>
            </w:r>
          </w:p>
        </w:tc>
        <w:tc>
          <w:tcPr>
            <w:tcW w:w="851" w:type="dxa"/>
            <w:tcBorders>
              <w:top w:val="single" w:sz="4" w:space="0" w:color="auto"/>
              <w:left w:val="single" w:sz="4" w:space="0" w:color="auto"/>
              <w:bottom w:val="single" w:sz="4" w:space="0" w:color="auto"/>
              <w:right w:val="single" w:sz="4" w:space="0" w:color="auto"/>
            </w:tcBorders>
          </w:tcPr>
          <w:p w:rsidR="009A3C9E" w:rsidRPr="000B096C"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tcPr>
          <w:p w:rsidR="009A3C9E" w:rsidRPr="000B096C"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851" w:type="dxa"/>
            <w:tcBorders>
              <w:top w:val="single" w:sz="4" w:space="0" w:color="auto"/>
              <w:left w:val="single" w:sz="4" w:space="0" w:color="auto"/>
              <w:bottom w:val="single" w:sz="4" w:space="0" w:color="auto"/>
              <w:right w:val="single" w:sz="4" w:space="0" w:color="auto"/>
            </w:tcBorders>
          </w:tcPr>
          <w:p w:rsidR="009A3C9E" w:rsidRPr="0055671F"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76" w:type="dxa"/>
            <w:tcBorders>
              <w:top w:val="single" w:sz="4" w:space="0" w:color="auto"/>
              <w:left w:val="single" w:sz="4" w:space="0" w:color="auto"/>
              <w:bottom w:val="single" w:sz="4" w:space="0" w:color="auto"/>
              <w:right w:val="single" w:sz="4" w:space="0" w:color="auto"/>
            </w:tcBorders>
          </w:tcPr>
          <w:p w:rsidR="009A3C9E" w:rsidRPr="0055671F"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61</w:t>
            </w:r>
          </w:p>
        </w:tc>
      </w:tr>
      <w:tr w:rsidR="009A3C9E" w:rsidRPr="005368B2" w:rsidTr="0022794A">
        <w:trPr>
          <w:trHeight w:val="230"/>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c>
          <w:tcPr>
            <w:tcW w:w="740" w:type="dxa"/>
            <w:tcBorders>
              <w:top w:val="single" w:sz="4" w:space="0" w:color="auto"/>
              <w:left w:val="single" w:sz="4" w:space="0" w:color="auto"/>
              <w:bottom w:val="single" w:sz="4" w:space="0" w:color="auto"/>
              <w:right w:val="single" w:sz="4" w:space="0" w:color="auto"/>
            </w:tcBorders>
          </w:tcPr>
          <w:p w:rsidR="009A3C9E" w:rsidRPr="00B9778A" w:rsidRDefault="009A3C9E" w:rsidP="0022794A">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9A3C9E" w:rsidRPr="00B9778A"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76"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r>
      <w:tr w:rsidR="009A3C9E" w:rsidRPr="005368B2" w:rsidTr="0022794A">
        <w:trPr>
          <w:trHeight w:val="230"/>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91"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c>
          <w:tcPr>
            <w:tcW w:w="740"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w:t>
            </w:r>
          </w:p>
        </w:tc>
        <w:tc>
          <w:tcPr>
            <w:tcW w:w="876" w:type="dxa"/>
            <w:tcBorders>
              <w:top w:val="single" w:sz="4" w:space="0" w:color="auto"/>
              <w:left w:val="single" w:sz="4" w:space="0" w:color="auto"/>
              <w:bottom w:val="single" w:sz="4" w:space="0" w:color="auto"/>
              <w:right w:val="single" w:sz="4" w:space="0" w:color="auto"/>
            </w:tcBorders>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8</w:t>
            </w:r>
          </w:p>
        </w:tc>
      </w:tr>
      <w:tr w:rsidR="009A3C9E" w:rsidRPr="005368B2" w:rsidTr="0022794A">
        <w:trPr>
          <w:trHeight w:val="203"/>
        </w:trPr>
        <w:tc>
          <w:tcPr>
            <w:tcW w:w="530"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91"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63</w:t>
            </w:r>
          </w:p>
        </w:tc>
        <w:tc>
          <w:tcPr>
            <w:tcW w:w="740" w:type="dxa"/>
            <w:tcBorders>
              <w:top w:val="single" w:sz="4" w:space="0" w:color="auto"/>
              <w:left w:val="single" w:sz="4" w:space="0" w:color="auto"/>
              <w:bottom w:val="single" w:sz="4" w:space="0" w:color="auto"/>
              <w:right w:val="single" w:sz="4" w:space="0" w:color="auto"/>
            </w:tcBorders>
            <w:vAlign w:val="center"/>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9</w:t>
            </w: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5</w:t>
            </w:r>
          </w:p>
        </w:tc>
        <w:tc>
          <w:tcPr>
            <w:tcW w:w="1275" w:type="dxa"/>
            <w:tcBorders>
              <w:top w:val="single" w:sz="4" w:space="0" w:color="auto"/>
              <w:left w:val="single" w:sz="4" w:space="0" w:color="auto"/>
              <w:bottom w:val="single" w:sz="4" w:space="0" w:color="auto"/>
              <w:right w:val="single" w:sz="4" w:space="0" w:color="auto"/>
            </w:tcBorders>
            <w:vAlign w:val="center"/>
          </w:tcPr>
          <w:p w:rsidR="009A3C9E" w:rsidRPr="00830334"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20  (в т.ч. 4 соверш.)</w:t>
            </w: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76"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52</w:t>
            </w:r>
          </w:p>
        </w:tc>
      </w:tr>
      <w:tr w:rsidR="009A3C9E" w:rsidRPr="005368B2" w:rsidTr="0022794A">
        <w:trPr>
          <w:trHeight w:val="108"/>
        </w:trPr>
        <w:tc>
          <w:tcPr>
            <w:tcW w:w="530" w:type="dxa"/>
            <w:tcBorders>
              <w:top w:val="single" w:sz="4" w:space="0" w:color="auto"/>
              <w:left w:val="single" w:sz="4" w:space="0" w:color="auto"/>
              <w:bottom w:val="single" w:sz="4" w:space="0" w:color="auto"/>
              <w:right w:val="single" w:sz="4" w:space="0" w:color="auto"/>
            </w:tcBorders>
          </w:tcPr>
          <w:p w:rsidR="009A3C9E" w:rsidRPr="005368B2" w:rsidRDefault="009A3C9E" w:rsidP="0022794A">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9A3C9E" w:rsidRPr="005368B2" w:rsidRDefault="009A3C9E" w:rsidP="0022794A">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12</w:t>
            </w:r>
          </w:p>
        </w:tc>
        <w:tc>
          <w:tcPr>
            <w:tcW w:w="891"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22</w:t>
            </w:r>
          </w:p>
        </w:tc>
        <w:tc>
          <w:tcPr>
            <w:tcW w:w="740" w:type="dxa"/>
            <w:tcBorders>
              <w:top w:val="single" w:sz="4" w:space="0" w:color="auto"/>
              <w:left w:val="single" w:sz="4" w:space="0" w:color="auto"/>
              <w:bottom w:val="single" w:sz="4" w:space="0" w:color="auto"/>
              <w:right w:val="single" w:sz="4" w:space="0" w:color="auto"/>
            </w:tcBorders>
            <w:vAlign w:val="center"/>
          </w:tcPr>
          <w:p w:rsidR="009A3C9E" w:rsidRPr="00B9778A" w:rsidRDefault="009A3C9E" w:rsidP="0022794A">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A3C9E" w:rsidRPr="00B9778A" w:rsidRDefault="009A3C9E" w:rsidP="0022794A">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FD6675"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rsidR="009A3C9E" w:rsidRPr="00FD6675" w:rsidRDefault="009A3C9E" w:rsidP="0022794A">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11</w:t>
            </w:r>
          </w:p>
        </w:tc>
        <w:tc>
          <w:tcPr>
            <w:tcW w:w="876" w:type="dxa"/>
            <w:tcBorders>
              <w:top w:val="single" w:sz="4" w:space="0" w:color="auto"/>
              <w:left w:val="single" w:sz="4" w:space="0" w:color="auto"/>
              <w:bottom w:val="single" w:sz="4" w:space="0" w:color="auto"/>
              <w:right w:val="single" w:sz="4" w:space="0" w:color="auto"/>
            </w:tcBorders>
            <w:vAlign w:val="center"/>
          </w:tcPr>
          <w:p w:rsidR="009A3C9E" w:rsidRPr="008C57D5" w:rsidRDefault="009A3C9E" w:rsidP="0022794A">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19</w:t>
            </w:r>
          </w:p>
        </w:tc>
      </w:tr>
      <w:tr w:rsidR="009A3C9E" w:rsidRPr="005368B2" w:rsidTr="0022794A">
        <w:trPr>
          <w:trHeight w:val="292"/>
        </w:trPr>
        <w:tc>
          <w:tcPr>
            <w:tcW w:w="530" w:type="dxa"/>
            <w:tcBorders>
              <w:top w:val="single" w:sz="4" w:space="0" w:color="auto"/>
              <w:left w:val="single" w:sz="4" w:space="0" w:color="auto"/>
              <w:bottom w:val="single" w:sz="4" w:space="0" w:color="auto"/>
              <w:right w:val="single" w:sz="4" w:space="0" w:color="auto"/>
            </w:tcBorders>
          </w:tcPr>
          <w:p w:rsidR="009A3C9E" w:rsidRPr="005368B2" w:rsidRDefault="009A3C9E" w:rsidP="0022794A">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9A3C9E" w:rsidRPr="005368B2" w:rsidRDefault="009A3C9E" w:rsidP="0022794A">
            <w:pPr>
              <w:jc w:val="both"/>
              <w:rPr>
                <w:rFonts w:ascii="Times New Roman" w:eastAsia="Calibri" w:hAnsi="Times New Roman" w:cs="Times New Roman"/>
                <w:b/>
                <w:sz w:val="24"/>
                <w:szCs w:val="24"/>
                <w:lang w:eastAsia="ru-RU"/>
              </w:rPr>
            </w:pPr>
            <w:r w:rsidRPr="005368B2">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9A3C9E" w:rsidRPr="004E141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108</w:t>
            </w:r>
          </w:p>
        </w:tc>
        <w:tc>
          <w:tcPr>
            <w:tcW w:w="891" w:type="dxa"/>
            <w:tcBorders>
              <w:top w:val="single" w:sz="4" w:space="0" w:color="auto"/>
              <w:left w:val="single" w:sz="4" w:space="0" w:color="auto"/>
              <w:bottom w:val="single" w:sz="4" w:space="0" w:color="auto"/>
              <w:right w:val="single" w:sz="4" w:space="0" w:color="auto"/>
            </w:tcBorders>
            <w:vAlign w:val="center"/>
          </w:tcPr>
          <w:p w:rsidR="009A3C9E" w:rsidRPr="004E141A" w:rsidRDefault="009A3C9E" w:rsidP="0022794A">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252</w:t>
            </w:r>
          </w:p>
        </w:tc>
        <w:tc>
          <w:tcPr>
            <w:tcW w:w="740"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37</w:t>
            </w: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11</w:t>
            </w:r>
          </w:p>
        </w:tc>
        <w:tc>
          <w:tcPr>
            <w:tcW w:w="1275"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31</w:t>
            </w:r>
          </w:p>
        </w:tc>
        <w:tc>
          <w:tcPr>
            <w:tcW w:w="851"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115</w:t>
            </w:r>
          </w:p>
        </w:tc>
        <w:tc>
          <w:tcPr>
            <w:tcW w:w="876" w:type="dxa"/>
            <w:tcBorders>
              <w:top w:val="single" w:sz="4" w:space="0" w:color="auto"/>
              <w:left w:val="single" w:sz="4" w:space="0" w:color="auto"/>
              <w:bottom w:val="single" w:sz="4" w:space="0" w:color="auto"/>
              <w:right w:val="single" w:sz="4" w:space="0" w:color="auto"/>
            </w:tcBorders>
            <w:vAlign w:val="center"/>
          </w:tcPr>
          <w:p w:rsidR="009A3C9E" w:rsidRPr="00BF622A" w:rsidRDefault="009A3C9E" w:rsidP="0022794A">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258</w:t>
            </w:r>
          </w:p>
        </w:tc>
      </w:tr>
    </w:tbl>
    <w:p w:rsidR="009A3C9E" w:rsidRDefault="009A3C9E" w:rsidP="009A3C9E">
      <w:pPr>
        <w:spacing w:after="0" w:line="240" w:lineRule="auto"/>
        <w:jc w:val="center"/>
        <w:rPr>
          <w:rFonts w:ascii="Times New Roman" w:hAnsi="Times New Roman" w:cs="Times New Roman"/>
          <w:b/>
          <w:i/>
          <w:sz w:val="28"/>
          <w:szCs w:val="28"/>
        </w:rPr>
      </w:pPr>
    </w:p>
    <w:p w:rsidR="009A3C9E" w:rsidRDefault="009A3C9E" w:rsidP="009A3C9E">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 xml:space="preserve">Назначение и </w:t>
      </w:r>
      <w:r>
        <w:rPr>
          <w:rFonts w:ascii="Times New Roman" w:hAnsi="Times New Roman" w:cs="Times New Roman"/>
          <w:b/>
          <w:i/>
          <w:sz w:val="28"/>
          <w:szCs w:val="28"/>
        </w:rPr>
        <w:t>в</w:t>
      </w:r>
      <w:r w:rsidRPr="002C6BDF">
        <w:rPr>
          <w:rFonts w:ascii="Times New Roman" w:hAnsi="Times New Roman" w:cs="Times New Roman"/>
          <w:b/>
          <w:i/>
          <w:sz w:val="28"/>
          <w:szCs w:val="28"/>
        </w:rPr>
        <w:t>ы</w:t>
      </w:r>
      <w:r w:rsidRPr="00BD137F">
        <w:rPr>
          <w:rFonts w:ascii="Times New Roman" w:hAnsi="Times New Roman" w:cs="Times New Roman"/>
          <w:b/>
          <w:i/>
          <w:sz w:val="28"/>
          <w:szCs w:val="28"/>
        </w:rPr>
        <w:t>пла</w:t>
      </w:r>
      <w:r w:rsidRPr="009862D2">
        <w:rPr>
          <w:rFonts w:ascii="Times New Roman" w:hAnsi="Times New Roman" w:cs="Times New Roman"/>
          <w:b/>
          <w:i/>
          <w:sz w:val="28"/>
          <w:szCs w:val="28"/>
        </w:rPr>
        <w:t>та пособий опекунам</w:t>
      </w:r>
      <w:r>
        <w:rPr>
          <w:rFonts w:ascii="Times New Roman" w:hAnsi="Times New Roman" w:cs="Times New Roman"/>
          <w:b/>
          <w:i/>
          <w:sz w:val="28"/>
          <w:szCs w:val="28"/>
        </w:rPr>
        <w:t xml:space="preserve"> (попечителям) на содержание </w:t>
      </w:r>
    </w:p>
    <w:p w:rsidR="009A3C9E" w:rsidRPr="009862D2" w:rsidRDefault="009A3C9E" w:rsidP="009A3C9E">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опекаемых (подопечных) детей</w:t>
      </w:r>
    </w:p>
    <w:p w:rsidR="009A3C9E" w:rsidRPr="00D96634" w:rsidRDefault="009A3C9E" w:rsidP="009A3C9E">
      <w:pPr>
        <w:spacing w:after="0" w:line="240" w:lineRule="auto"/>
        <w:ind w:firstLine="709"/>
        <w:jc w:val="both"/>
        <w:rPr>
          <w:rFonts w:ascii="Times New Roman" w:hAnsi="Times New Roman" w:cs="Times New Roman"/>
          <w:sz w:val="16"/>
          <w:szCs w:val="16"/>
        </w:rPr>
      </w:pPr>
    </w:p>
    <w:p w:rsidR="009A3C9E" w:rsidRPr="00444DE3" w:rsidRDefault="009A3C9E" w:rsidP="009A3C9E">
      <w:pPr>
        <w:spacing w:after="0" w:line="240" w:lineRule="auto"/>
        <w:ind w:firstLine="709"/>
        <w:jc w:val="both"/>
        <w:rPr>
          <w:rFonts w:ascii="Times New Roman" w:hAnsi="Times New Roman" w:cs="Times New Roman"/>
          <w:b/>
          <w:bCs/>
          <w:sz w:val="24"/>
          <w:szCs w:val="24"/>
        </w:rPr>
      </w:pPr>
      <w:r w:rsidRPr="001965CE">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1965CE">
        <w:rPr>
          <w:rFonts w:ascii="Times New Roman" w:hAnsi="Times New Roman" w:cs="Times New Roman"/>
          <w:sz w:val="24"/>
          <w:szCs w:val="24"/>
          <w:lang w:val="en-US"/>
        </w:rPr>
        <w:t>IV</w:t>
      </w:r>
      <w:r w:rsidRPr="001965CE">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w:t>
      </w:r>
      <w:r>
        <w:rPr>
          <w:rFonts w:ascii="Times New Roman" w:hAnsi="Times New Roman" w:cs="Times New Roman"/>
          <w:sz w:val="24"/>
          <w:szCs w:val="24"/>
        </w:rPr>
        <w:t>в течение I полугодия 2024 года</w:t>
      </w:r>
      <w:r w:rsidRPr="001965CE">
        <w:rPr>
          <w:rFonts w:ascii="Times New Roman" w:hAnsi="Times New Roman" w:cs="Times New Roman"/>
          <w:sz w:val="24"/>
          <w:szCs w:val="24"/>
        </w:rPr>
        <w:t xml:space="preserve"> </w:t>
      </w:r>
      <w:r>
        <w:rPr>
          <w:rFonts w:ascii="Times New Roman" w:hAnsi="Times New Roman" w:cs="Times New Roman"/>
          <w:sz w:val="24"/>
          <w:szCs w:val="24"/>
        </w:rPr>
        <w:t xml:space="preserve">назначены и Государственными администрациями городов и районов </w:t>
      </w:r>
      <w:r w:rsidRPr="001965CE">
        <w:rPr>
          <w:rFonts w:ascii="Times New Roman" w:hAnsi="Times New Roman" w:cs="Times New Roman"/>
          <w:sz w:val="24"/>
          <w:szCs w:val="24"/>
        </w:rPr>
        <w:t>произведены выплаты по</w:t>
      </w:r>
      <w:r>
        <w:rPr>
          <w:rFonts w:ascii="Times New Roman" w:hAnsi="Times New Roman" w:cs="Times New Roman"/>
          <w:sz w:val="24"/>
          <w:szCs w:val="24"/>
        </w:rPr>
        <w:t xml:space="preserve">собий опекунам и попечителям на содержание </w:t>
      </w:r>
      <w:r w:rsidRPr="001965CE">
        <w:rPr>
          <w:rFonts w:ascii="Times New Roman" w:hAnsi="Times New Roman" w:cs="Times New Roman"/>
          <w:sz w:val="24"/>
          <w:szCs w:val="24"/>
        </w:rPr>
        <w:t>дет</w:t>
      </w:r>
      <w:r>
        <w:rPr>
          <w:rFonts w:ascii="Times New Roman" w:hAnsi="Times New Roman" w:cs="Times New Roman"/>
          <w:sz w:val="24"/>
          <w:szCs w:val="24"/>
        </w:rPr>
        <w:t>ей</w:t>
      </w:r>
      <w:r w:rsidRPr="001965CE">
        <w:rPr>
          <w:rFonts w:ascii="Times New Roman" w:hAnsi="Times New Roman" w:cs="Times New Roman"/>
          <w:sz w:val="24"/>
          <w:szCs w:val="24"/>
        </w:rPr>
        <w:t>-сирот и дет</w:t>
      </w:r>
      <w:r>
        <w:rPr>
          <w:rFonts w:ascii="Times New Roman" w:hAnsi="Times New Roman" w:cs="Times New Roman"/>
          <w:sz w:val="24"/>
          <w:szCs w:val="24"/>
        </w:rPr>
        <w:t>ей</w:t>
      </w:r>
      <w:r w:rsidRPr="001965CE">
        <w:rPr>
          <w:rFonts w:ascii="Times New Roman" w:hAnsi="Times New Roman" w:cs="Times New Roman"/>
          <w:sz w:val="24"/>
          <w:szCs w:val="24"/>
        </w:rPr>
        <w:t>, оставши</w:t>
      </w:r>
      <w:r>
        <w:rPr>
          <w:rFonts w:ascii="Times New Roman" w:hAnsi="Times New Roman" w:cs="Times New Roman"/>
          <w:sz w:val="24"/>
          <w:szCs w:val="24"/>
        </w:rPr>
        <w:t>х</w:t>
      </w:r>
      <w:r w:rsidRPr="001965CE">
        <w:rPr>
          <w:rFonts w:ascii="Times New Roman" w:hAnsi="Times New Roman" w:cs="Times New Roman"/>
          <w:sz w:val="24"/>
          <w:szCs w:val="24"/>
        </w:rPr>
        <w:t>ся без попечения родителей</w:t>
      </w:r>
      <w:r>
        <w:rPr>
          <w:rFonts w:ascii="Times New Roman" w:hAnsi="Times New Roman" w:cs="Times New Roman"/>
          <w:sz w:val="24"/>
          <w:szCs w:val="24"/>
        </w:rPr>
        <w:t xml:space="preserve">, находящихся под опекой (попечительством) физических лиц, в сумме </w:t>
      </w:r>
      <w:r>
        <w:rPr>
          <w:rFonts w:ascii="Times New Roman" w:hAnsi="Times New Roman" w:cs="Times New Roman"/>
          <w:b/>
          <w:bCs/>
          <w:sz w:val="24"/>
          <w:szCs w:val="24"/>
        </w:rPr>
        <w:t>5 566 725,09</w:t>
      </w:r>
      <w:r>
        <w:rPr>
          <w:rFonts w:ascii="Times New Roman" w:hAnsi="Times New Roman" w:cs="Times New Roman"/>
          <w:sz w:val="24"/>
          <w:szCs w:val="24"/>
        </w:rPr>
        <w:t xml:space="preserve"> рублей (за 1 полугодие 2023 года – </w:t>
      </w:r>
      <w:r>
        <w:rPr>
          <w:rFonts w:ascii="Times New Roman" w:hAnsi="Times New Roman" w:cs="Times New Roman"/>
          <w:bCs/>
          <w:sz w:val="24"/>
          <w:szCs w:val="24"/>
        </w:rPr>
        <w:t>5 784 605,80</w:t>
      </w:r>
      <w:r>
        <w:rPr>
          <w:rFonts w:ascii="Times New Roman" w:hAnsi="Times New Roman" w:cs="Times New Roman"/>
          <w:b/>
          <w:bCs/>
          <w:sz w:val="24"/>
          <w:szCs w:val="24"/>
        </w:rPr>
        <w:t xml:space="preserve"> </w:t>
      </w:r>
      <w:r>
        <w:rPr>
          <w:rFonts w:ascii="Times New Roman" w:hAnsi="Times New Roman" w:cs="Times New Roman"/>
          <w:sz w:val="24"/>
          <w:szCs w:val="24"/>
        </w:rPr>
        <w:t>рублей)</w:t>
      </w:r>
      <w:r w:rsidRPr="0005526C">
        <w:rPr>
          <w:rFonts w:ascii="Times New Roman" w:hAnsi="Times New Roman" w:cs="Times New Roman"/>
          <w:sz w:val="24"/>
          <w:szCs w:val="24"/>
        </w:rPr>
        <w:t>:</w:t>
      </w:r>
    </w:p>
    <w:p w:rsidR="009A3C9E" w:rsidRDefault="009A3C9E" w:rsidP="009A3C9E">
      <w:pPr>
        <w:spacing w:after="0"/>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9</w:t>
      </w:r>
    </w:p>
    <w:tbl>
      <w:tblPr>
        <w:tblStyle w:val="aa"/>
        <w:tblW w:w="0" w:type="auto"/>
        <w:tblInd w:w="108" w:type="dxa"/>
        <w:tblLook w:val="04A0" w:firstRow="1" w:lastRow="0" w:firstColumn="1" w:lastColumn="0" w:noHBand="0" w:noVBand="1"/>
      </w:tblPr>
      <w:tblGrid>
        <w:gridCol w:w="2335"/>
        <w:gridCol w:w="2613"/>
        <w:gridCol w:w="10"/>
        <w:gridCol w:w="2226"/>
        <w:gridCol w:w="2337"/>
      </w:tblGrid>
      <w:tr w:rsidR="009A3C9E" w:rsidRPr="00851334" w:rsidTr="0022794A">
        <w:tc>
          <w:tcPr>
            <w:tcW w:w="2370" w:type="dxa"/>
            <w:vAlign w:val="center"/>
          </w:tcPr>
          <w:p w:rsidR="009A3C9E" w:rsidRPr="00AA5C47" w:rsidRDefault="009A3C9E" w:rsidP="0022794A">
            <w:pPr>
              <w:jc w:val="center"/>
              <w:rPr>
                <w:rFonts w:ascii="Times New Roman" w:hAnsi="Times New Roman" w:cs="Times New Roman"/>
                <w:b/>
                <w:sz w:val="20"/>
                <w:szCs w:val="20"/>
              </w:rPr>
            </w:pPr>
            <w:r w:rsidRPr="00AA5C47">
              <w:rPr>
                <w:rFonts w:ascii="Times New Roman" w:hAnsi="Times New Roman" w:cs="Times New Roman"/>
                <w:b/>
                <w:sz w:val="20"/>
                <w:szCs w:val="20"/>
              </w:rPr>
              <w:t>Период</w:t>
            </w:r>
          </w:p>
        </w:tc>
        <w:tc>
          <w:tcPr>
            <w:tcW w:w="2659" w:type="dxa"/>
            <w:gridSpan w:val="2"/>
            <w:vAlign w:val="center"/>
          </w:tcPr>
          <w:p w:rsidR="009A3C9E" w:rsidRPr="00AA5C47" w:rsidRDefault="009A3C9E" w:rsidP="0022794A">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детей, на содержание которых выплачиваются пособия</w:t>
            </w:r>
          </w:p>
        </w:tc>
        <w:tc>
          <w:tcPr>
            <w:tcW w:w="2258" w:type="dxa"/>
            <w:vAlign w:val="center"/>
          </w:tcPr>
          <w:p w:rsidR="009A3C9E" w:rsidRPr="00AA5C47" w:rsidRDefault="009A3C9E" w:rsidP="0022794A">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опекунов, получающих пособия</w:t>
            </w:r>
          </w:p>
        </w:tc>
        <w:tc>
          <w:tcPr>
            <w:tcW w:w="2369" w:type="dxa"/>
            <w:vAlign w:val="center"/>
          </w:tcPr>
          <w:p w:rsidR="009A3C9E" w:rsidRPr="00AA5C47" w:rsidRDefault="009A3C9E" w:rsidP="0022794A">
            <w:pPr>
              <w:jc w:val="center"/>
              <w:rPr>
                <w:rFonts w:ascii="Times New Roman" w:hAnsi="Times New Roman" w:cs="Times New Roman"/>
                <w:b/>
                <w:sz w:val="20"/>
                <w:szCs w:val="20"/>
              </w:rPr>
            </w:pPr>
            <w:r w:rsidRPr="00AA5C47">
              <w:rPr>
                <w:rFonts w:ascii="Times New Roman" w:hAnsi="Times New Roman" w:cs="Times New Roman"/>
                <w:b/>
                <w:sz w:val="20"/>
                <w:szCs w:val="20"/>
              </w:rPr>
              <w:t>Выплаченные суммы, руб.</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sidRPr="00AA5C47">
              <w:rPr>
                <w:rFonts w:ascii="Times New Roman" w:hAnsi="Times New Roman" w:cs="Times New Roman"/>
                <w:sz w:val="20"/>
                <w:szCs w:val="20"/>
              </w:rPr>
              <w:t>Январь</w:t>
            </w:r>
          </w:p>
        </w:tc>
        <w:tc>
          <w:tcPr>
            <w:tcW w:w="2659" w:type="dxa"/>
            <w:gridSpan w:val="2"/>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655</w:t>
            </w:r>
          </w:p>
        </w:tc>
        <w:tc>
          <w:tcPr>
            <w:tcW w:w="2258"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496</w:t>
            </w:r>
          </w:p>
        </w:tc>
        <w:tc>
          <w:tcPr>
            <w:tcW w:w="2369"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930 077,63</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sidRPr="00AA5C47">
              <w:rPr>
                <w:rFonts w:ascii="Times New Roman" w:hAnsi="Times New Roman" w:cs="Times New Roman"/>
                <w:sz w:val="20"/>
                <w:szCs w:val="20"/>
              </w:rPr>
              <w:t>Февраль</w:t>
            </w:r>
          </w:p>
        </w:tc>
        <w:tc>
          <w:tcPr>
            <w:tcW w:w="2659" w:type="dxa"/>
            <w:gridSpan w:val="2"/>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653</w:t>
            </w:r>
          </w:p>
        </w:tc>
        <w:tc>
          <w:tcPr>
            <w:tcW w:w="2258"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495</w:t>
            </w:r>
          </w:p>
        </w:tc>
        <w:tc>
          <w:tcPr>
            <w:tcW w:w="2369"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919 481,81</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sidRPr="00AA5C47">
              <w:rPr>
                <w:rFonts w:ascii="Times New Roman" w:hAnsi="Times New Roman" w:cs="Times New Roman"/>
                <w:sz w:val="20"/>
                <w:szCs w:val="20"/>
              </w:rPr>
              <w:t>Март</w:t>
            </w:r>
          </w:p>
        </w:tc>
        <w:tc>
          <w:tcPr>
            <w:tcW w:w="2659" w:type="dxa"/>
            <w:gridSpan w:val="2"/>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642</w:t>
            </w:r>
          </w:p>
        </w:tc>
        <w:tc>
          <w:tcPr>
            <w:tcW w:w="2258"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487</w:t>
            </w:r>
          </w:p>
        </w:tc>
        <w:tc>
          <w:tcPr>
            <w:tcW w:w="2369" w:type="dxa"/>
          </w:tcPr>
          <w:p w:rsidR="009A3C9E" w:rsidRPr="00AA5C47" w:rsidRDefault="009A3C9E" w:rsidP="0022794A">
            <w:pPr>
              <w:jc w:val="center"/>
              <w:rPr>
                <w:rFonts w:ascii="Times New Roman" w:hAnsi="Times New Roman" w:cs="Times New Roman"/>
                <w:sz w:val="20"/>
                <w:szCs w:val="20"/>
              </w:rPr>
            </w:pPr>
            <w:r>
              <w:rPr>
                <w:rFonts w:ascii="Times New Roman" w:hAnsi="Times New Roman" w:cs="Times New Roman"/>
                <w:sz w:val="20"/>
                <w:szCs w:val="20"/>
              </w:rPr>
              <w:t>890 177,38</w:t>
            </w:r>
          </w:p>
        </w:tc>
      </w:tr>
      <w:tr w:rsidR="009A3C9E" w:rsidTr="0022794A">
        <w:tc>
          <w:tcPr>
            <w:tcW w:w="7287" w:type="dxa"/>
            <w:gridSpan w:val="4"/>
          </w:tcPr>
          <w:p w:rsidR="009A3C9E" w:rsidRDefault="009A3C9E" w:rsidP="0022794A">
            <w:pPr>
              <w:rPr>
                <w:rFonts w:ascii="Times New Roman" w:hAnsi="Times New Roman" w:cs="Times New Roman"/>
                <w:sz w:val="20"/>
                <w:szCs w:val="20"/>
              </w:rPr>
            </w:pPr>
            <w:r>
              <w:rPr>
                <w:rFonts w:ascii="Times New Roman" w:hAnsi="Times New Roman" w:cs="Times New Roman"/>
                <w:b/>
                <w:sz w:val="20"/>
                <w:szCs w:val="20"/>
              </w:rPr>
              <w:t xml:space="preserve">Итого за 1 квартал 2024 года, </w:t>
            </w:r>
            <w:r w:rsidRPr="00947D7F">
              <w:rPr>
                <w:rFonts w:ascii="Times New Roman" w:eastAsia="Calibri" w:hAnsi="Times New Roman" w:cs="Times New Roman"/>
                <w:i/>
                <w:iCs/>
                <w:sz w:val="20"/>
                <w:szCs w:val="20"/>
              </w:rPr>
              <w:t>в т.ч. по городам</w:t>
            </w:r>
            <w:r>
              <w:rPr>
                <w:rFonts w:ascii="Times New Roman" w:eastAsia="Calibri" w:hAnsi="Times New Roman" w:cs="Times New Roman"/>
                <w:i/>
                <w:iCs/>
                <w:sz w:val="20"/>
                <w:szCs w:val="20"/>
              </w:rPr>
              <w:t xml:space="preserve"> и районам</w:t>
            </w:r>
            <w:r w:rsidRPr="00947D7F">
              <w:rPr>
                <w:rFonts w:ascii="Times New Roman" w:eastAsia="Calibri" w:hAnsi="Times New Roman" w:cs="Times New Roman"/>
                <w:i/>
                <w:iCs/>
                <w:sz w:val="20"/>
                <w:szCs w:val="20"/>
              </w:rPr>
              <w:t>:</w:t>
            </w:r>
          </w:p>
        </w:tc>
        <w:tc>
          <w:tcPr>
            <w:tcW w:w="2369" w:type="dxa"/>
          </w:tcPr>
          <w:p w:rsidR="009A3C9E" w:rsidRPr="007F4B4B"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2 739 736,82</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Pr>
                <w:rFonts w:ascii="Times New Roman" w:hAnsi="Times New Roman" w:cs="Times New Roman"/>
                <w:sz w:val="20"/>
                <w:szCs w:val="20"/>
              </w:rPr>
              <w:t>Апрель</w:t>
            </w:r>
          </w:p>
        </w:tc>
        <w:tc>
          <w:tcPr>
            <w:tcW w:w="2659" w:type="dxa"/>
            <w:gridSpan w:val="2"/>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646</w:t>
            </w:r>
          </w:p>
        </w:tc>
        <w:tc>
          <w:tcPr>
            <w:tcW w:w="2258"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489</w:t>
            </w:r>
          </w:p>
        </w:tc>
        <w:tc>
          <w:tcPr>
            <w:tcW w:w="2369"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903 227,67</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Pr>
                <w:rFonts w:ascii="Times New Roman" w:hAnsi="Times New Roman" w:cs="Times New Roman"/>
                <w:sz w:val="20"/>
                <w:szCs w:val="20"/>
              </w:rPr>
              <w:t>Май</w:t>
            </w:r>
          </w:p>
        </w:tc>
        <w:tc>
          <w:tcPr>
            <w:tcW w:w="2659" w:type="dxa"/>
            <w:gridSpan w:val="2"/>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647</w:t>
            </w:r>
          </w:p>
        </w:tc>
        <w:tc>
          <w:tcPr>
            <w:tcW w:w="2258"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490</w:t>
            </w:r>
          </w:p>
        </w:tc>
        <w:tc>
          <w:tcPr>
            <w:tcW w:w="2369"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904 001,63</w:t>
            </w:r>
          </w:p>
        </w:tc>
      </w:tr>
      <w:tr w:rsidR="009A3C9E" w:rsidTr="0022794A">
        <w:tc>
          <w:tcPr>
            <w:tcW w:w="2370" w:type="dxa"/>
          </w:tcPr>
          <w:p w:rsidR="009A3C9E" w:rsidRPr="00AA5C47" w:rsidRDefault="009A3C9E" w:rsidP="0022794A">
            <w:pPr>
              <w:jc w:val="both"/>
              <w:rPr>
                <w:rFonts w:ascii="Times New Roman" w:hAnsi="Times New Roman" w:cs="Times New Roman"/>
                <w:sz w:val="20"/>
                <w:szCs w:val="20"/>
              </w:rPr>
            </w:pPr>
            <w:r>
              <w:rPr>
                <w:rFonts w:ascii="Times New Roman" w:hAnsi="Times New Roman" w:cs="Times New Roman"/>
                <w:sz w:val="20"/>
                <w:szCs w:val="20"/>
              </w:rPr>
              <w:t>Июнь</w:t>
            </w:r>
          </w:p>
        </w:tc>
        <w:tc>
          <w:tcPr>
            <w:tcW w:w="2659" w:type="dxa"/>
            <w:gridSpan w:val="2"/>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644</w:t>
            </w:r>
          </w:p>
        </w:tc>
        <w:tc>
          <w:tcPr>
            <w:tcW w:w="2258"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487</w:t>
            </w:r>
          </w:p>
        </w:tc>
        <w:tc>
          <w:tcPr>
            <w:tcW w:w="2369" w:type="dxa"/>
          </w:tcPr>
          <w:p w:rsidR="009A3C9E" w:rsidRDefault="009A3C9E" w:rsidP="0022794A">
            <w:pPr>
              <w:jc w:val="center"/>
              <w:rPr>
                <w:rFonts w:ascii="Times New Roman" w:hAnsi="Times New Roman" w:cs="Times New Roman"/>
                <w:sz w:val="20"/>
                <w:szCs w:val="20"/>
              </w:rPr>
            </w:pPr>
            <w:r>
              <w:rPr>
                <w:rFonts w:ascii="Times New Roman" w:hAnsi="Times New Roman" w:cs="Times New Roman"/>
                <w:sz w:val="20"/>
                <w:szCs w:val="20"/>
              </w:rPr>
              <w:t>1 019 758,97</w:t>
            </w:r>
          </w:p>
        </w:tc>
      </w:tr>
      <w:tr w:rsidR="009A3C9E" w:rsidRPr="007F4B4B" w:rsidTr="0022794A">
        <w:tc>
          <w:tcPr>
            <w:tcW w:w="7287" w:type="dxa"/>
            <w:gridSpan w:val="4"/>
          </w:tcPr>
          <w:p w:rsidR="009A3C9E" w:rsidRDefault="009A3C9E" w:rsidP="0022794A">
            <w:pPr>
              <w:rPr>
                <w:rFonts w:ascii="Times New Roman" w:hAnsi="Times New Roman" w:cs="Times New Roman"/>
                <w:sz w:val="20"/>
                <w:szCs w:val="20"/>
              </w:rPr>
            </w:pPr>
            <w:r>
              <w:rPr>
                <w:rFonts w:ascii="Times New Roman" w:hAnsi="Times New Roman" w:cs="Times New Roman"/>
                <w:b/>
                <w:sz w:val="20"/>
                <w:szCs w:val="20"/>
              </w:rPr>
              <w:t>Итого за 2 квартал 2024 года</w:t>
            </w:r>
          </w:p>
        </w:tc>
        <w:tc>
          <w:tcPr>
            <w:tcW w:w="2369" w:type="dxa"/>
            <w:vAlign w:val="center"/>
          </w:tcPr>
          <w:p w:rsidR="009A3C9E" w:rsidRPr="007F4B4B" w:rsidRDefault="009A3C9E" w:rsidP="0022794A">
            <w:pPr>
              <w:jc w:val="center"/>
              <w:rPr>
                <w:rFonts w:ascii="Times New Roman" w:hAnsi="Times New Roman" w:cs="Times New Roman"/>
                <w:b/>
                <w:sz w:val="20"/>
                <w:szCs w:val="20"/>
              </w:rPr>
            </w:pPr>
            <w:r>
              <w:rPr>
                <w:rFonts w:ascii="Times New Roman" w:hAnsi="Times New Roman" w:cs="Times New Roman"/>
                <w:b/>
                <w:sz w:val="20"/>
                <w:szCs w:val="20"/>
              </w:rPr>
              <w:t>2 826 988,27</w:t>
            </w:r>
          </w:p>
        </w:tc>
      </w:tr>
      <w:tr w:rsidR="009A3C9E" w:rsidRPr="00D2150B" w:rsidTr="0022794A">
        <w:trPr>
          <w:trHeight w:val="208"/>
        </w:trPr>
        <w:tc>
          <w:tcPr>
            <w:tcW w:w="7287" w:type="dxa"/>
            <w:gridSpan w:val="4"/>
            <w:vAlign w:val="center"/>
          </w:tcPr>
          <w:p w:rsidR="009A3C9E" w:rsidRDefault="009A3C9E" w:rsidP="0022794A">
            <w:pPr>
              <w:rPr>
                <w:rFonts w:ascii="Times New Roman" w:hAnsi="Times New Roman" w:cs="Times New Roman"/>
                <w:b/>
                <w:sz w:val="20"/>
                <w:szCs w:val="20"/>
              </w:rPr>
            </w:pPr>
            <w:r>
              <w:rPr>
                <w:rFonts w:ascii="Times New Roman" w:hAnsi="Times New Roman" w:cs="Times New Roman"/>
                <w:b/>
                <w:sz w:val="20"/>
                <w:szCs w:val="20"/>
              </w:rPr>
              <w:t>Всего за I полугодие 2024 года,</w:t>
            </w:r>
            <w:r w:rsidRPr="00947D7F">
              <w:rPr>
                <w:rFonts w:ascii="Times New Roman" w:eastAsia="Calibri" w:hAnsi="Times New Roman" w:cs="Times New Roman"/>
                <w:i/>
                <w:iCs/>
                <w:sz w:val="20"/>
                <w:szCs w:val="20"/>
              </w:rPr>
              <w:t xml:space="preserve"> в т.ч. по городам</w:t>
            </w:r>
            <w:r>
              <w:rPr>
                <w:rFonts w:ascii="Times New Roman" w:eastAsia="Calibri" w:hAnsi="Times New Roman" w:cs="Times New Roman"/>
                <w:i/>
                <w:iCs/>
                <w:sz w:val="20"/>
                <w:szCs w:val="20"/>
              </w:rPr>
              <w:t xml:space="preserve"> и районам</w:t>
            </w:r>
            <w:r w:rsidRPr="00947D7F">
              <w:rPr>
                <w:rFonts w:ascii="Times New Roman" w:eastAsia="Calibri" w:hAnsi="Times New Roman" w:cs="Times New Roman"/>
                <w:i/>
                <w:iCs/>
                <w:sz w:val="20"/>
                <w:szCs w:val="20"/>
              </w:rPr>
              <w:t>:</w:t>
            </w:r>
          </w:p>
        </w:tc>
        <w:tc>
          <w:tcPr>
            <w:tcW w:w="2369" w:type="dxa"/>
            <w:vAlign w:val="center"/>
          </w:tcPr>
          <w:p w:rsidR="009A3C9E" w:rsidRPr="00D2150B" w:rsidRDefault="009A3C9E" w:rsidP="0022794A">
            <w:pPr>
              <w:jc w:val="center"/>
              <w:rPr>
                <w:rFonts w:ascii="Times New Roman" w:hAnsi="Times New Roman" w:cs="Times New Roman"/>
                <w:b/>
                <w:bCs/>
                <w:sz w:val="24"/>
                <w:szCs w:val="24"/>
              </w:rPr>
            </w:pPr>
            <w:r>
              <w:rPr>
                <w:rFonts w:ascii="Times New Roman" w:hAnsi="Times New Roman" w:cs="Times New Roman"/>
                <w:b/>
                <w:bCs/>
                <w:sz w:val="24"/>
                <w:szCs w:val="24"/>
              </w:rPr>
              <w:t>5 566 725,09</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Тирасполь</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136</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117</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1 200 626,31</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Бендеры</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119</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81</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1 005 270,68</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Слободзея</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136</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95</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1 194 087,44</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lastRenderedPageBreak/>
              <w:t>Григориополь</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64</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55</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538 240,10</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Дубоссары</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68</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48</w:t>
            </w:r>
          </w:p>
        </w:tc>
        <w:tc>
          <w:tcPr>
            <w:tcW w:w="2369" w:type="dxa"/>
            <w:tcBorders>
              <w:top w:val="single" w:sz="4" w:space="0" w:color="auto"/>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574 133,90</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Рыбница</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99</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77</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843 337,64</w:t>
            </w:r>
          </w:p>
        </w:tc>
      </w:tr>
      <w:tr w:rsidR="009A3C9E" w:rsidRPr="00444DE3" w:rsidTr="0022794A">
        <w:tc>
          <w:tcPr>
            <w:tcW w:w="2370" w:type="dxa"/>
          </w:tcPr>
          <w:p w:rsidR="009A3C9E" w:rsidRPr="00075AA4" w:rsidRDefault="009A3C9E" w:rsidP="0022794A">
            <w:pPr>
              <w:jc w:val="right"/>
              <w:rPr>
                <w:rFonts w:ascii="Times New Roman" w:hAnsi="Times New Roman" w:cs="Times New Roman"/>
                <w:sz w:val="20"/>
                <w:szCs w:val="20"/>
              </w:rPr>
            </w:pPr>
            <w:r w:rsidRPr="00075AA4">
              <w:rPr>
                <w:rFonts w:ascii="Times New Roman" w:hAnsi="Times New Roman" w:cs="Times New Roman"/>
                <w:sz w:val="20"/>
                <w:szCs w:val="20"/>
              </w:rPr>
              <w:t>Каменка</w:t>
            </w:r>
          </w:p>
        </w:tc>
        <w:tc>
          <w:tcPr>
            <w:tcW w:w="2649" w:type="dxa"/>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25</w:t>
            </w:r>
          </w:p>
        </w:tc>
        <w:tc>
          <w:tcPr>
            <w:tcW w:w="2268" w:type="dxa"/>
            <w:gridSpan w:val="2"/>
          </w:tcPr>
          <w:p w:rsidR="009A3C9E" w:rsidRPr="00075AA4" w:rsidRDefault="009A3C9E" w:rsidP="0022794A">
            <w:pPr>
              <w:jc w:val="center"/>
              <w:rPr>
                <w:rFonts w:ascii="Times New Roman" w:hAnsi="Times New Roman" w:cs="Times New Roman"/>
                <w:sz w:val="20"/>
                <w:szCs w:val="20"/>
              </w:rPr>
            </w:pPr>
            <w:r>
              <w:rPr>
                <w:rFonts w:ascii="Times New Roman" w:hAnsi="Times New Roman" w:cs="Times New Roman"/>
                <w:sz w:val="20"/>
                <w:szCs w:val="20"/>
              </w:rPr>
              <w:t>17</w:t>
            </w:r>
          </w:p>
        </w:tc>
        <w:tc>
          <w:tcPr>
            <w:tcW w:w="2369" w:type="dxa"/>
            <w:tcBorders>
              <w:top w:val="nil"/>
              <w:left w:val="single" w:sz="4" w:space="0" w:color="auto"/>
              <w:bottom w:val="single" w:sz="4" w:space="0" w:color="auto"/>
              <w:right w:val="single" w:sz="8" w:space="0" w:color="auto"/>
            </w:tcBorders>
            <w:shd w:val="clear" w:color="auto" w:fill="auto"/>
            <w:vAlign w:val="bottom"/>
          </w:tcPr>
          <w:p w:rsidR="009A3C9E" w:rsidRPr="00B23EDA" w:rsidRDefault="009A3C9E" w:rsidP="0022794A">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211 029,02</w:t>
            </w:r>
          </w:p>
        </w:tc>
      </w:tr>
    </w:tbl>
    <w:p w:rsidR="009A3C9E" w:rsidRDefault="009A3C9E" w:rsidP="009A3C9E">
      <w:pPr>
        <w:spacing w:after="0" w:line="240" w:lineRule="auto"/>
        <w:jc w:val="center"/>
        <w:rPr>
          <w:rFonts w:ascii="Times New Roman" w:hAnsi="Times New Roman" w:cs="Times New Roman"/>
          <w:b/>
          <w:i/>
          <w:sz w:val="28"/>
          <w:szCs w:val="28"/>
        </w:rPr>
      </w:pPr>
    </w:p>
    <w:p w:rsidR="009A3C9E" w:rsidRDefault="009A3C9E" w:rsidP="009A3C9E">
      <w:pPr>
        <w:spacing w:after="0" w:line="240" w:lineRule="auto"/>
        <w:jc w:val="center"/>
        <w:rPr>
          <w:rFonts w:ascii="Times New Roman" w:hAnsi="Times New Roman" w:cs="Times New Roman"/>
          <w:b/>
          <w:i/>
          <w:sz w:val="28"/>
          <w:szCs w:val="28"/>
        </w:rPr>
      </w:pPr>
      <w:r w:rsidRPr="007266E1">
        <w:rPr>
          <w:rFonts w:ascii="Times New Roman" w:hAnsi="Times New Roman" w:cs="Times New Roman"/>
          <w:b/>
          <w:i/>
          <w:sz w:val="28"/>
          <w:szCs w:val="28"/>
        </w:rPr>
        <w:t>Дин</w:t>
      </w:r>
      <w:r w:rsidRPr="00F973AE">
        <w:rPr>
          <w:rFonts w:ascii="Times New Roman" w:hAnsi="Times New Roman" w:cs="Times New Roman"/>
          <w:b/>
          <w:i/>
          <w:sz w:val="28"/>
          <w:szCs w:val="28"/>
        </w:rPr>
        <w:t>амика численности</w:t>
      </w:r>
    </w:p>
    <w:p w:rsidR="009A3C9E" w:rsidRPr="00853F7B" w:rsidRDefault="009A3C9E" w:rsidP="009A3C9E">
      <w:pPr>
        <w:spacing w:after="0" w:line="240" w:lineRule="auto"/>
        <w:jc w:val="center"/>
        <w:rPr>
          <w:rFonts w:ascii="Times New Roman" w:hAnsi="Times New Roman" w:cs="Times New Roman"/>
          <w:sz w:val="20"/>
          <w:szCs w:val="20"/>
        </w:rPr>
      </w:pPr>
    </w:p>
    <w:p w:rsidR="009A3C9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r w:rsidRPr="007266E1">
        <w:rPr>
          <w:rFonts w:ascii="Times New Roman" w:eastAsia="Times New Roman" w:hAnsi="Times New Roman" w:cs="Times New Roman"/>
          <w:sz w:val="24"/>
          <w:szCs w:val="24"/>
          <w:lang w:eastAsia="ru-RU"/>
        </w:rPr>
        <w:t>Сравн</w:t>
      </w:r>
      <w:r w:rsidRPr="00CD62DD">
        <w:rPr>
          <w:rFonts w:ascii="Times New Roman" w:eastAsia="Times New Roman" w:hAnsi="Times New Roman" w:cs="Times New Roman"/>
          <w:sz w:val="24"/>
          <w:szCs w:val="24"/>
          <w:lang w:eastAsia="ru-RU"/>
        </w:rPr>
        <w:t>ивая соотношение детей</w:t>
      </w:r>
      <w:r>
        <w:rPr>
          <w:rFonts w:ascii="Times New Roman" w:eastAsia="Times New Roman" w:hAnsi="Times New Roman" w:cs="Times New Roman"/>
          <w:sz w:val="24"/>
          <w:szCs w:val="24"/>
          <w:lang w:eastAsia="ru-RU"/>
        </w:rPr>
        <w:t>-сирот и детей, оставшихся без попечения родителей</w:t>
      </w:r>
      <w:r w:rsidRPr="00CD62DD">
        <w:rPr>
          <w:rFonts w:ascii="Times New Roman" w:eastAsia="Times New Roman" w:hAnsi="Times New Roman" w:cs="Times New Roman"/>
          <w:sz w:val="24"/>
          <w:szCs w:val="24"/>
          <w:lang w:eastAsia="ru-RU"/>
        </w:rPr>
        <w:t>, воспитывающихся</w:t>
      </w:r>
      <w:r>
        <w:rPr>
          <w:rFonts w:ascii="Times New Roman" w:eastAsia="Times New Roman" w:hAnsi="Times New Roman" w:cs="Times New Roman"/>
          <w:sz w:val="24"/>
          <w:szCs w:val="24"/>
          <w:lang w:eastAsia="ru-RU"/>
        </w:rPr>
        <w:t xml:space="preserve"> в семьях, к детям, воспитывающимся в госучреждениях, можно сделать вывод, что на 1 июля 2024 года в семьях воспитывается 58,2</w:t>
      </w:r>
      <w:r w:rsidRPr="001D0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детей, что больше, чем в госучреждениях, на 16,4%. В госучреждениях воспитывается 41,8% детей-сирот и детей, оставшихся без попечения родителей.</w:t>
      </w:r>
    </w:p>
    <w:p w:rsidR="009A3C9E" w:rsidRPr="00467EB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июля 2023 года </w:t>
      </w:r>
      <w:r w:rsidRPr="002E43B2">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меньш</w:t>
      </w:r>
      <w:r w:rsidRPr="002E43B2">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61 ребенка</w:t>
      </w:r>
      <w:r w:rsidRPr="002E43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4,4</w:t>
      </w:r>
      <w:r w:rsidRPr="002E43B2">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 на 1 июля 2024 года составляет 1 318 детей</w:t>
      </w:r>
      <w:r w:rsidRPr="00467EBE">
        <w:rPr>
          <w:rFonts w:ascii="Times New Roman" w:eastAsia="Times New Roman" w:hAnsi="Times New Roman" w:cs="Times New Roman"/>
          <w:b/>
          <w:sz w:val="24"/>
          <w:szCs w:val="24"/>
          <w:lang w:eastAsia="ru-RU"/>
        </w:rPr>
        <w:t xml:space="preserve">. </w:t>
      </w:r>
    </w:p>
    <w:p w:rsidR="009A3C9E" w:rsidRDefault="009A3C9E" w:rsidP="009A3C9E">
      <w:pPr>
        <w:spacing w:after="0" w:line="240" w:lineRule="auto"/>
        <w:ind w:firstLine="567"/>
        <w:jc w:val="right"/>
        <w:rPr>
          <w:rFonts w:ascii="Times New Roman" w:eastAsia="Times New Roman" w:hAnsi="Times New Roman" w:cs="Times New Roman"/>
          <w:noProof/>
          <w:sz w:val="24"/>
          <w:szCs w:val="24"/>
          <w:lang w:eastAsia="ru-RU"/>
        </w:rPr>
      </w:pPr>
      <w:r w:rsidRPr="007266E1">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47A16693" wp14:editId="15E8E0B5">
            <wp:simplePos x="0" y="0"/>
            <wp:positionH relativeFrom="margin">
              <wp:align>left</wp:align>
            </wp:positionH>
            <wp:positionV relativeFrom="paragraph">
              <wp:posOffset>183676</wp:posOffset>
            </wp:positionV>
            <wp:extent cx="6155055" cy="2265045"/>
            <wp:effectExtent l="0" t="0" r="17145" b="1905"/>
            <wp:wrapSquare wrapText="bothSides"/>
            <wp:docPr id="5"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7266E1">
        <w:rPr>
          <w:rFonts w:ascii="Times New Roman" w:eastAsia="Times New Roman" w:hAnsi="Times New Roman" w:cs="Times New Roman"/>
          <w:b/>
          <w:noProof/>
          <w:color w:val="FF0000"/>
          <w:sz w:val="24"/>
          <w:szCs w:val="24"/>
          <w:lang w:eastAsia="ru-RU"/>
        </w:rPr>
        <w:t xml:space="preserve"> </w:t>
      </w:r>
      <w:r w:rsidRPr="007266E1">
        <w:rPr>
          <w:rFonts w:ascii="Times New Roman" w:eastAsia="Times New Roman" w:hAnsi="Times New Roman" w:cs="Times New Roman"/>
          <w:noProof/>
          <w:sz w:val="24"/>
          <w:szCs w:val="24"/>
          <w:lang w:eastAsia="ru-RU"/>
        </w:rPr>
        <w:t>Таблица</w:t>
      </w:r>
      <w:r w:rsidRPr="00FA544B">
        <w:rPr>
          <w:rFonts w:ascii="Times New Roman" w:eastAsia="Times New Roman" w:hAnsi="Times New Roman" w:cs="Times New Roman"/>
          <w:noProof/>
          <w:sz w:val="24"/>
          <w:szCs w:val="24"/>
          <w:lang w:eastAsia="ru-RU"/>
        </w:rPr>
        <w:t xml:space="preserve"> 1</w:t>
      </w:r>
      <w:r>
        <w:rPr>
          <w:rFonts w:ascii="Times New Roman" w:eastAsia="Times New Roman" w:hAnsi="Times New Roman" w:cs="Times New Roman"/>
          <w:noProof/>
          <w:sz w:val="24"/>
          <w:szCs w:val="24"/>
          <w:lang w:eastAsia="ru-RU"/>
        </w:rPr>
        <w:t>0</w:t>
      </w:r>
    </w:p>
    <w:p w:rsidR="009A3C9E" w:rsidRDefault="009A3C9E" w:rsidP="009A3C9E">
      <w:pPr>
        <w:spacing w:after="0" w:line="240" w:lineRule="auto"/>
        <w:jc w:val="right"/>
        <w:rPr>
          <w:rFonts w:ascii="Times New Roman" w:eastAsia="Calibri" w:hAnsi="Times New Roman" w:cs="Times New Roman"/>
          <w:sz w:val="24"/>
          <w:szCs w:val="24"/>
        </w:rPr>
      </w:pPr>
    </w:p>
    <w:p w:rsidR="009A3C9E" w:rsidRPr="001E0378" w:rsidRDefault="009A3C9E" w:rsidP="009A3C9E">
      <w:pPr>
        <w:spacing w:after="0" w:line="240" w:lineRule="auto"/>
        <w:jc w:val="right"/>
        <w:rPr>
          <w:rFonts w:ascii="Times New Roman" w:eastAsia="Calibri" w:hAnsi="Times New Roman" w:cs="Times New Roman"/>
        </w:rPr>
      </w:pPr>
      <w:r w:rsidRPr="00A20C89">
        <w:rPr>
          <w:rFonts w:ascii="Times New Roman" w:eastAsia="Calibri" w:hAnsi="Times New Roman" w:cs="Times New Roman"/>
          <w:sz w:val="24"/>
          <w:szCs w:val="24"/>
        </w:rPr>
        <w:t>Табл</w:t>
      </w:r>
      <w:r w:rsidRPr="003959BA">
        <w:rPr>
          <w:rFonts w:ascii="Times New Roman" w:eastAsia="Calibri" w:hAnsi="Times New Roman" w:cs="Times New Roman"/>
          <w:sz w:val="24"/>
          <w:szCs w:val="24"/>
        </w:rPr>
        <w:t>ица 1</w:t>
      </w:r>
      <w:r>
        <w:rPr>
          <w:rFonts w:ascii="Times New Roman" w:eastAsia="Calibri" w:hAnsi="Times New Roman" w:cs="Times New Roman"/>
          <w:sz w:val="24"/>
          <w:szCs w:val="24"/>
        </w:rPr>
        <w:t>1</w:t>
      </w:r>
      <w:r w:rsidRPr="001E0378">
        <w:rPr>
          <w:rFonts w:ascii="Times New Roman" w:eastAsia="Calibri" w:hAnsi="Times New Roman" w:cs="Times New Roman"/>
          <w:noProof/>
          <w:lang w:eastAsia="ru-RU"/>
        </w:rPr>
        <w:drawing>
          <wp:inline distT="0" distB="0" distL="0" distR="0" wp14:anchorId="22014849" wp14:editId="263EEBC4">
            <wp:extent cx="6113780" cy="1972101"/>
            <wp:effectExtent l="0" t="0" r="127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3C9E" w:rsidRPr="00517067" w:rsidRDefault="009A3C9E" w:rsidP="009A3C9E">
      <w:pPr>
        <w:spacing w:after="0" w:line="240" w:lineRule="auto"/>
        <w:ind w:firstLine="709"/>
        <w:jc w:val="both"/>
        <w:rPr>
          <w:rFonts w:ascii="Times New Roman" w:hAnsi="Times New Roman" w:cs="Times New Roman"/>
          <w:sz w:val="16"/>
          <w:szCs w:val="16"/>
        </w:rPr>
      </w:pPr>
    </w:p>
    <w:p w:rsidR="009A3C9E" w:rsidRPr="00BA6A30" w:rsidRDefault="009A3C9E" w:rsidP="009A3C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рассмотрении Таблицы 11 усматривается, что в сравнении с данными на 1 июля 2023 года количество детей-сирот и детей, оставшихся без попечения родителей, находящихся под опекой физических лиц, по состоянию на 1 июля 2024 года уменьшилось на 53 человека (6,7%) и составляет 753 ребенка.</w:t>
      </w:r>
      <w:r w:rsidRPr="00BA6A30">
        <w:rPr>
          <w:rFonts w:ascii="Times New Roman" w:hAnsi="Times New Roman" w:cs="Times New Roman"/>
          <w:sz w:val="24"/>
          <w:szCs w:val="24"/>
        </w:rPr>
        <w:t xml:space="preserve"> </w:t>
      </w:r>
    </w:p>
    <w:p w:rsidR="009A3C9E" w:rsidRPr="00517067" w:rsidRDefault="009A3C9E" w:rsidP="009A3C9E">
      <w:pPr>
        <w:spacing w:after="0" w:line="240" w:lineRule="auto"/>
        <w:ind w:firstLine="709"/>
        <w:jc w:val="both"/>
        <w:rPr>
          <w:rFonts w:ascii="Times New Roman" w:hAnsi="Times New Roman" w:cs="Times New Roman"/>
          <w:sz w:val="16"/>
          <w:szCs w:val="16"/>
        </w:rPr>
      </w:pPr>
    </w:p>
    <w:p w:rsidR="009A3C9E" w:rsidRPr="00922821" w:rsidRDefault="009A3C9E" w:rsidP="009A3C9E">
      <w:pPr>
        <w:spacing w:after="0" w:line="240" w:lineRule="auto"/>
        <w:ind w:firstLine="709"/>
        <w:jc w:val="both"/>
        <w:rPr>
          <w:rFonts w:ascii="Times New Roman" w:hAnsi="Times New Roman" w:cs="Times New Roman"/>
          <w:sz w:val="24"/>
          <w:szCs w:val="24"/>
        </w:rPr>
      </w:pPr>
      <w:r w:rsidRPr="0092282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w:t>
      </w:r>
      <w:r>
        <w:rPr>
          <w:rFonts w:ascii="Times New Roman" w:hAnsi="Times New Roman" w:cs="Times New Roman"/>
          <w:sz w:val="24"/>
          <w:szCs w:val="24"/>
        </w:rPr>
        <w:t>июля 2024</w:t>
      </w:r>
      <w:r w:rsidRPr="00922821">
        <w:rPr>
          <w:rFonts w:ascii="Times New Roman" w:hAnsi="Times New Roman" w:cs="Times New Roman"/>
          <w:sz w:val="24"/>
          <w:szCs w:val="24"/>
        </w:rPr>
        <w:t xml:space="preserve"> года воспитывается 1</w:t>
      </w:r>
      <w:r>
        <w:rPr>
          <w:rFonts w:ascii="Times New Roman" w:hAnsi="Times New Roman" w:cs="Times New Roman"/>
          <w:sz w:val="24"/>
          <w:szCs w:val="24"/>
        </w:rPr>
        <w:t>5</w:t>
      </w:r>
      <w:r w:rsidRPr="00922821">
        <w:rPr>
          <w:rFonts w:ascii="Times New Roman" w:hAnsi="Times New Roman" w:cs="Times New Roman"/>
          <w:sz w:val="24"/>
          <w:szCs w:val="24"/>
        </w:rPr>
        <w:t xml:space="preserve"> детей-сирот и детей, оставшихся без попечения родителей (на 1 </w:t>
      </w:r>
      <w:r>
        <w:rPr>
          <w:rFonts w:ascii="Times New Roman" w:hAnsi="Times New Roman" w:cs="Times New Roman"/>
          <w:sz w:val="24"/>
          <w:szCs w:val="24"/>
        </w:rPr>
        <w:t>июля 2023</w:t>
      </w:r>
      <w:r w:rsidRPr="00922821">
        <w:rPr>
          <w:rFonts w:ascii="Times New Roman" w:hAnsi="Times New Roman" w:cs="Times New Roman"/>
          <w:sz w:val="24"/>
          <w:szCs w:val="24"/>
        </w:rPr>
        <w:t xml:space="preserve"> года – </w:t>
      </w:r>
      <w:r>
        <w:rPr>
          <w:rFonts w:ascii="Times New Roman" w:hAnsi="Times New Roman" w:cs="Times New Roman"/>
          <w:sz w:val="24"/>
          <w:szCs w:val="24"/>
        </w:rPr>
        <w:t>18</w:t>
      </w:r>
      <w:r w:rsidRPr="00922821">
        <w:rPr>
          <w:rFonts w:ascii="Times New Roman" w:hAnsi="Times New Roman" w:cs="Times New Roman"/>
          <w:sz w:val="24"/>
          <w:szCs w:val="24"/>
        </w:rPr>
        <w:t xml:space="preserve"> дет</w:t>
      </w:r>
      <w:r>
        <w:rPr>
          <w:rFonts w:ascii="Times New Roman" w:hAnsi="Times New Roman" w:cs="Times New Roman"/>
          <w:sz w:val="24"/>
          <w:szCs w:val="24"/>
        </w:rPr>
        <w:t>ей</w:t>
      </w:r>
      <w:r w:rsidRPr="00922821">
        <w:rPr>
          <w:rFonts w:ascii="Times New Roman" w:hAnsi="Times New Roman" w:cs="Times New Roman"/>
          <w:sz w:val="24"/>
          <w:szCs w:val="24"/>
        </w:rPr>
        <w:t xml:space="preserve">). </w:t>
      </w:r>
    </w:p>
    <w:p w:rsidR="009A3C9E" w:rsidRPr="00517067" w:rsidRDefault="009A3C9E" w:rsidP="009A3C9E">
      <w:pPr>
        <w:spacing w:after="0" w:line="240" w:lineRule="auto"/>
        <w:ind w:firstLine="567"/>
        <w:jc w:val="both"/>
        <w:rPr>
          <w:rFonts w:ascii="Times New Roman" w:eastAsia="Times New Roman" w:hAnsi="Times New Roman" w:cs="Times New Roman"/>
          <w:b/>
          <w:sz w:val="16"/>
          <w:szCs w:val="16"/>
          <w:lang w:eastAsia="ru-RU"/>
        </w:rPr>
      </w:pPr>
    </w:p>
    <w:p w:rsidR="009A3C9E" w:rsidRPr="00922821" w:rsidRDefault="009A3C9E" w:rsidP="009A3C9E">
      <w:pPr>
        <w:spacing w:after="0" w:line="240" w:lineRule="auto"/>
        <w:ind w:firstLine="567"/>
        <w:jc w:val="both"/>
        <w:rPr>
          <w:rFonts w:ascii="Times New Roman" w:eastAsia="Times New Roman" w:hAnsi="Times New Roman" w:cs="Times New Roman"/>
          <w:sz w:val="24"/>
          <w:szCs w:val="24"/>
          <w:lang w:eastAsia="ru-RU"/>
        </w:rPr>
      </w:pPr>
      <w:r w:rsidRPr="009F3CCF">
        <w:rPr>
          <w:rFonts w:ascii="Times New Roman" w:eastAsia="Times New Roman" w:hAnsi="Times New Roman" w:cs="Times New Roman"/>
          <w:b/>
          <w:sz w:val="24"/>
          <w:szCs w:val="24"/>
          <w:lang w:eastAsia="ru-RU"/>
        </w:rPr>
        <w:lastRenderedPageBreak/>
        <w:t>Общее количество</w:t>
      </w:r>
      <w:r w:rsidRPr="009F3CCF">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w:t>
      </w:r>
      <w:r w:rsidRPr="00922821">
        <w:rPr>
          <w:rFonts w:ascii="Times New Roman" w:eastAsia="Times New Roman" w:hAnsi="Times New Roman" w:cs="Times New Roman"/>
          <w:sz w:val="24"/>
          <w:szCs w:val="24"/>
          <w:lang w:eastAsia="ru-RU"/>
        </w:rPr>
        <w:t xml:space="preserve"> 1 </w:t>
      </w:r>
      <w:r>
        <w:rPr>
          <w:rFonts w:ascii="Times New Roman" w:hAnsi="Times New Roman" w:cs="Times New Roman"/>
          <w:sz w:val="24"/>
          <w:szCs w:val="24"/>
        </w:rPr>
        <w:t>июля 2023</w:t>
      </w:r>
      <w:r w:rsidRPr="00922821">
        <w:rPr>
          <w:rFonts w:ascii="Times New Roman" w:eastAsia="Times New Roman" w:hAnsi="Times New Roman" w:cs="Times New Roman"/>
          <w:sz w:val="24"/>
          <w:szCs w:val="24"/>
          <w:lang w:eastAsia="ru-RU"/>
        </w:rPr>
        <w:t xml:space="preserve"> года у</w:t>
      </w:r>
      <w:r>
        <w:rPr>
          <w:rFonts w:ascii="Times New Roman" w:eastAsia="Times New Roman" w:hAnsi="Times New Roman" w:cs="Times New Roman"/>
          <w:sz w:val="24"/>
          <w:szCs w:val="24"/>
          <w:lang w:eastAsia="ru-RU"/>
        </w:rPr>
        <w:t>велич</w:t>
      </w:r>
      <w:r w:rsidRPr="00922821">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0,4</w:t>
      </w:r>
      <w:r w:rsidRPr="00922821">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3</w:t>
      </w:r>
      <w:r w:rsidRPr="00922821">
        <w:rPr>
          <w:rFonts w:ascii="Times New Roman" w:eastAsia="Times New Roman" w:hAnsi="Times New Roman" w:cs="Times New Roman"/>
          <w:sz w:val="24"/>
          <w:szCs w:val="24"/>
          <w:lang w:eastAsia="ru-RU"/>
        </w:rPr>
        <w:t xml:space="preserve"> человек</w:t>
      </w:r>
      <w:r>
        <w:rPr>
          <w:rFonts w:ascii="Times New Roman" w:eastAsia="Times New Roman" w:hAnsi="Times New Roman" w:cs="Times New Roman"/>
          <w:sz w:val="24"/>
          <w:szCs w:val="24"/>
          <w:lang w:eastAsia="ru-RU"/>
        </w:rPr>
        <w:t>а</w:t>
      </w:r>
      <w:r w:rsidRPr="00922821">
        <w:rPr>
          <w:rFonts w:ascii="Times New Roman" w:eastAsia="Times New Roman" w:hAnsi="Times New Roman" w:cs="Times New Roman"/>
          <w:sz w:val="24"/>
          <w:szCs w:val="24"/>
          <w:lang w:eastAsia="ru-RU"/>
        </w:rPr>
        <w:t xml:space="preserve"> и на 1 </w:t>
      </w:r>
      <w:r>
        <w:rPr>
          <w:rFonts w:ascii="Times New Roman" w:hAnsi="Times New Roman" w:cs="Times New Roman"/>
          <w:sz w:val="24"/>
          <w:szCs w:val="24"/>
        </w:rPr>
        <w:t>июля 2024</w:t>
      </w:r>
      <w:r w:rsidRPr="00922821">
        <w:rPr>
          <w:rFonts w:ascii="Times New Roman" w:eastAsia="Times New Roman" w:hAnsi="Times New Roman" w:cs="Times New Roman"/>
          <w:sz w:val="24"/>
          <w:szCs w:val="24"/>
          <w:lang w:eastAsia="ru-RU"/>
        </w:rPr>
        <w:t xml:space="preserve"> года составляет </w:t>
      </w:r>
      <w:r>
        <w:rPr>
          <w:rFonts w:ascii="Times New Roman" w:eastAsia="Times New Roman" w:hAnsi="Times New Roman" w:cs="Times New Roman"/>
          <w:sz w:val="24"/>
          <w:szCs w:val="24"/>
          <w:lang w:eastAsia="ru-RU"/>
        </w:rPr>
        <w:t xml:space="preserve">877 </w:t>
      </w:r>
      <w:r w:rsidRPr="00922821">
        <w:rPr>
          <w:rFonts w:ascii="Times New Roman" w:eastAsia="Times New Roman" w:hAnsi="Times New Roman" w:cs="Times New Roman"/>
          <w:sz w:val="24"/>
          <w:szCs w:val="24"/>
          <w:lang w:eastAsia="ru-RU"/>
        </w:rPr>
        <w:t>чел.</w:t>
      </w:r>
    </w:p>
    <w:p w:rsidR="009A3C9E" w:rsidRDefault="009A3C9E" w:rsidP="009A3C9E">
      <w:pPr>
        <w:spacing w:line="240" w:lineRule="auto"/>
        <w:ind w:firstLine="709"/>
        <w:jc w:val="right"/>
        <w:rPr>
          <w:rFonts w:ascii="Times New Roman" w:eastAsia="Times New Roman" w:hAnsi="Times New Roman" w:cs="Times New Roman"/>
          <w:b/>
          <w:color w:val="2C2C2C"/>
          <w:sz w:val="24"/>
          <w:szCs w:val="24"/>
          <w:lang w:eastAsia="ru-RU"/>
        </w:rPr>
      </w:pPr>
      <w:r w:rsidRPr="00922821">
        <w:rPr>
          <w:noProof/>
          <w:lang w:eastAsia="ru-RU"/>
        </w:rPr>
        <mc:AlternateContent>
          <mc:Choice Requires="wps">
            <w:drawing>
              <wp:anchor distT="0" distB="0" distL="114300" distR="114300" simplePos="0" relativeHeight="251660288" behindDoc="0" locked="0" layoutInCell="1" allowOverlap="1" wp14:anchorId="56E79079" wp14:editId="0C9E5CBC">
                <wp:simplePos x="0" y="0"/>
                <wp:positionH relativeFrom="column">
                  <wp:posOffset>474828</wp:posOffset>
                </wp:positionH>
                <wp:positionV relativeFrom="paragraph">
                  <wp:posOffset>172136</wp:posOffset>
                </wp:positionV>
                <wp:extent cx="5463997" cy="263347"/>
                <wp:effectExtent l="0" t="0" r="22860" b="2286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9A3C9E" w:rsidRPr="00E31417" w:rsidRDefault="009A3C9E" w:rsidP="009A3C9E">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E79079"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Jdk7S0nAgAATgQAAA4AAAAAAAAAAAAAAAAALgIAAGRycy9lMm9E&#10;b2MueG1sUEsBAi0AFAAGAAgAAAAhACJc52LeAAAACAEAAA8AAAAAAAAAAAAAAAAAgQQAAGRycy9k&#10;b3ducmV2LnhtbFBLBQYAAAAABAAEAPMAAACMBQAAAAA=&#10;" strokeweight="0">
                <v:textbox>
                  <w:txbxContent>
                    <w:p w:rsidR="009A3C9E" w:rsidRPr="00E31417" w:rsidRDefault="009A3C9E" w:rsidP="009A3C9E">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2</w:t>
      </w:r>
      <w:r>
        <w:rPr>
          <w:rFonts w:ascii="Times New Roman" w:eastAsia="Times New Roman" w:hAnsi="Times New Roman" w:cs="Times New Roman"/>
          <w:b/>
          <w:noProof/>
          <w:color w:val="2C2C2C"/>
          <w:sz w:val="24"/>
          <w:szCs w:val="24"/>
          <w:lang w:eastAsia="ru-RU"/>
        </w:rPr>
        <w:drawing>
          <wp:inline distT="0" distB="0" distL="0" distR="0" wp14:anchorId="3258458E" wp14:editId="7F712755">
            <wp:extent cx="6045958" cy="2026693"/>
            <wp:effectExtent l="0" t="0" r="12065" b="1206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3C9E" w:rsidRDefault="009A3C9E" w:rsidP="009A3C9E">
      <w:pPr>
        <w:spacing w:line="240" w:lineRule="auto"/>
        <w:ind w:firstLine="709"/>
        <w:jc w:val="right"/>
        <w:rPr>
          <w:rFonts w:ascii="Times New Roman" w:eastAsia="Times New Roman" w:hAnsi="Times New Roman" w:cs="Times New Roman"/>
          <w:color w:val="2C2C2C"/>
          <w:sz w:val="24"/>
          <w:szCs w:val="24"/>
          <w:lang w:eastAsia="ru-RU"/>
        </w:rPr>
      </w:pPr>
      <w:r w:rsidRPr="002A3B58">
        <w:rPr>
          <w:noProof/>
          <w:lang w:eastAsia="ru-RU"/>
        </w:rPr>
        <mc:AlternateContent>
          <mc:Choice Requires="wps">
            <w:drawing>
              <wp:anchor distT="0" distB="0" distL="114300" distR="114300" simplePos="0" relativeHeight="251661312" behindDoc="0" locked="0" layoutInCell="1" allowOverlap="1" wp14:anchorId="32FEE469" wp14:editId="778D65C9">
                <wp:simplePos x="0" y="0"/>
                <wp:positionH relativeFrom="column">
                  <wp:posOffset>474828</wp:posOffset>
                </wp:positionH>
                <wp:positionV relativeFrom="paragraph">
                  <wp:posOffset>172136</wp:posOffset>
                </wp:positionV>
                <wp:extent cx="5463997" cy="263347"/>
                <wp:effectExtent l="0" t="0" r="22860" b="2286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9A3C9E" w:rsidRPr="0072069A" w:rsidRDefault="009A3C9E" w:rsidP="009A3C9E">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FEE469"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c7KgIAAFU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" strokeweight="0">
                <v:textbox>
                  <w:txbxContent>
                    <w:p w:rsidR="009A3C9E" w:rsidRPr="0072069A" w:rsidRDefault="009A3C9E" w:rsidP="009A3C9E">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2A3B58">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3</w:t>
      </w:r>
      <w:r>
        <w:rPr>
          <w:rFonts w:ascii="Times New Roman" w:eastAsia="Times New Roman" w:hAnsi="Times New Roman" w:cs="Times New Roman"/>
          <w:b/>
          <w:noProof/>
          <w:color w:val="2C2C2C"/>
          <w:sz w:val="24"/>
          <w:szCs w:val="24"/>
          <w:lang w:eastAsia="ru-RU"/>
        </w:rPr>
        <w:drawing>
          <wp:inline distT="0" distB="0" distL="0" distR="0" wp14:anchorId="0686C177" wp14:editId="7AB8A601">
            <wp:extent cx="6107373" cy="2299648"/>
            <wp:effectExtent l="0" t="0" r="8255"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3C9E" w:rsidRPr="00A4001F" w:rsidRDefault="009A3C9E" w:rsidP="009A3C9E">
      <w:pPr>
        <w:spacing w:after="0" w:line="240" w:lineRule="auto"/>
        <w:ind w:firstLine="567"/>
        <w:jc w:val="both"/>
        <w:rPr>
          <w:rFonts w:ascii="Times New Roman" w:eastAsia="Times New Roman" w:hAnsi="Times New Roman" w:cs="Times New Roman"/>
          <w:sz w:val="24"/>
          <w:szCs w:val="24"/>
          <w:lang w:eastAsia="ru-RU"/>
        </w:rPr>
      </w:pPr>
      <w:r w:rsidRPr="000D6843">
        <w:rPr>
          <w:rFonts w:ascii="Times New Roman" w:eastAsia="Times New Roman" w:hAnsi="Times New Roman" w:cs="Times New Roman"/>
          <w:b/>
          <w:sz w:val="24"/>
          <w:szCs w:val="24"/>
          <w:lang w:eastAsia="ru-RU"/>
        </w:rPr>
        <w:t>Количес</w:t>
      </w:r>
      <w:r w:rsidRPr="00FB6D79">
        <w:rPr>
          <w:rFonts w:ascii="Times New Roman" w:eastAsia="Times New Roman" w:hAnsi="Times New Roman" w:cs="Times New Roman"/>
          <w:b/>
          <w:sz w:val="24"/>
          <w:szCs w:val="24"/>
          <w:lang w:eastAsia="ru-RU"/>
        </w:rPr>
        <w:t>тво детей-сирот и детей</w:t>
      </w:r>
      <w:r>
        <w:rPr>
          <w:rFonts w:ascii="Times New Roman" w:eastAsia="Times New Roman" w:hAnsi="Times New Roman" w:cs="Times New Roman"/>
          <w:b/>
          <w:sz w:val="24"/>
          <w:szCs w:val="24"/>
          <w:lang w:eastAsia="ru-RU"/>
        </w:rPr>
        <w:t>,</w:t>
      </w:r>
      <w:r w:rsidRPr="00FB6D7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оставшихся без попечения родителей, воспитывающихся </w:t>
      </w:r>
      <w:r>
        <w:rPr>
          <w:rFonts w:ascii="Times New Roman" w:eastAsia="Times New Roman" w:hAnsi="Times New Roman" w:cs="Times New Roman"/>
          <w:sz w:val="24"/>
          <w:szCs w:val="24"/>
          <w:lang w:eastAsia="ru-RU"/>
        </w:rPr>
        <w:t xml:space="preserve">в </w:t>
      </w:r>
      <w:r w:rsidRPr="00A4001F">
        <w:rPr>
          <w:rFonts w:ascii="Times New Roman" w:eastAsia="Times New Roman" w:hAnsi="Times New Roman" w:cs="Times New Roman"/>
          <w:sz w:val="24"/>
          <w:szCs w:val="24"/>
          <w:lang w:eastAsia="ru-RU"/>
        </w:rPr>
        <w:t>учреждени</w:t>
      </w:r>
      <w:r>
        <w:rPr>
          <w:rFonts w:ascii="Times New Roman" w:eastAsia="Times New Roman" w:hAnsi="Times New Roman" w:cs="Times New Roman"/>
          <w:sz w:val="24"/>
          <w:szCs w:val="24"/>
          <w:lang w:eastAsia="ru-RU"/>
        </w:rPr>
        <w:t>ях</w:t>
      </w:r>
      <w:r w:rsidRPr="00A4001F">
        <w:rPr>
          <w:rFonts w:ascii="Times New Roman" w:eastAsia="Times New Roman" w:hAnsi="Times New Roman" w:cs="Times New Roman"/>
          <w:sz w:val="24"/>
          <w:szCs w:val="24"/>
          <w:lang w:eastAsia="ru-RU"/>
        </w:rPr>
        <w:t xml:space="preserve"> для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сирот и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оставшихся без попечения родителей,</w:t>
      </w:r>
      <w:r w:rsidRPr="00A4001F">
        <w:rPr>
          <w:rFonts w:ascii="Times New Roman" w:eastAsia="Times New Roman" w:hAnsi="Times New Roman" w:cs="Times New Roman"/>
          <w:sz w:val="24"/>
          <w:szCs w:val="24"/>
          <w:lang w:eastAsia="ru-RU"/>
        </w:rPr>
        <w:t xml:space="preserve"> относительно </w:t>
      </w:r>
      <w:r>
        <w:rPr>
          <w:rFonts w:ascii="Times New Roman" w:eastAsia="Times New Roman" w:hAnsi="Times New Roman" w:cs="Times New Roman"/>
          <w:sz w:val="24"/>
          <w:szCs w:val="24"/>
          <w:lang w:eastAsia="ru-RU"/>
        </w:rPr>
        <w:t>1 июля 2023 года</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уменьшилось на 3 ребенка (0,6%) и на 1 </w:t>
      </w:r>
      <w:r>
        <w:rPr>
          <w:rFonts w:ascii="Times New Roman" w:hAnsi="Times New Roman" w:cs="Times New Roman"/>
          <w:sz w:val="24"/>
          <w:szCs w:val="24"/>
        </w:rPr>
        <w:t>июля 2024</w:t>
      </w:r>
      <w:r>
        <w:rPr>
          <w:rFonts w:ascii="Times New Roman" w:eastAsia="Times New Roman" w:hAnsi="Times New Roman" w:cs="Times New Roman"/>
          <w:sz w:val="24"/>
          <w:szCs w:val="24"/>
          <w:lang w:eastAsia="ru-RU"/>
        </w:rPr>
        <w:t xml:space="preserve"> года составляет 481 чел., в разрезе по учреждениям:</w:t>
      </w:r>
    </w:p>
    <w:p w:rsidR="009A3C9E" w:rsidRDefault="009A3C9E" w:rsidP="009A3C9E">
      <w:pPr>
        <w:spacing w:after="0" w:line="240" w:lineRule="auto"/>
        <w:jc w:val="right"/>
        <w:rPr>
          <w:rFonts w:ascii="Times New Roman" w:eastAsia="Times New Roman" w:hAnsi="Times New Roman" w:cs="Times New Roman"/>
          <w:color w:val="2C2C2C"/>
          <w:sz w:val="24"/>
          <w:szCs w:val="24"/>
          <w:lang w:eastAsia="ru-RU"/>
        </w:rPr>
      </w:pPr>
      <w:r w:rsidRPr="00922821">
        <w:rPr>
          <w:rFonts w:ascii="Times New Roman" w:eastAsia="Times New Roman" w:hAnsi="Times New Roman" w:cs="Times New Roman"/>
          <w:color w:val="2C2C2C"/>
          <w:sz w:val="24"/>
          <w:szCs w:val="24"/>
          <w:lang w:eastAsia="ru-RU"/>
        </w:rPr>
        <w:t xml:space="preserve">Таблица </w:t>
      </w:r>
      <w:r>
        <w:rPr>
          <w:rFonts w:ascii="Times New Roman" w:eastAsia="Times New Roman" w:hAnsi="Times New Roman" w:cs="Times New Roman"/>
          <w:color w:val="2C2C2C"/>
          <w:sz w:val="24"/>
          <w:szCs w:val="24"/>
          <w:lang w:eastAsia="ru-RU"/>
        </w:rPr>
        <w:t>14</w:t>
      </w:r>
    </w:p>
    <w:p w:rsidR="009A3C9E" w:rsidRPr="00B05432" w:rsidRDefault="009A3C9E" w:rsidP="009A3C9E">
      <w:pPr>
        <w:spacing w:after="0" w:line="240" w:lineRule="auto"/>
        <w:jc w:val="both"/>
        <w:rPr>
          <w:rFonts w:ascii="Times New Roman" w:eastAsia="Calibri" w:hAnsi="Times New Roman" w:cs="Times New Roman"/>
        </w:rPr>
      </w:pPr>
      <w:r w:rsidRPr="00B05432">
        <w:rPr>
          <w:rFonts w:ascii="Times New Roman" w:eastAsia="Calibri" w:hAnsi="Times New Roman" w:cs="Times New Roman"/>
          <w:noProof/>
          <w:lang w:eastAsia="ru-RU"/>
        </w:rPr>
        <w:drawing>
          <wp:inline distT="0" distB="0" distL="0" distR="0" wp14:anchorId="18C561E9" wp14:editId="6749F0B3">
            <wp:extent cx="6107373" cy="2279177"/>
            <wp:effectExtent l="0" t="0" r="8255" b="6985"/>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A3C9E" w:rsidRDefault="009A3C9E" w:rsidP="009A3C9E">
      <w:pPr>
        <w:spacing w:after="0" w:line="240" w:lineRule="auto"/>
        <w:ind w:firstLine="709"/>
        <w:jc w:val="right"/>
        <w:rPr>
          <w:rFonts w:ascii="Times New Roman" w:hAnsi="Times New Roman" w:cs="Times New Roman"/>
          <w:sz w:val="24"/>
          <w:szCs w:val="24"/>
        </w:rPr>
      </w:pPr>
    </w:p>
    <w:p w:rsidR="009A3C9E" w:rsidRDefault="009A3C9E" w:rsidP="009A3C9E">
      <w:pPr>
        <w:spacing w:after="0" w:line="240" w:lineRule="auto"/>
        <w:ind w:firstLine="709"/>
        <w:jc w:val="right"/>
        <w:rPr>
          <w:rFonts w:ascii="Times New Roman" w:hAnsi="Times New Roman" w:cs="Times New Roman"/>
          <w:sz w:val="24"/>
          <w:szCs w:val="24"/>
        </w:rPr>
      </w:pPr>
      <w:r w:rsidRPr="00E5509D">
        <w:rPr>
          <w:rFonts w:ascii="Times New Roman" w:hAnsi="Times New Roman" w:cs="Times New Roman"/>
          <w:sz w:val="24"/>
          <w:szCs w:val="24"/>
        </w:rPr>
        <w:t xml:space="preserve">Таблица </w:t>
      </w:r>
      <w:r>
        <w:rPr>
          <w:rFonts w:ascii="Times New Roman" w:hAnsi="Times New Roman" w:cs="Times New Roman"/>
          <w:sz w:val="24"/>
          <w:szCs w:val="24"/>
        </w:rPr>
        <w:t>15</w:t>
      </w:r>
    </w:p>
    <w:p w:rsidR="009A3C9E" w:rsidRPr="00EA1030" w:rsidRDefault="009A3C9E" w:rsidP="009A3C9E">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1AA3E0B1" wp14:editId="1BEF9BBA">
            <wp:extent cx="6134669" cy="2524835"/>
            <wp:effectExtent l="0" t="0" r="0" b="889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A3C9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p>
    <w:p w:rsidR="009A3C9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 Таблицы 15 видно, что за I полугодие 2024 года выявлено детей, оставшихся без попечения родителей, 98 чел., что на 36 чел. (или 26,9%) меньше, чем за I полугодие 2023 года. Наблюдается следующая динамика по устройству детей: </w:t>
      </w:r>
    </w:p>
    <w:p w:rsidR="009A3C9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направлено детей,</w:t>
      </w:r>
      <w:r w:rsidRPr="006A4F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оставшихся без попечения родителей, </w:t>
      </w:r>
      <w:r w:rsidRPr="00DE4057">
        <w:rPr>
          <w:rFonts w:ascii="Times New Roman" w:eastAsia="Times New Roman" w:hAnsi="Times New Roman" w:cs="Times New Roman"/>
          <w:b/>
          <w:sz w:val="24"/>
          <w:szCs w:val="24"/>
          <w:lang w:eastAsia="ru-RU"/>
        </w:rPr>
        <w:t>в госучреждения</w:t>
      </w:r>
      <w:r>
        <w:rPr>
          <w:rFonts w:ascii="Times New Roman" w:eastAsia="Times New Roman" w:hAnsi="Times New Roman" w:cs="Times New Roman"/>
          <w:sz w:val="24"/>
          <w:szCs w:val="24"/>
          <w:lang w:eastAsia="ru-RU"/>
        </w:rPr>
        <w:t xml:space="preserve"> за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полугодие 2024 года 30,5% от количества детей, нуждающихся в устройстве, за 1 полугодие 2023 года – 36,7%;</w:t>
      </w:r>
    </w:p>
    <w:p w:rsidR="009A3C9E" w:rsidRDefault="009A3C9E" w:rsidP="009A3C9E">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направлено детей </w:t>
      </w:r>
      <w:r w:rsidRPr="00DE4057">
        <w:rPr>
          <w:rFonts w:ascii="Times New Roman" w:eastAsia="Times New Roman" w:hAnsi="Times New Roman" w:cs="Times New Roman"/>
          <w:b/>
          <w:sz w:val="24"/>
          <w:szCs w:val="24"/>
          <w:lang w:eastAsia="ru-RU"/>
        </w:rPr>
        <w:t>под опеку</w:t>
      </w:r>
      <w:r>
        <w:rPr>
          <w:rFonts w:ascii="Times New Roman" w:eastAsia="Times New Roman" w:hAnsi="Times New Roman" w:cs="Times New Roman"/>
          <w:sz w:val="24"/>
          <w:szCs w:val="24"/>
          <w:lang w:eastAsia="ru-RU"/>
        </w:rPr>
        <w:t xml:space="preserve"> </w:t>
      </w:r>
      <w:r w:rsidRPr="00583AE4">
        <w:rPr>
          <w:rFonts w:ascii="Times New Roman" w:eastAsia="Times New Roman" w:hAnsi="Times New Roman" w:cs="Times New Roman"/>
          <w:b/>
          <w:sz w:val="24"/>
          <w:szCs w:val="24"/>
          <w:lang w:eastAsia="ru-RU"/>
        </w:rPr>
        <w:t>физических лиц</w:t>
      </w:r>
      <w:r>
        <w:rPr>
          <w:rFonts w:ascii="Times New Roman" w:eastAsia="Times New Roman" w:hAnsi="Times New Roman" w:cs="Times New Roman"/>
          <w:sz w:val="24"/>
          <w:szCs w:val="24"/>
          <w:lang w:eastAsia="ru-RU"/>
        </w:rPr>
        <w:t xml:space="preserve"> за I полугодие 2024 года 25,7% от количества детей, нуждающихся в устройстве, за I полугодие 2023 года – 26,6%.</w:t>
      </w:r>
    </w:p>
    <w:p w:rsidR="009A3C9E" w:rsidRDefault="009A3C9E" w:rsidP="009A3C9E">
      <w:pPr>
        <w:spacing w:after="0" w:line="240" w:lineRule="auto"/>
        <w:ind w:firstLine="851"/>
        <w:contextualSpacing/>
        <w:jc w:val="right"/>
        <w:rPr>
          <w:rFonts w:ascii="Times New Roman" w:eastAsia="Times New Roman" w:hAnsi="Times New Roman" w:cs="Times New Roman"/>
          <w:sz w:val="24"/>
          <w:szCs w:val="24"/>
          <w:lang w:eastAsia="ru-RU"/>
        </w:rPr>
      </w:pPr>
      <w:r w:rsidRPr="00145828">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16</w:t>
      </w:r>
    </w:p>
    <w:p w:rsidR="009A3C9E" w:rsidRPr="000113DE" w:rsidRDefault="009A3C9E" w:rsidP="009A3C9E">
      <w:pPr>
        <w:tabs>
          <w:tab w:val="left" w:pos="0"/>
        </w:tabs>
        <w:spacing w:after="0" w:line="240" w:lineRule="auto"/>
        <w:contextualSpacing/>
        <w:jc w:val="both"/>
        <w:rPr>
          <w:rFonts w:ascii="Times New Roman" w:eastAsia="Times New Roman" w:hAnsi="Times New Roman" w:cs="Times New Roman"/>
          <w:sz w:val="24"/>
          <w:szCs w:val="24"/>
          <w:lang w:eastAsia="ru-RU"/>
        </w:rPr>
      </w:pPr>
      <w:r w:rsidRPr="000113DE">
        <w:rPr>
          <w:rFonts w:ascii="Times New Roman" w:eastAsia="Times New Roman" w:hAnsi="Times New Roman" w:cs="Times New Roman"/>
          <w:noProof/>
          <w:sz w:val="24"/>
          <w:szCs w:val="24"/>
          <w:lang w:eastAsia="ru-RU"/>
        </w:rPr>
        <w:drawing>
          <wp:inline distT="0" distB="0" distL="0" distR="0" wp14:anchorId="5235F59A" wp14:editId="7B1BF646">
            <wp:extent cx="6134669" cy="1624083"/>
            <wp:effectExtent l="0" t="0" r="19050" b="14605"/>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A3C9E" w:rsidRDefault="009A3C9E" w:rsidP="009A3C9E">
      <w:pPr>
        <w:spacing w:after="0" w:line="240" w:lineRule="auto"/>
        <w:ind w:firstLine="567"/>
        <w:jc w:val="both"/>
        <w:rPr>
          <w:rFonts w:ascii="Times New Roman" w:eastAsia="Times New Roman" w:hAnsi="Times New Roman" w:cs="Times New Roman"/>
          <w:sz w:val="24"/>
          <w:szCs w:val="24"/>
          <w:highlight w:val="yellow"/>
        </w:rPr>
      </w:pPr>
    </w:p>
    <w:p w:rsidR="009A3C9E" w:rsidRPr="00084804" w:rsidRDefault="009A3C9E" w:rsidP="009A3C9E">
      <w:pPr>
        <w:rPr>
          <w:rFonts w:ascii="Times New Roman" w:eastAsia="Times New Roman" w:hAnsi="Times New Roman" w:cs="Times New Roman"/>
          <w:sz w:val="24"/>
          <w:szCs w:val="24"/>
          <w:lang w:eastAsia="ru-RU"/>
        </w:rPr>
      </w:pPr>
    </w:p>
    <w:p w:rsidR="00DB7382" w:rsidRPr="00DB7382" w:rsidRDefault="00DB7382" w:rsidP="00DB7382">
      <w:pPr>
        <w:spacing w:after="0" w:line="240" w:lineRule="auto"/>
        <w:ind w:firstLine="567"/>
        <w:jc w:val="both"/>
        <w:rPr>
          <w:rFonts w:ascii="Times New Roman" w:eastAsia="Times New Roman" w:hAnsi="Times New Roman" w:cs="Times New Roman"/>
          <w:sz w:val="24"/>
          <w:szCs w:val="24"/>
        </w:rPr>
      </w:pPr>
    </w:p>
    <w:sectPr w:rsidR="00DB7382" w:rsidRPr="00DB7382" w:rsidSect="002B27E4">
      <w:footerReference w:type="default" r:id="rId15"/>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AFA" w:rsidRDefault="00910AFA">
      <w:pPr>
        <w:spacing w:after="0" w:line="240" w:lineRule="auto"/>
      </w:pPr>
      <w:r>
        <w:separator/>
      </w:r>
    </w:p>
  </w:endnote>
  <w:endnote w:type="continuationSeparator" w:id="0">
    <w:p w:rsidR="00910AFA" w:rsidRDefault="00910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B955B0" w:rsidRDefault="00B955B0">
        <w:pPr>
          <w:pStyle w:val="af0"/>
          <w:jc w:val="center"/>
        </w:pPr>
        <w:r>
          <w:fldChar w:fldCharType="begin"/>
        </w:r>
        <w:r>
          <w:instrText>PAGE   \* MERGEFORMAT</w:instrText>
        </w:r>
        <w:r>
          <w:fldChar w:fldCharType="separate"/>
        </w:r>
        <w:r w:rsidR="009A3C9E">
          <w:rPr>
            <w:noProof/>
          </w:rPr>
          <w:t>4</w:t>
        </w:r>
        <w:r>
          <w:fldChar w:fldCharType="end"/>
        </w:r>
      </w:p>
    </w:sdtContent>
  </w:sdt>
  <w:p w:rsidR="00B955B0" w:rsidRDefault="00B955B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AFA" w:rsidRDefault="00910AFA">
      <w:pPr>
        <w:spacing w:after="0" w:line="240" w:lineRule="auto"/>
      </w:pPr>
      <w:r>
        <w:separator/>
      </w:r>
    </w:p>
  </w:footnote>
  <w:footnote w:type="continuationSeparator" w:id="0">
    <w:p w:rsidR="00910AFA" w:rsidRDefault="00910A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7027"/>
    <w:rsid w:val="000B7FBE"/>
    <w:rsid w:val="000C3EF9"/>
    <w:rsid w:val="000C7E1E"/>
    <w:rsid w:val="000E3B13"/>
    <w:rsid w:val="000F0DDB"/>
    <w:rsid w:val="000F0EE5"/>
    <w:rsid w:val="000F4051"/>
    <w:rsid w:val="00112EC1"/>
    <w:rsid w:val="00122D42"/>
    <w:rsid w:val="00125B91"/>
    <w:rsid w:val="00154AE6"/>
    <w:rsid w:val="001567FB"/>
    <w:rsid w:val="00162925"/>
    <w:rsid w:val="00163663"/>
    <w:rsid w:val="00166BE9"/>
    <w:rsid w:val="00176B92"/>
    <w:rsid w:val="00196F22"/>
    <w:rsid w:val="0019762A"/>
    <w:rsid w:val="001C4E24"/>
    <w:rsid w:val="001F4940"/>
    <w:rsid w:val="00222B07"/>
    <w:rsid w:val="00224AC9"/>
    <w:rsid w:val="00225E00"/>
    <w:rsid w:val="00231254"/>
    <w:rsid w:val="00235D84"/>
    <w:rsid w:val="002379C4"/>
    <w:rsid w:val="00240AFE"/>
    <w:rsid w:val="00246A87"/>
    <w:rsid w:val="00267832"/>
    <w:rsid w:val="00270927"/>
    <w:rsid w:val="00272603"/>
    <w:rsid w:val="002745C5"/>
    <w:rsid w:val="002856D8"/>
    <w:rsid w:val="002A3CFD"/>
    <w:rsid w:val="002A4383"/>
    <w:rsid w:val="002A7EE8"/>
    <w:rsid w:val="002B27E4"/>
    <w:rsid w:val="002F5360"/>
    <w:rsid w:val="00347EFF"/>
    <w:rsid w:val="003506FE"/>
    <w:rsid w:val="003610DC"/>
    <w:rsid w:val="0036643F"/>
    <w:rsid w:val="00366AB0"/>
    <w:rsid w:val="003708C9"/>
    <w:rsid w:val="00376079"/>
    <w:rsid w:val="0037777C"/>
    <w:rsid w:val="003A64C3"/>
    <w:rsid w:val="003B46FD"/>
    <w:rsid w:val="003D3318"/>
    <w:rsid w:val="003D51DC"/>
    <w:rsid w:val="003F4C38"/>
    <w:rsid w:val="003F6D82"/>
    <w:rsid w:val="004151A1"/>
    <w:rsid w:val="004241D2"/>
    <w:rsid w:val="00477F12"/>
    <w:rsid w:val="00480623"/>
    <w:rsid w:val="004A3E72"/>
    <w:rsid w:val="004B4882"/>
    <w:rsid w:val="004B6137"/>
    <w:rsid w:val="004C6EA6"/>
    <w:rsid w:val="004C72E6"/>
    <w:rsid w:val="004E0BCF"/>
    <w:rsid w:val="004E4F16"/>
    <w:rsid w:val="00512E97"/>
    <w:rsid w:val="00526511"/>
    <w:rsid w:val="00526AF7"/>
    <w:rsid w:val="005319BF"/>
    <w:rsid w:val="005A6989"/>
    <w:rsid w:val="005B7FA5"/>
    <w:rsid w:val="005E617B"/>
    <w:rsid w:val="0060074B"/>
    <w:rsid w:val="00624AAF"/>
    <w:rsid w:val="00651F98"/>
    <w:rsid w:val="00662D10"/>
    <w:rsid w:val="00686C41"/>
    <w:rsid w:val="0069308D"/>
    <w:rsid w:val="006939FA"/>
    <w:rsid w:val="006A459B"/>
    <w:rsid w:val="006A605D"/>
    <w:rsid w:val="006D2EF2"/>
    <w:rsid w:val="006F6F9A"/>
    <w:rsid w:val="00706ED4"/>
    <w:rsid w:val="00710858"/>
    <w:rsid w:val="0072093F"/>
    <w:rsid w:val="00724C58"/>
    <w:rsid w:val="007337F4"/>
    <w:rsid w:val="0075484E"/>
    <w:rsid w:val="00755BF5"/>
    <w:rsid w:val="00770396"/>
    <w:rsid w:val="00776E7C"/>
    <w:rsid w:val="00793E8E"/>
    <w:rsid w:val="007C3D69"/>
    <w:rsid w:val="007D1491"/>
    <w:rsid w:val="007E658B"/>
    <w:rsid w:val="007F0CFB"/>
    <w:rsid w:val="00803D55"/>
    <w:rsid w:val="0080460E"/>
    <w:rsid w:val="008066E2"/>
    <w:rsid w:val="00806F1B"/>
    <w:rsid w:val="00811672"/>
    <w:rsid w:val="00812301"/>
    <w:rsid w:val="00813ED6"/>
    <w:rsid w:val="00853D47"/>
    <w:rsid w:val="00871683"/>
    <w:rsid w:val="008765DF"/>
    <w:rsid w:val="008A7C72"/>
    <w:rsid w:val="008B1521"/>
    <w:rsid w:val="008B37F8"/>
    <w:rsid w:val="008D6669"/>
    <w:rsid w:val="008D6DD0"/>
    <w:rsid w:val="008E0C67"/>
    <w:rsid w:val="008E5B23"/>
    <w:rsid w:val="00910AFA"/>
    <w:rsid w:val="009118EB"/>
    <w:rsid w:val="009271CB"/>
    <w:rsid w:val="00946864"/>
    <w:rsid w:val="00954AB8"/>
    <w:rsid w:val="009567D2"/>
    <w:rsid w:val="00962709"/>
    <w:rsid w:val="00970F35"/>
    <w:rsid w:val="0099235E"/>
    <w:rsid w:val="009A3C9E"/>
    <w:rsid w:val="009A6A9C"/>
    <w:rsid w:val="009B0750"/>
    <w:rsid w:val="009B1662"/>
    <w:rsid w:val="009D13FB"/>
    <w:rsid w:val="009F6430"/>
    <w:rsid w:val="009F69C2"/>
    <w:rsid w:val="00A03CAF"/>
    <w:rsid w:val="00A10C5D"/>
    <w:rsid w:val="00A61A95"/>
    <w:rsid w:val="00A756AC"/>
    <w:rsid w:val="00A8488B"/>
    <w:rsid w:val="00A85F0E"/>
    <w:rsid w:val="00A97FD6"/>
    <w:rsid w:val="00AA7688"/>
    <w:rsid w:val="00AB05A8"/>
    <w:rsid w:val="00AB1334"/>
    <w:rsid w:val="00AB1612"/>
    <w:rsid w:val="00AB65D0"/>
    <w:rsid w:val="00AC7536"/>
    <w:rsid w:val="00AE17FF"/>
    <w:rsid w:val="00B03D0D"/>
    <w:rsid w:val="00B14473"/>
    <w:rsid w:val="00B21398"/>
    <w:rsid w:val="00B731A1"/>
    <w:rsid w:val="00B74BE6"/>
    <w:rsid w:val="00B765D4"/>
    <w:rsid w:val="00B81F9A"/>
    <w:rsid w:val="00B87092"/>
    <w:rsid w:val="00B955B0"/>
    <w:rsid w:val="00BA1502"/>
    <w:rsid w:val="00BA627C"/>
    <w:rsid w:val="00BF60F3"/>
    <w:rsid w:val="00C05473"/>
    <w:rsid w:val="00C2132D"/>
    <w:rsid w:val="00C2651C"/>
    <w:rsid w:val="00C55A99"/>
    <w:rsid w:val="00C574BE"/>
    <w:rsid w:val="00C8313F"/>
    <w:rsid w:val="00C858E5"/>
    <w:rsid w:val="00CA6EBA"/>
    <w:rsid w:val="00CB3085"/>
    <w:rsid w:val="00CC566A"/>
    <w:rsid w:val="00CD6CB9"/>
    <w:rsid w:val="00CD7547"/>
    <w:rsid w:val="00CF5A1A"/>
    <w:rsid w:val="00CF5DD4"/>
    <w:rsid w:val="00D06D4A"/>
    <w:rsid w:val="00D12CB5"/>
    <w:rsid w:val="00D26C60"/>
    <w:rsid w:val="00D31563"/>
    <w:rsid w:val="00D40EB6"/>
    <w:rsid w:val="00D52146"/>
    <w:rsid w:val="00D5302D"/>
    <w:rsid w:val="00D70BD7"/>
    <w:rsid w:val="00DA1AD8"/>
    <w:rsid w:val="00DB12EB"/>
    <w:rsid w:val="00DB229E"/>
    <w:rsid w:val="00DB7382"/>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0491"/>
    <w:rsid w:val="00EF3FF3"/>
    <w:rsid w:val="00F119C9"/>
    <w:rsid w:val="00F141AF"/>
    <w:rsid w:val="00F2397B"/>
    <w:rsid w:val="00F32C07"/>
    <w:rsid w:val="00F65774"/>
    <w:rsid w:val="00F763DE"/>
    <w:rsid w:val="00F8116B"/>
    <w:rsid w:val="00F82106"/>
    <w:rsid w:val="00F90324"/>
    <w:rsid w:val="00FA586D"/>
    <w:rsid w:val="00FB25CF"/>
    <w:rsid w:val="00FC57B0"/>
    <w:rsid w:val="00FC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qFormat/>
    <w:rsid w:val="009A3C9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semiHidden/>
    <w:unhideWhenUsed/>
    <w:qFormat/>
    <w:rsid w:val="009A3C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99"/>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rsid w:val="003F4C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rsid w:val="003F4C38"/>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
    <w:name w:val="Сетка таблицы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
    <w:name w:val="Сетка таблицы11111112111"/>
    <w:basedOn w:val="a1"/>
    <w:uiPriority w:val="59"/>
    <w:rsid w:val="00755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
    <w:name w:val="Сетка таблицы11111112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
    <w:name w:val="Сетка таблицы11111112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
    <w:name w:val="Сетка таблицы6131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a"/>
    <w:uiPriority w:val="59"/>
    <w:rsid w:val="009B075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
    <w:name w:val="Сетка таблицы6131111"/>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
    <w:name w:val="Сетка таблицы6131112"/>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a"/>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uiPriority w:val="99"/>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uiPriority w:val="99"/>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a"/>
    <w:rsid w:val="00DB738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a"/>
    <w:rsid w:val="00DB7382"/>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2">
    <w:name w:val="Сетка таблицы11111112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2">
    <w:name w:val="Сетка таблицы11111112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2">
    <w:name w:val="Сетка таблицы613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2">
    <w:name w:val="Сетка таблицы11111112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2">
    <w:name w:val="Сетка таблицы613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1">
    <w:name w:val="Сетка таблицы11111112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3">
    <w:name w:val="Сетка таблицы613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1">
    <w:name w:val="Сетка таблицы613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1">
    <w:name w:val="Сетка таблицы61311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6D2EF2"/>
  </w:style>
  <w:style w:type="table" w:customStyle="1" w:styleId="15">
    <w:name w:val="Сетка таблицы15"/>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a"/>
    <w:rsid w:val="006D2E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a"/>
    <w:rsid w:val="006D2EF2"/>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4">
    <w:name w:val="Сетка таблицы11111114"/>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3">
    <w:name w:val="Сетка таблицы11111112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3">
    <w:name w:val="Сетка таблицы11111112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3">
    <w:name w:val="Сетка таблицы613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3">
    <w:name w:val="Сетка таблицы613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3">
    <w:name w:val="Сетка таблицы11111112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3">
    <w:name w:val="Сетка таблицы613113"/>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2">
    <w:name w:val="Сетка таблицы11111112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4">
    <w:name w:val="Сетка таблицы6131114"/>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2">
    <w:name w:val="Сетка таблицы6131111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2">
    <w:name w:val="Сетка таблицы61311122"/>
    <w:basedOn w:val="a1"/>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a"/>
    <w:uiPriority w:val="59"/>
    <w:rsid w:val="006D2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9A3C9E"/>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9A3C9E"/>
    <w:rPr>
      <w:rFonts w:asciiTheme="majorHAnsi" w:eastAsiaTheme="majorEastAsia" w:hAnsiTheme="majorHAnsi" w:cstheme="majorBidi"/>
      <w:color w:val="243F60" w:themeColor="accent1" w:themeShade="7F"/>
      <w:sz w:val="24"/>
      <w:szCs w:val="24"/>
    </w:rPr>
  </w:style>
  <w:style w:type="paragraph" w:styleId="23">
    <w:name w:val="Body Text Indent 2"/>
    <w:basedOn w:val="a"/>
    <w:link w:val="24"/>
    <w:uiPriority w:val="99"/>
    <w:rsid w:val="009A3C9E"/>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rsid w:val="009A3C9E"/>
    <w:rPr>
      <w:rFonts w:ascii="Times New Roman" w:eastAsia="Times New Roman" w:hAnsi="Times New Roman" w:cs="Times New Roman"/>
      <w:sz w:val="20"/>
      <w:szCs w:val="20"/>
      <w:lang w:eastAsia="ru-RU"/>
    </w:rPr>
  </w:style>
  <w:style w:type="character" w:customStyle="1" w:styleId="PlainTextChar">
    <w:name w:val="Plain Text Char"/>
    <w:aliases w:val="Текст Знак1 Знак Char,Текст Знак Знак Знак Char,Знак Знак Знак Знак Char,Знак Char,Текст Знак2 Char,Текст Знак1 Знак Знак Char,Текст Знак Знак Знак Знак Char,Знак Знак Знак Знак Знак Char,Знак Знак Знак Знак1 Char,Знак Знак Char,Зн Char"/>
    <w:uiPriority w:val="99"/>
    <w:locked/>
    <w:rsid w:val="009A3C9E"/>
    <w:rPr>
      <w:rFonts w:ascii="Courier New" w:hAnsi="Courier New"/>
      <w:sz w:val="20"/>
      <w:lang w:eastAsia="ru-RU"/>
    </w:rPr>
  </w:style>
  <w:style w:type="character" w:customStyle="1" w:styleId="17">
    <w:name w:val="Текст Знак1"/>
    <w:basedOn w:val="a0"/>
    <w:uiPriority w:val="99"/>
    <w:semiHidden/>
    <w:rsid w:val="009A3C9E"/>
    <w:rPr>
      <w:rFonts w:ascii="Consolas" w:hAnsi="Consolas" w:cs="Consolas"/>
      <w:sz w:val="21"/>
      <w:szCs w:val="21"/>
      <w:lang w:eastAsia="ru-RU"/>
    </w:rPr>
  </w:style>
  <w:style w:type="paragraph" w:styleId="HTML">
    <w:name w:val="HTML Preformatted"/>
    <w:basedOn w:val="a"/>
    <w:link w:val="HTML0"/>
    <w:uiPriority w:val="99"/>
    <w:rsid w:val="009A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A3C9E"/>
    <w:rPr>
      <w:rFonts w:ascii="Courier New" w:eastAsia="Times New Roman" w:hAnsi="Courier New" w:cs="Courier New"/>
      <w:sz w:val="20"/>
      <w:szCs w:val="20"/>
      <w:lang w:eastAsia="ru-RU"/>
    </w:rPr>
  </w:style>
  <w:style w:type="character" w:styleId="afc">
    <w:name w:val="Strong"/>
    <w:basedOn w:val="a0"/>
    <w:uiPriority w:val="22"/>
    <w:qFormat/>
    <w:rsid w:val="009A3C9E"/>
    <w:rPr>
      <w:rFonts w:cs="Times New Roman"/>
      <w:b/>
      <w:bCs/>
    </w:rPr>
  </w:style>
  <w:style w:type="paragraph" w:customStyle="1" w:styleId="HTML1">
    <w:name w:val="Стандартный HTML1"/>
    <w:basedOn w:val="a"/>
    <w:uiPriority w:val="99"/>
    <w:rsid w:val="009A3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en-US"/>
    </w:rPr>
  </w:style>
  <w:style w:type="paragraph" w:styleId="afd">
    <w:name w:val="Title"/>
    <w:basedOn w:val="a"/>
    <w:link w:val="afe"/>
    <w:uiPriority w:val="99"/>
    <w:qFormat/>
    <w:rsid w:val="009A3C9E"/>
    <w:pPr>
      <w:spacing w:after="0" w:line="240" w:lineRule="auto"/>
      <w:jc w:val="center"/>
    </w:pPr>
    <w:rPr>
      <w:rFonts w:ascii="Times New Roman" w:eastAsia="Times New Roman" w:hAnsi="Times New Roman" w:cs="Times New Roman"/>
      <w:b/>
      <w:sz w:val="24"/>
      <w:szCs w:val="20"/>
      <w:lang w:eastAsia="ru-RU"/>
    </w:rPr>
  </w:style>
  <w:style w:type="character" w:customStyle="1" w:styleId="afe">
    <w:name w:val="Название Знак"/>
    <w:basedOn w:val="a0"/>
    <w:link w:val="afd"/>
    <w:uiPriority w:val="99"/>
    <w:rsid w:val="009A3C9E"/>
    <w:rPr>
      <w:rFonts w:ascii="Times New Roman" w:eastAsia="Times New Roman" w:hAnsi="Times New Roman" w:cs="Times New Roman"/>
      <w:b/>
      <w:sz w:val="24"/>
      <w:szCs w:val="20"/>
      <w:lang w:eastAsia="ru-RU"/>
    </w:rPr>
  </w:style>
  <w:style w:type="paragraph" w:styleId="aff">
    <w:name w:val="Block Text"/>
    <w:basedOn w:val="a"/>
    <w:uiPriority w:val="99"/>
    <w:semiHidden/>
    <w:rsid w:val="009A3C9E"/>
    <w:pPr>
      <w:spacing w:after="0" w:line="240" w:lineRule="auto"/>
      <w:ind w:left="119" w:right="-43" w:firstLine="241"/>
      <w:jc w:val="both"/>
    </w:pPr>
    <w:rPr>
      <w:rFonts w:ascii="Times New Roman" w:eastAsia="Times New Roman" w:hAnsi="Times New Roman" w:cs="Times New Roman"/>
      <w:sz w:val="24"/>
      <w:szCs w:val="24"/>
      <w:lang w:eastAsia="ru-RU"/>
    </w:rPr>
  </w:style>
  <w:style w:type="paragraph" w:customStyle="1" w:styleId="ConsPlusTitle">
    <w:name w:val="ConsPlusTitle"/>
    <w:rsid w:val="009A3C9E"/>
    <w:pPr>
      <w:widowControl w:val="0"/>
      <w:autoSpaceDE w:val="0"/>
      <w:autoSpaceDN w:val="0"/>
      <w:spacing w:after="0" w:line="240" w:lineRule="auto"/>
    </w:pPr>
    <w:rPr>
      <w:rFonts w:ascii="Calibri" w:eastAsia="Times New Roman" w:hAnsi="Calibri" w:cs="Calibri"/>
      <w:b/>
      <w:szCs w:val="20"/>
      <w:lang w:eastAsia="ru-RU"/>
    </w:rPr>
  </w:style>
  <w:style w:type="character" w:styleId="aff0">
    <w:name w:val="annotation reference"/>
    <w:basedOn w:val="a0"/>
    <w:uiPriority w:val="99"/>
    <w:semiHidden/>
    <w:unhideWhenUsed/>
    <w:rsid w:val="009A3C9E"/>
    <w:rPr>
      <w:sz w:val="16"/>
      <w:szCs w:val="16"/>
    </w:rPr>
  </w:style>
  <w:style w:type="paragraph" w:styleId="aff1">
    <w:name w:val="annotation text"/>
    <w:basedOn w:val="a"/>
    <w:link w:val="aff2"/>
    <w:uiPriority w:val="99"/>
    <w:semiHidden/>
    <w:unhideWhenUsed/>
    <w:rsid w:val="009A3C9E"/>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semiHidden/>
    <w:rsid w:val="009A3C9E"/>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9A3C9E"/>
    <w:rPr>
      <w:b/>
      <w:bCs/>
    </w:rPr>
  </w:style>
  <w:style w:type="character" w:customStyle="1" w:styleId="aff4">
    <w:name w:val="Тема примечания Знак"/>
    <w:basedOn w:val="aff2"/>
    <w:link w:val="aff3"/>
    <w:uiPriority w:val="99"/>
    <w:semiHidden/>
    <w:rsid w:val="009A3C9E"/>
    <w:rPr>
      <w:rFonts w:ascii="Times New Roman" w:eastAsia="Times New Roman" w:hAnsi="Times New Roman" w:cs="Times New Roman"/>
      <w:b/>
      <w:bCs/>
      <w:sz w:val="20"/>
      <w:szCs w:val="20"/>
      <w:lang w:eastAsia="ru-RU"/>
    </w:rPr>
  </w:style>
  <w:style w:type="paragraph" w:styleId="aff5">
    <w:name w:val="Revision"/>
    <w:hidden/>
    <w:uiPriority w:val="99"/>
    <w:semiHidden/>
    <w:rsid w:val="009A3C9E"/>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75940426202528E-5"/>
          <c:y val="0.27571107858784266"/>
          <c:w val="0.9937752878929349"/>
          <c:h val="0.55820318317310302"/>
        </c:manualLayout>
      </c:layout>
      <c:barChart>
        <c:barDir val="col"/>
        <c:grouping val="clustered"/>
        <c:varyColors val="0"/>
        <c:ser>
          <c:idx val="0"/>
          <c:order val="0"/>
          <c:tx>
            <c:strRef>
              <c:f>Лист1!$B$1</c:f>
              <c:strCache>
                <c:ptCount val="1"/>
                <c:pt idx="0">
                  <c:v>на 01.07.2023г. - всего 1 379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484</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8452755905511811E-2"/>
                </c:manualLayout>
              </c:layout>
              <c:tx>
                <c:rich>
                  <a:bodyPr/>
                  <a:lstStyle/>
                  <a:p>
                    <a:r>
                      <a:rPr lang="en-US"/>
                      <a:t>807</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1496781438626688E-3"/>
                  <c:y val="1.1786189246602762E-2"/>
                </c:manualLayout>
              </c:layout>
              <c:tx>
                <c:rich>
                  <a:bodyPr/>
                  <a:lstStyle/>
                  <a:p>
                    <a:r>
                      <a:rPr lang="en-US"/>
                      <a:t>18</a:t>
                    </a:r>
                  </a:p>
                </c:rich>
              </c:tx>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1122586078969305E-3"/>
                  <c:y val="7.8574594977351194E-3"/>
                </c:manualLayout>
              </c:layout>
              <c:tx>
                <c:rich>
                  <a:bodyPr/>
                  <a:lstStyle/>
                  <a:p>
                    <a:r>
                      <a:rPr lang="en-US"/>
                      <a:t>70</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484</c:v>
                </c:pt>
                <c:pt idx="1">
                  <c:v>807</c:v>
                </c:pt>
                <c:pt idx="2">
                  <c:v>18</c:v>
                </c:pt>
                <c:pt idx="3">
                  <c:v>70</c:v>
                </c:pt>
              </c:numCache>
            </c:numRef>
          </c:val>
        </c:ser>
        <c:ser>
          <c:idx val="1"/>
          <c:order val="1"/>
          <c:tx>
            <c:strRef>
              <c:f>Лист1!$C$1</c:f>
              <c:strCache>
                <c:ptCount val="1"/>
                <c:pt idx="0">
                  <c:v>на 01.07.2024г. - всего 1 318 детей (уменьшение на 61 реб. или на 4,4%)  </c:v>
                </c:pt>
              </c:strCache>
            </c:strRef>
          </c:tx>
          <c:spPr>
            <a:solidFill>
              <a:srgbClr val="DE0000"/>
            </a:solidFill>
          </c:spPr>
          <c:invertIfNegative val="0"/>
          <c:dLbls>
            <c:dLbl>
              <c:idx val="0"/>
              <c:layout>
                <c:manualLayout>
                  <c:x val="0"/>
                  <c:y val="3.9287297488675771E-3"/>
                </c:manualLayout>
              </c:layout>
              <c:tx>
                <c:rich>
                  <a:bodyPr/>
                  <a:lstStyle/>
                  <a:p>
                    <a:r>
                      <a:rPr lang="en-US"/>
                      <a:t>481</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48172567942504E-3"/>
                  <c:y val="2.8452755905511811E-2"/>
                </c:manualLayout>
              </c:layout>
              <c:tx>
                <c:rich>
                  <a:bodyPr/>
                  <a:lstStyle/>
                  <a:p>
                    <a:r>
                      <a:rPr lang="en-US"/>
                      <a:t>753</a:t>
                    </a: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0374195359655952E-3"/>
                  <c:y val="1.1786189246602762E-2"/>
                </c:manualLayout>
              </c:layout>
              <c:tx>
                <c:rich>
                  <a:bodyPr/>
                  <a:lstStyle/>
                  <a:p>
                    <a:r>
                      <a:rPr lang="en-US"/>
                      <a:t>69</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481</c:v>
                </c:pt>
                <c:pt idx="1">
                  <c:v>753</c:v>
                </c:pt>
                <c:pt idx="2" formatCode="General">
                  <c:v>15</c:v>
                </c:pt>
                <c:pt idx="3" formatCode="General">
                  <c:v>69</c:v>
                </c:pt>
              </c:numCache>
            </c:numRef>
          </c:val>
        </c:ser>
        <c:dLbls>
          <c:showLegendKey val="0"/>
          <c:showVal val="0"/>
          <c:showCatName val="0"/>
          <c:showSerName val="0"/>
          <c:showPercent val="0"/>
          <c:showBubbleSize val="0"/>
        </c:dLbls>
        <c:gapWidth val="150"/>
        <c:axId val="-2010608176"/>
        <c:axId val="-2010602736"/>
      </c:barChart>
      <c:catAx>
        <c:axId val="-2010608176"/>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2010602736"/>
        <c:crosses val="autoZero"/>
        <c:auto val="1"/>
        <c:lblAlgn val="ctr"/>
        <c:lblOffset val="100"/>
        <c:noMultiLvlLbl val="0"/>
      </c:catAx>
      <c:valAx>
        <c:axId val="-201060273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2010608176"/>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945078167682E-3"/>
          <c:y val="0.16632102146651959"/>
          <c:w val="0.99108423921043942"/>
          <c:h val="0.57075075760457483"/>
        </c:manualLayout>
      </c:layout>
      <c:barChart>
        <c:barDir val="col"/>
        <c:grouping val="clustered"/>
        <c:varyColors val="0"/>
        <c:ser>
          <c:idx val="0"/>
          <c:order val="0"/>
          <c:tx>
            <c:strRef>
              <c:f>Лист1!$B$1</c:f>
              <c:strCache>
                <c:ptCount val="1"/>
                <c:pt idx="0">
                  <c:v>на 01.07.2023г. - 807 детей</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3.6785752840305018E-4"/>
                  <c:y val="0.14243576490600265"/>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2.0677878497427126E-3"/>
                  <c:y val="9.726349423713340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191</c:v>
                </c:pt>
                <c:pt idx="1">
                  <c:v>153</c:v>
                </c:pt>
                <c:pt idx="2">
                  <c:v>178</c:v>
                </c:pt>
                <c:pt idx="3">
                  <c:v>88</c:v>
                </c:pt>
                <c:pt idx="4">
                  <c:v>67</c:v>
                </c:pt>
                <c:pt idx="5">
                  <c:v>101</c:v>
                </c:pt>
                <c:pt idx="6">
                  <c:v>29</c:v>
                </c:pt>
              </c:numCache>
            </c:numRef>
          </c:val>
        </c:ser>
        <c:ser>
          <c:idx val="1"/>
          <c:order val="1"/>
          <c:tx>
            <c:strRef>
              <c:f>Лист1!$C$1</c:f>
              <c:strCache>
                <c:ptCount val="1"/>
                <c:pt idx="0">
                  <c:v>на 01.07.2024г. - 753 ребенка</c:v>
                </c:pt>
              </c:strCache>
            </c:strRef>
          </c:tx>
          <c:invertIfNegative val="0"/>
          <c:dLbls>
            <c:dLbl>
              <c:idx val="0"/>
              <c:layout>
                <c:manualLayout>
                  <c:x val="-9.5207320043356815E-18"/>
                  <c:y val="0.20230135697272256"/>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523317120693709E-16"/>
                  <c:y val="9.2692761230932966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177</c:v>
                </c:pt>
                <c:pt idx="1">
                  <c:v>138</c:v>
                </c:pt>
                <c:pt idx="2">
                  <c:v>160</c:v>
                </c:pt>
                <c:pt idx="3">
                  <c:v>73</c:v>
                </c:pt>
                <c:pt idx="4">
                  <c:v>70</c:v>
                </c:pt>
                <c:pt idx="5">
                  <c:v>103</c:v>
                </c:pt>
                <c:pt idx="6">
                  <c:v>32</c:v>
                </c:pt>
              </c:numCache>
            </c:numRef>
          </c:val>
        </c:ser>
        <c:dLbls>
          <c:showLegendKey val="0"/>
          <c:showVal val="1"/>
          <c:showCatName val="0"/>
          <c:showSerName val="0"/>
          <c:showPercent val="0"/>
          <c:showBubbleSize val="0"/>
        </c:dLbls>
        <c:gapWidth val="150"/>
        <c:axId val="-2010610352"/>
        <c:axId val="-2010616336"/>
      </c:barChart>
      <c:catAx>
        <c:axId val="-2010610352"/>
        <c:scaling>
          <c:orientation val="minMax"/>
        </c:scaling>
        <c:delete val="0"/>
        <c:axPos val="b"/>
        <c:numFmt formatCode="General" sourceLinked="0"/>
        <c:majorTickMark val="out"/>
        <c:minorTickMark val="none"/>
        <c:tickLblPos val="nextTo"/>
        <c:txPr>
          <a:bodyPr/>
          <a:lstStyle/>
          <a:p>
            <a:pPr>
              <a:defRPr b="1"/>
            </a:pPr>
            <a:endParaRPr lang="ru-RU"/>
          </a:p>
        </c:txPr>
        <c:crossAx val="-2010616336"/>
        <c:crosses val="autoZero"/>
        <c:auto val="1"/>
        <c:lblAlgn val="ctr"/>
        <c:lblOffset val="100"/>
        <c:noMultiLvlLbl val="0"/>
      </c:catAx>
      <c:valAx>
        <c:axId val="-201061633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2010610352"/>
        <c:crosses val="autoZero"/>
        <c:crossBetween val="between"/>
      </c:valAx>
    </c:plotArea>
    <c:legend>
      <c:legendPos val="b"/>
      <c:layout>
        <c:manualLayout>
          <c:xMode val="edge"/>
          <c:yMode val="edge"/>
          <c:x val="8.2770397364641847E-3"/>
          <c:y val="0.85523273358946073"/>
          <c:w val="0.94902155458652404"/>
          <c:h val="0.12893098507614084"/>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01.07.2023г. всего 874 ребенка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128380943244E-3"/>
                  <c:y val="7.7935729672775544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6935625930910231E-3"/>
                  <c:y val="1.88028831087433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136</c:v>
                </c:pt>
                <c:pt idx="1">
                  <c:v>107</c:v>
                </c:pt>
                <c:pt idx="2">
                  <c:v>238</c:v>
                </c:pt>
                <c:pt idx="3">
                  <c:v>88</c:v>
                </c:pt>
                <c:pt idx="4">
                  <c:v>42</c:v>
                </c:pt>
                <c:pt idx="5">
                  <c:v>40</c:v>
                </c:pt>
                <c:pt idx="6">
                  <c:v>98</c:v>
                </c:pt>
                <c:pt idx="7">
                  <c:v>77</c:v>
                </c:pt>
                <c:pt idx="8">
                  <c:v>48</c:v>
                </c:pt>
              </c:numCache>
            </c:numRef>
          </c:val>
        </c:ser>
        <c:ser>
          <c:idx val="1"/>
          <c:order val="1"/>
          <c:tx>
            <c:strRef>
              <c:f>Лист1!$C$1</c:f>
              <c:strCache>
                <c:ptCount val="1"/>
                <c:pt idx="0">
                  <c:v>на 01.07.2024г. всего 877 детей (увеличение на 3 дет. или на 0,4%)</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693562593090869E-3"/>
                  <c:y val="1.7958480667823136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7.7021831940127255E-17"/>
                  <c:y val="6.2676277029144467E-3"/>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0"/>
                  <c:y val="1.253525540582889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121</c:v>
                </c:pt>
                <c:pt idx="1">
                  <c:v>102</c:v>
                </c:pt>
                <c:pt idx="2">
                  <c:v>238</c:v>
                </c:pt>
                <c:pt idx="3">
                  <c:v>102</c:v>
                </c:pt>
                <c:pt idx="4">
                  <c:v>42</c:v>
                </c:pt>
                <c:pt idx="5">
                  <c:v>38</c:v>
                </c:pt>
                <c:pt idx="6">
                  <c:v>102</c:v>
                </c:pt>
                <c:pt idx="7">
                  <c:v>81</c:v>
                </c:pt>
                <c:pt idx="8">
                  <c:v>51</c:v>
                </c:pt>
              </c:numCache>
            </c:numRef>
          </c:val>
        </c:ser>
        <c:dLbls>
          <c:showLegendKey val="0"/>
          <c:showVal val="0"/>
          <c:showCatName val="0"/>
          <c:showSerName val="0"/>
          <c:showPercent val="0"/>
          <c:showBubbleSize val="0"/>
        </c:dLbls>
        <c:gapWidth val="150"/>
        <c:axId val="-2010630480"/>
        <c:axId val="-2010629936"/>
      </c:barChart>
      <c:catAx>
        <c:axId val="-2010630480"/>
        <c:scaling>
          <c:orientation val="minMax"/>
        </c:scaling>
        <c:delete val="0"/>
        <c:axPos val="b"/>
        <c:numFmt formatCode="General" sourceLinked="0"/>
        <c:majorTickMark val="out"/>
        <c:minorTickMark val="none"/>
        <c:tickLblPos val="nextTo"/>
        <c:txPr>
          <a:bodyPr/>
          <a:lstStyle/>
          <a:p>
            <a:pPr>
              <a:defRPr sz="800" b="1"/>
            </a:pPr>
            <a:endParaRPr lang="ru-RU"/>
          </a:p>
        </c:txPr>
        <c:crossAx val="-2010629936"/>
        <c:crosses val="autoZero"/>
        <c:auto val="1"/>
        <c:lblAlgn val="ctr"/>
        <c:lblOffset val="100"/>
        <c:noMultiLvlLbl val="0"/>
      </c:catAx>
      <c:valAx>
        <c:axId val="-2010629936"/>
        <c:scaling>
          <c:orientation val="minMax"/>
        </c:scaling>
        <c:delete val="1"/>
        <c:axPos val="l"/>
        <c:numFmt formatCode="General" sourceLinked="1"/>
        <c:majorTickMark val="out"/>
        <c:minorTickMark val="none"/>
        <c:tickLblPos val="nextTo"/>
        <c:crossAx val="-2010630480"/>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3387734482654159E-3"/>
          <c:y val="0.21863886732468302"/>
          <c:w val="1"/>
          <c:h val="0.50612776107362689"/>
        </c:manualLayout>
      </c:layout>
      <c:barChart>
        <c:barDir val="col"/>
        <c:grouping val="clustered"/>
        <c:varyColors val="0"/>
        <c:ser>
          <c:idx val="0"/>
          <c:order val="0"/>
          <c:tx>
            <c:strRef>
              <c:f>Лист1!$B$1</c:f>
              <c:strCache>
                <c:ptCount val="1"/>
                <c:pt idx="0">
                  <c:v>на 1 июля 2023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874</c:v>
                </c:pt>
                <c:pt idx="1">
                  <c:v>484</c:v>
                </c:pt>
                <c:pt idx="2">
                  <c:v>61</c:v>
                </c:pt>
                <c:pt idx="3">
                  <c:v>329</c:v>
                </c:pt>
              </c:numCache>
            </c:numRef>
          </c:val>
        </c:ser>
        <c:ser>
          <c:idx val="1"/>
          <c:order val="1"/>
          <c:tx>
            <c:strRef>
              <c:f>Лист1!$C$1</c:f>
              <c:strCache>
                <c:ptCount val="1"/>
                <c:pt idx="0">
                  <c:v>на 1 июля 2024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877</c:v>
                </c:pt>
                <c:pt idx="1">
                  <c:v>481</c:v>
                </c:pt>
                <c:pt idx="2">
                  <c:v>49</c:v>
                </c:pt>
                <c:pt idx="3">
                  <c:v>347</c:v>
                </c:pt>
              </c:numCache>
            </c:numRef>
          </c:val>
        </c:ser>
        <c:dLbls>
          <c:showLegendKey val="0"/>
          <c:showVal val="0"/>
          <c:showCatName val="0"/>
          <c:showSerName val="0"/>
          <c:showPercent val="0"/>
          <c:showBubbleSize val="0"/>
        </c:dLbls>
        <c:gapWidth val="150"/>
        <c:axId val="-2010628848"/>
        <c:axId val="-2010628304"/>
      </c:barChart>
      <c:catAx>
        <c:axId val="-2010628848"/>
        <c:scaling>
          <c:orientation val="minMax"/>
        </c:scaling>
        <c:delete val="0"/>
        <c:axPos val="b"/>
        <c:numFmt formatCode="General" sourceLinked="0"/>
        <c:majorTickMark val="out"/>
        <c:minorTickMark val="none"/>
        <c:tickLblPos val="nextTo"/>
        <c:txPr>
          <a:bodyPr/>
          <a:lstStyle/>
          <a:p>
            <a:pPr>
              <a:defRPr sz="1000" b="1"/>
            </a:pPr>
            <a:endParaRPr lang="ru-RU"/>
          </a:p>
        </c:txPr>
        <c:crossAx val="-2010628304"/>
        <c:crosses val="autoZero"/>
        <c:auto val="1"/>
        <c:lblAlgn val="ctr"/>
        <c:lblOffset val="100"/>
        <c:noMultiLvlLbl val="0"/>
      </c:catAx>
      <c:valAx>
        <c:axId val="-2010628304"/>
        <c:scaling>
          <c:orientation val="minMax"/>
        </c:scaling>
        <c:delete val="1"/>
        <c:axPos val="l"/>
        <c:numFmt formatCode="General" sourceLinked="1"/>
        <c:majorTickMark val="out"/>
        <c:minorTickMark val="none"/>
        <c:tickLblPos val="nextTo"/>
        <c:crossAx val="-2010628848"/>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78954754498882"/>
          <c:y val="1.7551442180064633E-6"/>
        </c:manualLayout>
      </c:layout>
      <c:overlay val="0"/>
    </c:title>
    <c:autoTitleDeleted val="0"/>
    <c:plotArea>
      <c:layout>
        <c:manualLayout>
          <c:layoutTarget val="inner"/>
          <c:xMode val="edge"/>
          <c:yMode val="edge"/>
          <c:x val="3.0413662158300715E-3"/>
          <c:y val="0.19958710232271398"/>
          <c:w val="0.98480501860431713"/>
          <c:h val="0.57953414084593569"/>
        </c:manualLayout>
      </c:layout>
      <c:barChart>
        <c:barDir val="col"/>
        <c:grouping val="clustered"/>
        <c:varyColors val="0"/>
        <c:ser>
          <c:idx val="0"/>
          <c:order val="0"/>
          <c:tx>
            <c:strRef>
              <c:f>Лист1!$B$1</c:f>
              <c:strCache>
                <c:ptCount val="1"/>
                <c:pt idx="0">
                  <c:v>на 01.07.2023г. всего 484 ребенка</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94</c:v>
                </c:pt>
                <c:pt idx="1">
                  <c:v>79</c:v>
                </c:pt>
                <c:pt idx="2">
                  <c:v>33</c:v>
                </c:pt>
                <c:pt idx="3">
                  <c:v>23</c:v>
                </c:pt>
                <c:pt idx="4">
                  <c:v>36</c:v>
                </c:pt>
                <c:pt idx="5">
                  <c:v>32</c:v>
                </c:pt>
                <c:pt idx="6">
                  <c:v>95</c:v>
                </c:pt>
                <c:pt idx="7">
                  <c:v>75</c:v>
                </c:pt>
                <c:pt idx="8">
                  <c:v>17</c:v>
                </c:pt>
              </c:numCache>
            </c:numRef>
          </c:val>
        </c:ser>
        <c:ser>
          <c:idx val="1"/>
          <c:order val="1"/>
          <c:tx>
            <c:strRef>
              <c:f>Лист1!$C$1</c:f>
              <c:strCache>
                <c:ptCount val="1"/>
                <c:pt idx="0">
                  <c:v>на 01.07.2024г. всего 481 реб., уменьшение на 3 реб. (0,6%)</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82</c:v>
                </c:pt>
                <c:pt idx="1">
                  <c:v>77</c:v>
                </c:pt>
                <c:pt idx="2">
                  <c:v>28</c:v>
                </c:pt>
                <c:pt idx="3">
                  <c:v>21</c:v>
                </c:pt>
                <c:pt idx="4">
                  <c:v>38</c:v>
                </c:pt>
                <c:pt idx="5">
                  <c:v>34</c:v>
                </c:pt>
                <c:pt idx="6">
                  <c:v>101</c:v>
                </c:pt>
                <c:pt idx="7">
                  <c:v>80</c:v>
                </c:pt>
                <c:pt idx="8">
                  <c:v>20</c:v>
                </c:pt>
              </c:numCache>
            </c:numRef>
          </c:val>
        </c:ser>
        <c:dLbls>
          <c:showLegendKey val="0"/>
          <c:showVal val="0"/>
          <c:showCatName val="0"/>
          <c:showSerName val="0"/>
          <c:showPercent val="0"/>
          <c:showBubbleSize val="0"/>
        </c:dLbls>
        <c:gapWidth val="80"/>
        <c:axId val="-2010623408"/>
        <c:axId val="-2010611984"/>
      </c:barChart>
      <c:catAx>
        <c:axId val="-2010623408"/>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2010611984"/>
        <c:crosses val="autoZero"/>
        <c:auto val="1"/>
        <c:lblAlgn val="ctr"/>
        <c:lblOffset val="100"/>
        <c:noMultiLvlLbl val="0"/>
      </c:catAx>
      <c:valAx>
        <c:axId val="-2010611984"/>
        <c:scaling>
          <c:orientation val="minMax"/>
        </c:scaling>
        <c:delete val="1"/>
        <c:axPos val="l"/>
        <c:majorGridlines>
          <c:spPr>
            <a:ln>
              <a:noFill/>
            </a:ln>
          </c:spPr>
        </c:majorGridlines>
        <c:numFmt formatCode="General" sourceLinked="1"/>
        <c:majorTickMark val="out"/>
        <c:minorTickMark val="none"/>
        <c:tickLblPos val="nextTo"/>
        <c:crossAx val="-2010623408"/>
        <c:crosses val="autoZero"/>
        <c:crossBetween val="between"/>
      </c:valAx>
    </c:plotArea>
    <c:legend>
      <c:legendPos val="b"/>
      <c:layout>
        <c:manualLayout>
          <c:xMode val="edge"/>
          <c:yMode val="edge"/>
          <c:x val="2.0799781227304995E-3"/>
          <c:y val="1.397094797533145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029721636908064"/>
          <c:w val="0.9881573498964803"/>
          <c:h val="0.44521703942454766"/>
        </c:manualLayout>
      </c:layout>
      <c:barChart>
        <c:barDir val="col"/>
        <c:grouping val="clustered"/>
        <c:varyColors val="0"/>
        <c:ser>
          <c:idx val="0"/>
          <c:order val="0"/>
          <c:tx>
            <c:strRef>
              <c:f>Лист1!$B$1</c:f>
              <c:strCache>
                <c:ptCount val="1"/>
                <c:pt idx="0">
                  <c:v>за 1 полугодие 2023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070393374741201E-3"/>
                  <c:y val="5.0301810865190227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5</c:v>
                </c:pt>
                <c:pt idx="1">
                  <c:v>134</c:v>
                </c:pt>
                <c:pt idx="2">
                  <c:v>37</c:v>
                </c:pt>
                <c:pt idx="3">
                  <c:v>51</c:v>
                </c:pt>
                <c:pt idx="4">
                  <c:v>32</c:v>
                </c:pt>
                <c:pt idx="5">
                  <c:v>19</c:v>
                </c:pt>
              </c:numCache>
            </c:numRef>
          </c:val>
        </c:ser>
        <c:ser>
          <c:idx val="1"/>
          <c:order val="1"/>
          <c:tx>
            <c:strRef>
              <c:f>Лист1!$C$1</c:f>
              <c:strCache>
                <c:ptCount val="1"/>
                <c:pt idx="0">
                  <c:v>за 1 полугодие 2024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5182709356148066E-16"/>
                  <c:y val="5.0309732410208363E-3"/>
                </c:manualLayout>
              </c:layout>
              <c:tx>
                <c:rich>
                  <a:bodyPr/>
                  <a:lstStyle/>
                  <a:p>
                    <a:fld id="{1013C09D-2B99-4989-B619-FCECA514BCFA}"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layout>
                    <c:manualLayout>
                      <c:w val="4.3623188405797104E-2"/>
                      <c:h val="6.6423739286110367E-2"/>
                    </c:manualLayout>
                  </c15:layout>
                  <c15:dlblFieldTable/>
                  <c15:showDataLabelsRange val="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7</c:v>
                </c:pt>
                <c:pt idx="1">
                  <c:v>98</c:v>
                </c:pt>
                <c:pt idx="2">
                  <c:v>27</c:v>
                </c:pt>
                <c:pt idx="3">
                  <c:v>32</c:v>
                </c:pt>
                <c:pt idx="4">
                  <c:v>34</c:v>
                </c:pt>
                <c:pt idx="5">
                  <c:v>12</c:v>
                </c:pt>
              </c:numCache>
            </c:numRef>
          </c:val>
        </c:ser>
        <c:dLbls>
          <c:showLegendKey val="0"/>
          <c:showVal val="0"/>
          <c:showCatName val="0"/>
          <c:showSerName val="0"/>
          <c:showPercent val="0"/>
          <c:showBubbleSize val="0"/>
        </c:dLbls>
        <c:gapWidth val="150"/>
        <c:axId val="-2010611440"/>
        <c:axId val="-1944200912"/>
      </c:barChart>
      <c:catAx>
        <c:axId val="-2010611440"/>
        <c:scaling>
          <c:orientation val="minMax"/>
        </c:scaling>
        <c:delete val="0"/>
        <c:axPos val="b"/>
        <c:numFmt formatCode="General" sourceLinked="0"/>
        <c:majorTickMark val="out"/>
        <c:minorTickMark val="none"/>
        <c:tickLblPos val="nextTo"/>
        <c:txPr>
          <a:bodyPr/>
          <a:lstStyle/>
          <a:p>
            <a:pPr>
              <a:defRPr sz="900" b="1"/>
            </a:pPr>
            <a:endParaRPr lang="ru-RU"/>
          </a:p>
        </c:txPr>
        <c:crossAx val="-1944200912"/>
        <c:crosses val="autoZero"/>
        <c:auto val="1"/>
        <c:lblAlgn val="ctr"/>
        <c:lblOffset val="100"/>
        <c:noMultiLvlLbl val="0"/>
      </c:catAx>
      <c:valAx>
        <c:axId val="-1944200912"/>
        <c:scaling>
          <c:orientation val="minMax"/>
        </c:scaling>
        <c:delete val="1"/>
        <c:axPos val="l"/>
        <c:majorGridlines/>
        <c:numFmt formatCode="General" sourceLinked="1"/>
        <c:majorTickMark val="out"/>
        <c:minorTickMark val="none"/>
        <c:tickLblPos val="nextTo"/>
        <c:crossAx val="-2010611440"/>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1 полугодие 2021 года</c:v>
                </c:pt>
                <c:pt idx="1">
                  <c:v>1 полугодие 2022 года</c:v>
                </c:pt>
                <c:pt idx="2">
                  <c:v>1 полугодие 2023 года </c:v>
                </c:pt>
                <c:pt idx="3">
                  <c:v>1 полугодие 2024 года</c:v>
                </c:pt>
              </c:strCache>
            </c:strRef>
          </c:cat>
          <c:val>
            <c:numRef>
              <c:f>Лист1!$B$2:$B$5</c:f>
              <c:numCache>
                <c:formatCode>General</c:formatCode>
                <c:ptCount val="4"/>
                <c:pt idx="0">
                  <c:v>2</c:v>
                </c:pt>
                <c:pt idx="1">
                  <c:v>4</c:v>
                </c:pt>
                <c:pt idx="2">
                  <c:v>10</c:v>
                </c:pt>
                <c:pt idx="3">
                  <c:v>14</c:v>
                </c:pt>
              </c:numCache>
            </c:numRef>
          </c:val>
        </c:ser>
        <c:dLbls>
          <c:showLegendKey val="0"/>
          <c:showVal val="0"/>
          <c:showCatName val="0"/>
          <c:showSerName val="0"/>
          <c:showPercent val="0"/>
          <c:showBubbleSize val="0"/>
        </c:dLbls>
        <c:gapWidth val="150"/>
        <c:axId val="-1944210704"/>
        <c:axId val="-1944202000"/>
      </c:barChart>
      <c:catAx>
        <c:axId val="-1944210704"/>
        <c:scaling>
          <c:orientation val="minMax"/>
        </c:scaling>
        <c:delete val="0"/>
        <c:axPos val="b"/>
        <c:numFmt formatCode="General" sourceLinked="0"/>
        <c:majorTickMark val="out"/>
        <c:minorTickMark val="none"/>
        <c:tickLblPos val="nextTo"/>
        <c:txPr>
          <a:bodyPr/>
          <a:lstStyle/>
          <a:p>
            <a:pPr>
              <a:defRPr sz="850" b="1"/>
            </a:pPr>
            <a:endParaRPr lang="ru-RU"/>
          </a:p>
        </c:txPr>
        <c:crossAx val="-1944202000"/>
        <c:crosses val="autoZero"/>
        <c:auto val="1"/>
        <c:lblAlgn val="ctr"/>
        <c:lblOffset val="100"/>
        <c:noMultiLvlLbl val="0"/>
      </c:catAx>
      <c:valAx>
        <c:axId val="-1944202000"/>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1944210704"/>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35,1</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36,5%</a:t>
          </a:r>
        </a:p>
      </cdr:txBody>
    </cdr:sp>
  </cdr:relSizeAnchor>
  <cdr:relSizeAnchor xmlns:cdr="http://schemas.openxmlformats.org/drawingml/2006/chartDrawing">
    <cdr:from>
      <cdr:x>0.30002</cdr:x>
      <cdr:y>0.41221</cdr:y>
    </cdr:from>
    <cdr:to>
      <cdr:x>0.3969</cdr:x>
      <cdr:y>0.53683</cdr:y>
    </cdr:to>
    <cdr:sp macro="" textlink="">
      <cdr:nvSpPr>
        <cdr:cNvPr id="5" name="TextBox 4"/>
        <cdr:cNvSpPr txBox="1"/>
      </cdr:nvSpPr>
      <cdr:spPr>
        <a:xfrm xmlns:a="http://schemas.openxmlformats.org/drawingml/2006/main">
          <a:off x="1842447" y="880277"/>
          <a:ext cx="594949" cy="26613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58,5%</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57,1%</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1,1%</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000" b="1">
            <a:solidFill>
              <a:srgbClr val="FF0000"/>
            </a:solidFill>
          </a:endParaRP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5,3%</a:t>
          </a:r>
        </a:p>
      </cdr:txBody>
    </cdr:sp>
  </cdr:relSizeAnchor>
  <cdr:relSizeAnchor xmlns:cdr="http://schemas.openxmlformats.org/drawingml/2006/chartDrawing">
    <cdr:from>
      <cdr:x>0.04679</cdr:x>
      <cdr:y>0.32554</cdr:y>
    </cdr:from>
    <cdr:to>
      <cdr:x>0.24189</cdr:x>
      <cdr:y>0.48249</cdr:y>
    </cdr:to>
    <cdr:sp macro="" textlink="">
      <cdr:nvSpPr>
        <cdr:cNvPr id="12" name="Поле 11"/>
        <cdr:cNvSpPr txBox="1"/>
      </cdr:nvSpPr>
      <cdr:spPr>
        <a:xfrm xmlns:a="http://schemas.openxmlformats.org/drawingml/2006/main">
          <a:off x="288016" y="737355"/>
          <a:ext cx="1200851" cy="3554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- 3 реб. (- 0,6%)</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5,1%</a:t>
          </a:r>
        </a:p>
      </cdr:txBody>
    </cdr:sp>
  </cdr:relSizeAnchor>
  <cdr:relSizeAnchor xmlns:cdr="http://schemas.openxmlformats.org/drawingml/2006/chartDrawing">
    <cdr:from>
      <cdr:x>0.0495</cdr:x>
      <cdr:y>0.32989</cdr:y>
    </cdr:from>
    <cdr:to>
      <cdr:x>0.2446</cdr:x>
      <cdr:y>0.48684</cdr:y>
    </cdr:to>
    <cdr:sp macro="" textlink="">
      <cdr:nvSpPr>
        <cdr:cNvPr id="17"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dr:relSizeAnchor xmlns:cdr="http://schemas.openxmlformats.org/drawingml/2006/chartDrawing">
    <cdr:from>
      <cdr:x>0.0495</cdr:x>
      <cdr:y>0.32989</cdr:y>
    </cdr:from>
    <cdr:to>
      <cdr:x>0.2446</cdr:x>
      <cdr:y>0.48684</cdr:y>
    </cdr:to>
    <cdr:sp macro="" textlink="">
      <cdr:nvSpPr>
        <cdr:cNvPr id="18"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0.16267</cdr:y>
    </cdr:from>
    <cdr:to>
      <cdr:x>0.15291</cdr:x>
      <cdr:y>0.3011</cdr:y>
    </cdr:to>
    <cdr:sp macro="" textlink="">
      <cdr:nvSpPr>
        <cdr:cNvPr id="3" name="Поле 2"/>
        <cdr:cNvSpPr txBox="1"/>
      </cdr:nvSpPr>
      <cdr:spPr>
        <a:xfrm xmlns:a="http://schemas.openxmlformats.org/drawingml/2006/main">
          <a:off x="61443" y="320723"/>
          <a:ext cx="873429" cy="2729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- 14 </a:t>
          </a:r>
          <a:r>
            <a:rPr lang="ru-RU" sz="900" b="1">
              <a:solidFill>
                <a:srgbClr val="FF0000"/>
              </a:solidFill>
            </a:rPr>
            <a:t>(-</a:t>
          </a:r>
          <a:r>
            <a:rPr lang="ru-RU" sz="900" b="1" baseline="0">
              <a:solidFill>
                <a:srgbClr val="FF0000"/>
              </a:solidFill>
            </a:rPr>
            <a:t> 7,3</a:t>
          </a:r>
          <a:r>
            <a:rPr lang="ru-RU" sz="900" b="1">
              <a:solidFill>
                <a:srgbClr val="FF0000"/>
              </a:solidFill>
            </a:rPr>
            <a:t>%)</a:t>
          </a:r>
        </a:p>
      </cdr:txBody>
    </cdr:sp>
  </cdr:relSizeAnchor>
  <cdr:relSizeAnchor xmlns:cdr="http://schemas.openxmlformats.org/drawingml/2006/chartDrawing">
    <cdr:from>
      <cdr:x>0.16072</cdr:x>
      <cdr:y>0.22676</cdr:y>
    </cdr:from>
    <cdr:to>
      <cdr:x>0.28908</cdr:x>
      <cdr:y>0.35642</cdr:y>
    </cdr:to>
    <cdr:sp macro="" textlink="">
      <cdr:nvSpPr>
        <cdr:cNvPr id="4" name="Поле 3"/>
        <cdr:cNvSpPr txBox="1"/>
      </cdr:nvSpPr>
      <cdr:spPr>
        <a:xfrm xmlns:a="http://schemas.openxmlformats.org/drawingml/2006/main">
          <a:off x="982620" y="447099"/>
          <a:ext cx="784765" cy="2556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a:t>
          </a:r>
          <a:r>
            <a:rPr lang="ru-RU" sz="900" b="1" baseline="0">
              <a:solidFill>
                <a:srgbClr val="FF0000"/>
              </a:solidFill>
            </a:rPr>
            <a:t> 9,8</a:t>
          </a:r>
          <a:r>
            <a:rPr lang="ru-RU" sz="900" b="1">
              <a:solidFill>
                <a:srgbClr val="FF0000"/>
              </a:solidFill>
            </a:rPr>
            <a:t>%)</a:t>
          </a:r>
        </a:p>
      </cdr:txBody>
    </cdr:sp>
  </cdr:relSizeAnchor>
  <cdr:relSizeAnchor xmlns:cdr="http://schemas.openxmlformats.org/drawingml/2006/chartDrawing">
    <cdr:from>
      <cdr:x>0.2969</cdr:x>
      <cdr:y>0.19008</cdr:y>
    </cdr:from>
    <cdr:to>
      <cdr:x>0.43195</cdr:x>
      <cdr:y>0.28579</cdr:y>
    </cdr:to>
    <cdr:sp macro="" textlink="">
      <cdr:nvSpPr>
        <cdr:cNvPr id="5" name="Поле 4"/>
        <cdr:cNvSpPr txBox="1"/>
      </cdr:nvSpPr>
      <cdr:spPr>
        <a:xfrm xmlns:a="http://schemas.openxmlformats.org/drawingml/2006/main">
          <a:off x="1815167" y="374780"/>
          <a:ext cx="825666" cy="1887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- 18</a:t>
          </a:r>
          <a:r>
            <a:rPr lang="ru-RU" sz="900" b="1">
              <a:solidFill>
                <a:srgbClr val="FF0000"/>
              </a:solidFill>
            </a:rPr>
            <a:t> (- 10,1%)</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0.71739</cdr:x>
      <cdr:y>0.35379</cdr:y>
    </cdr:from>
    <cdr:to>
      <cdr:x>0.85483</cdr:x>
      <cdr:y>0.46987</cdr:y>
    </cdr:to>
    <cdr:sp macro="" textlink="">
      <cdr:nvSpPr>
        <cdr:cNvPr id="8" name="Поле 7"/>
        <cdr:cNvSpPr txBox="1"/>
      </cdr:nvSpPr>
      <cdr:spPr>
        <a:xfrm xmlns:a="http://schemas.openxmlformats.org/drawingml/2006/main">
          <a:off x="4385951" y="697566"/>
          <a:ext cx="840278" cy="2288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+ 2 (+ 2%)</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0.44535</cdr:x>
      <cdr:y>0.38027</cdr:y>
    </cdr:from>
    <cdr:to>
      <cdr:x>0.58263</cdr:x>
      <cdr:y>0.49141</cdr:y>
    </cdr:to>
    <cdr:sp macro="" textlink="">
      <cdr:nvSpPr>
        <cdr:cNvPr id="10" name="Поле 9"/>
        <cdr:cNvSpPr txBox="1"/>
      </cdr:nvSpPr>
      <cdr:spPr>
        <a:xfrm xmlns:a="http://schemas.openxmlformats.org/drawingml/2006/main">
          <a:off x="2722758" y="749763"/>
          <a:ext cx="839299" cy="219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(- 17%)</a:t>
          </a:r>
        </a:p>
      </cdr:txBody>
    </cdr:sp>
  </cdr:relSizeAnchor>
  <cdr:relSizeAnchor xmlns:cdr="http://schemas.openxmlformats.org/drawingml/2006/chartDrawing">
    <cdr:from>
      <cdr:x>0.84716</cdr:x>
      <cdr:y>0.53645</cdr:y>
    </cdr:from>
    <cdr:to>
      <cdr:x>0.98221</cdr:x>
      <cdr:y>0.66295</cdr:y>
    </cdr:to>
    <cdr:sp macro="" textlink="">
      <cdr:nvSpPr>
        <cdr:cNvPr id="11" name="Поле 10"/>
        <cdr:cNvSpPr txBox="1"/>
      </cdr:nvSpPr>
      <cdr:spPr>
        <a:xfrm xmlns:a="http://schemas.openxmlformats.org/drawingml/2006/main">
          <a:off x="5179325" y="1057703"/>
          <a:ext cx="825689" cy="2494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+ 3 (+ 10,3%)</a:t>
          </a:r>
        </a:p>
      </cdr:txBody>
    </cdr:sp>
  </cdr:relSizeAnchor>
  <cdr:relSizeAnchor xmlns:cdr="http://schemas.openxmlformats.org/drawingml/2006/chartDrawing">
    <cdr:from>
      <cdr:x>0.5737</cdr:x>
      <cdr:y>0.45362</cdr:y>
    </cdr:from>
    <cdr:to>
      <cdr:x>0.69424</cdr:x>
      <cdr:y>0.58144</cdr:y>
    </cdr:to>
    <cdr:sp macro="" textlink="">
      <cdr:nvSpPr>
        <cdr:cNvPr id="12" name="Поле 11"/>
        <cdr:cNvSpPr txBox="1"/>
      </cdr:nvSpPr>
      <cdr:spPr>
        <a:xfrm xmlns:a="http://schemas.openxmlformats.org/drawingml/2006/main">
          <a:off x="3507475" y="894382"/>
          <a:ext cx="736980" cy="25203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baseline="0">
              <a:solidFill>
                <a:srgbClr val="FF0000"/>
              </a:solidFill>
            </a:rPr>
            <a:t>+ 3</a:t>
          </a:r>
          <a:r>
            <a:rPr lang="ru-RU" sz="900" b="1">
              <a:solidFill>
                <a:srgbClr val="FF0000"/>
              </a:solidFill>
            </a:rPr>
            <a:t> (+ 4,5%)</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- 3</a:t>
          </a:r>
          <a:r>
            <a:rPr lang="ru-RU" sz="1000" b="1">
              <a:solidFill>
                <a:srgbClr val="FF0000"/>
              </a:solidFill>
            </a:rPr>
            <a:t> чел. (- 0,6%)</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- 12 чел. (- 19,6%)</a:t>
          </a:r>
        </a:p>
      </cdr:txBody>
    </cdr:sp>
  </cdr:relSizeAnchor>
  <cdr:relSizeAnchor xmlns:cdr="http://schemas.openxmlformats.org/drawingml/2006/chartDrawing">
    <cdr:from>
      <cdr:x>0.78444</cdr:x>
      <cdr:y>0.37394</cdr:y>
    </cdr:from>
    <cdr:to>
      <cdr:x>0.97152</cdr:x>
      <cdr:y>0.51045</cdr:y>
    </cdr:to>
    <cdr:sp macro="" textlink="">
      <cdr:nvSpPr>
        <cdr:cNvPr id="4" name="Поле 3"/>
        <cdr:cNvSpPr txBox="1"/>
      </cdr:nvSpPr>
      <cdr:spPr>
        <a:xfrm xmlns:a="http://schemas.openxmlformats.org/drawingml/2006/main">
          <a:off x="4790384" y="859816"/>
          <a:ext cx="1142460" cy="3138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+ 18</a:t>
          </a:r>
          <a:r>
            <a:rPr lang="ru-RU" sz="1000" b="1">
              <a:solidFill>
                <a:srgbClr val="FF0000"/>
              </a:solidFill>
            </a:rPr>
            <a:t> чел. (+ 5,5%)</a:t>
          </a:r>
        </a:p>
      </cdr:txBody>
    </cdr:sp>
  </cdr:relSizeAnchor>
  <cdr:relSizeAnchor xmlns:cdr="http://schemas.openxmlformats.org/drawingml/2006/chartDrawing">
    <cdr:from>
      <cdr:x>0.05148</cdr:x>
      <cdr:y>0.11137</cdr:y>
    </cdr:from>
    <cdr:to>
      <cdr:x>0.23019</cdr:x>
      <cdr:y>0.28319</cdr:y>
    </cdr:to>
    <cdr:sp macro="" textlink="">
      <cdr:nvSpPr>
        <cdr:cNvPr id="5" name="Поле 4"/>
        <cdr:cNvSpPr txBox="1"/>
      </cdr:nvSpPr>
      <cdr:spPr>
        <a:xfrm xmlns:a="http://schemas.openxmlformats.org/drawingml/2006/main">
          <a:off x="314378" y="256066"/>
          <a:ext cx="1091341" cy="39508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+ 3 чел. (+ 0,4%)</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0.12433</cdr:y>
    </cdr:from>
    <cdr:to>
      <cdr:x>0.33818</cdr:x>
      <cdr:y>0.25573</cdr:y>
    </cdr:to>
    <cdr:sp macro="" textlink="">
      <cdr:nvSpPr>
        <cdr:cNvPr id="3" name="Поле 2"/>
        <cdr:cNvSpPr txBox="1"/>
      </cdr:nvSpPr>
      <cdr:spPr>
        <a:xfrm xmlns:a="http://schemas.openxmlformats.org/drawingml/2006/main">
          <a:off x="1132784" y="313898"/>
          <a:ext cx="941676" cy="3317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- 36 </a:t>
          </a:r>
          <a:r>
            <a:rPr lang="ru-RU" sz="1000" b="1">
              <a:solidFill>
                <a:srgbClr val="FF0000"/>
              </a:solidFill>
            </a:rPr>
            <a:t>(-</a:t>
          </a:r>
          <a:r>
            <a:rPr lang="ru-RU" sz="1000" b="1" baseline="0">
              <a:solidFill>
                <a:srgbClr val="FF0000"/>
              </a:solidFill>
            </a:rPr>
            <a:t> 26,9</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0.55407</cdr:y>
    </cdr:from>
    <cdr:to>
      <cdr:x>0.41939</cdr:x>
      <cdr:y>0.69615</cdr:y>
    </cdr:to>
    <cdr:sp macro="" textlink="">
      <cdr:nvSpPr>
        <cdr:cNvPr id="8" name="Поле 7"/>
        <cdr:cNvSpPr txBox="1"/>
      </cdr:nvSpPr>
      <cdr:spPr>
        <a:xfrm xmlns:a="http://schemas.openxmlformats.org/drawingml/2006/main">
          <a:off x="2204105" y="1398896"/>
          <a:ext cx="368498" cy="3587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26,6%</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0.57029</cdr:y>
    </cdr:from>
    <cdr:to>
      <cdr:x>0.47835</cdr:x>
      <cdr:y>0.75582</cdr:y>
    </cdr:to>
    <cdr:sp macro="" textlink="">
      <cdr:nvSpPr>
        <cdr:cNvPr id="10" name="Поле 9"/>
        <cdr:cNvSpPr txBox="1"/>
      </cdr:nvSpPr>
      <cdr:spPr>
        <a:xfrm xmlns:a="http://schemas.openxmlformats.org/drawingml/2006/main">
          <a:off x="2490689" y="1439838"/>
          <a:ext cx="443579" cy="4684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25,7%</a:t>
          </a:r>
        </a:p>
      </cdr:txBody>
    </cdr:sp>
  </cdr:relSizeAnchor>
  <cdr:relSizeAnchor xmlns:cdr="http://schemas.openxmlformats.org/drawingml/2006/chartDrawing">
    <cdr:from>
      <cdr:x>0.5718</cdr:x>
      <cdr:y>0.55407</cdr:y>
    </cdr:from>
    <cdr:to>
      <cdr:x>0.63076</cdr:x>
      <cdr:y>0.65948</cdr:y>
    </cdr:to>
    <cdr:sp macro="" textlink="">
      <cdr:nvSpPr>
        <cdr:cNvPr id="11" name="Поле 10"/>
        <cdr:cNvSpPr txBox="1"/>
      </cdr:nvSpPr>
      <cdr:spPr>
        <a:xfrm xmlns:a="http://schemas.openxmlformats.org/drawingml/2006/main">
          <a:off x="3507463" y="1398885"/>
          <a:ext cx="361667" cy="2661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30,5%</a:t>
          </a:r>
        </a:p>
      </cdr:txBody>
    </cdr:sp>
  </cdr:relSizeAnchor>
  <cdr:relSizeAnchor xmlns:cdr="http://schemas.openxmlformats.org/drawingml/2006/chartDrawing">
    <cdr:from>
      <cdr:x>0.69306</cdr:x>
      <cdr:y>0.57569</cdr:y>
    </cdr:from>
    <cdr:to>
      <cdr:x>0.77093</cdr:x>
      <cdr:y>0.70183</cdr:y>
    </cdr:to>
    <cdr:sp macro="" textlink="">
      <cdr:nvSpPr>
        <cdr:cNvPr id="4" name="Поле 3"/>
        <cdr:cNvSpPr txBox="1"/>
      </cdr:nvSpPr>
      <cdr:spPr>
        <a:xfrm xmlns:a="http://schemas.openxmlformats.org/drawingml/2006/main">
          <a:off x="4251278" y="1453487"/>
          <a:ext cx="477684" cy="3184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23,1%</a:t>
          </a:r>
        </a:p>
      </cdr:txBody>
    </cdr:sp>
  </cdr:relSizeAnchor>
  <cdr:relSizeAnchor xmlns:cdr="http://schemas.openxmlformats.org/drawingml/2006/chartDrawing">
    <cdr:from>
      <cdr:x>0.73867</cdr:x>
      <cdr:y>0.5784</cdr:y>
    </cdr:from>
    <cdr:to>
      <cdr:x>0.8221</cdr:x>
      <cdr:y>0.74986</cdr:y>
    </cdr:to>
    <cdr:sp macro="" textlink="">
      <cdr:nvSpPr>
        <cdr:cNvPr id="5" name="Поле 4"/>
        <cdr:cNvSpPr txBox="1"/>
      </cdr:nvSpPr>
      <cdr:spPr>
        <a:xfrm xmlns:a="http://schemas.openxmlformats.org/drawingml/2006/main">
          <a:off x="4531060" y="1460309"/>
          <a:ext cx="511768" cy="4328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32,4%</a:t>
          </a:r>
        </a:p>
      </cdr:txBody>
    </cdr:sp>
  </cdr:relSizeAnchor>
  <cdr:relSizeAnchor xmlns:cdr="http://schemas.openxmlformats.org/drawingml/2006/chartDrawing">
    <cdr:from>
      <cdr:x>0.90331</cdr:x>
      <cdr:y>0.46488</cdr:y>
    </cdr:from>
    <cdr:to>
      <cdr:x>0.98341</cdr:x>
      <cdr:y>0.57299</cdr:y>
    </cdr:to>
    <cdr:sp macro="" textlink="">
      <cdr:nvSpPr>
        <cdr:cNvPr id="6" name="Поле 5"/>
        <cdr:cNvSpPr txBox="1"/>
      </cdr:nvSpPr>
      <cdr:spPr>
        <a:xfrm xmlns:a="http://schemas.openxmlformats.org/drawingml/2006/main">
          <a:off x="5540994" y="1173711"/>
          <a:ext cx="491341" cy="2729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11,4%</a:t>
          </a:r>
        </a:p>
      </cdr:txBody>
    </cdr:sp>
  </cdr:relSizeAnchor>
  <cdr:relSizeAnchor xmlns:cdr="http://schemas.openxmlformats.org/drawingml/2006/chartDrawing">
    <cdr:from>
      <cdr:x>0.85436</cdr:x>
      <cdr:y>0.5838</cdr:y>
    </cdr:from>
    <cdr:to>
      <cdr:x>0.94558</cdr:x>
      <cdr:y>0.69732</cdr:y>
    </cdr:to>
    <cdr:sp macro="" textlink="">
      <cdr:nvSpPr>
        <cdr:cNvPr id="12" name="Поле 11"/>
        <cdr:cNvSpPr txBox="1"/>
      </cdr:nvSpPr>
      <cdr:spPr>
        <a:xfrm xmlns:a="http://schemas.openxmlformats.org/drawingml/2006/main">
          <a:off x="5240741" y="1473958"/>
          <a:ext cx="559542" cy="2866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13,6%</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36,7%</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1C8DD-8456-4FB6-A216-A1A43A0B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4048</Words>
  <Characters>23079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4</cp:revision>
  <cp:lastPrinted>2021-07-20T11:31:00Z</cp:lastPrinted>
  <dcterms:created xsi:type="dcterms:W3CDTF">2024-08-12T08:19:00Z</dcterms:created>
  <dcterms:modified xsi:type="dcterms:W3CDTF">2024-08-12T08:25:00Z</dcterms:modified>
</cp:coreProperties>
</file>