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proofErr w:type="gramStart"/>
      <w:r w:rsidRPr="005F7C54">
        <w:rPr>
          <w:i/>
          <w:iCs/>
          <w:color w:val="000000"/>
          <w:szCs w:val="21"/>
          <w:shd w:val="clear" w:color="auto" w:fill="FFFFFF"/>
        </w:rPr>
        <w:t>с</w:t>
      </w:r>
      <w:proofErr w:type="gramEnd"/>
      <w:r w:rsidRPr="005F7C54">
        <w:rPr>
          <w:i/>
          <w:iCs/>
          <w:color w:val="000000"/>
          <w:szCs w:val="21"/>
          <w:shd w:val="clear" w:color="auto" w:fill="FFFFFF"/>
        </w:rPr>
        <w:t xml:space="preserve">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Pr="005F7C54">
        <w:rPr>
          <w:i/>
          <w:iCs/>
          <w:color w:val="000000"/>
          <w:szCs w:val="21"/>
        </w:rPr>
        <w:t xml:space="preserve">  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  <w:r w:rsidR="00247661">
        <w:rPr>
          <w:i/>
          <w:iCs/>
          <w:color w:val="000000"/>
          <w:szCs w:val="21"/>
        </w:rPr>
        <w:t xml:space="preserve">, от 3 </w:t>
      </w:r>
      <w:r w:rsidR="00EC7D5F">
        <w:rPr>
          <w:i/>
          <w:iCs/>
          <w:color w:val="000000"/>
          <w:szCs w:val="21"/>
        </w:rPr>
        <w:t>марта 2021 года № 66 (САЗ 21-9), от 16 февраля 2022 года № 48 (САЗ 22-</w:t>
      </w:r>
      <w:r w:rsidR="00060F14">
        <w:rPr>
          <w:i/>
          <w:iCs/>
          <w:color w:val="000000"/>
          <w:szCs w:val="21"/>
        </w:rPr>
        <w:t>6</w:t>
      </w:r>
      <w:r w:rsidR="00EC7D5F">
        <w:rPr>
          <w:i/>
          <w:iCs/>
          <w:color w:val="000000"/>
          <w:szCs w:val="21"/>
        </w:rPr>
        <w:t>)</w:t>
      </w:r>
      <w:r w:rsidR="008D6D12">
        <w:rPr>
          <w:i/>
          <w:iCs/>
          <w:color w:val="000000"/>
          <w:szCs w:val="21"/>
        </w:rPr>
        <w:t>,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060F14">
        <w:rPr>
          <w:u w:val="single"/>
        </w:rPr>
        <w:t>16</w:t>
      </w:r>
      <w:r w:rsidR="003B20D7">
        <w:rPr>
          <w:u w:val="single"/>
        </w:rPr>
        <w:t xml:space="preserve"> </w:t>
      </w:r>
      <w:r w:rsidR="00060F14">
        <w:rPr>
          <w:u w:val="single"/>
        </w:rPr>
        <w:t xml:space="preserve">февраля </w:t>
      </w:r>
      <w:r w:rsidR="003B20D7">
        <w:rPr>
          <w:u w:val="single"/>
        </w:rPr>
        <w:t>20</w:t>
      </w:r>
      <w:r w:rsidR="00247661">
        <w:rPr>
          <w:u w:val="single"/>
        </w:rPr>
        <w:t>2</w:t>
      </w:r>
      <w:r w:rsidR="00060F14">
        <w:rPr>
          <w:u w:val="single"/>
        </w:rPr>
        <w:t>2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FC67E7" w:rsidRDefault="00FC67E7" w:rsidP="00247661">
      <w:pPr>
        <w:ind w:firstLine="567"/>
        <w:jc w:val="both"/>
      </w:pPr>
      <w:r w:rsidRPr="00FC67E7">
        <w:t>В соответствии со статьей 76-6 Конституции Придне</w:t>
      </w:r>
      <w:bookmarkStart w:id="0" w:name="_GoBack"/>
      <w:bookmarkEnd w:id="0"/>
      <w:r w:rsidRPr="00FC67E7">
        <w:t>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DA7F81" w:rsidRPr="00CA5589">
        <w:t>,</w:t>
      </w:r>
      <w:r w:rsidRPr="00CA5589">
        <w:t xml:space="preserve"> </w:t>
      </w:r>
      <w:r w:rsidR="00247661">
        <w:t>пунктом 8 статьи 3</w:t>
      </w:r>
      <w:r w:rsidR="00060F14">
        <w:t>6</w:t>
      </w:r>
      <w:r w:rsidR="00247661">
        <w:t xml:space="preserve"> Закона Приднестровской Молдавской Республики от 30 декабря 202</w:t>
      </w:r>
      <w:r w:rsidR="00060F14">
        <w:t>1</w:t>
      </w:r>
      <w:r w:rsidR="00247661">
        <w:t xml:space="preserve"> года № </w:t>
      </w:r>
      <w:r w:rsidR="00485AAF">
        <w:t>370</w:t>
      </w:r>
      <w:r w:rsidR="00247661">
        <w:t>-З-VII «О республиканском бюджете на 202</w:t>
      </w:r>
      <w:r w:rsidR="00485AAF">
        <w:t>2</w:t>
      </w:r>
      <w:r w:rsidR="00247661">
        <w:t xml:space="preserve"> год» (САЗ 21-</w:t>
      </w:r>
      <w:r w:rsidR="00485AAF">
        <w:t>52</w:t>
      </w:r>
      <w:r w:rsidR="00247661">
        <w:t>)</w:t>
      </w:r>
      <w:r w:rsidRPr="00CA5589">
        <w:t>,</w:t>
      </w:r>
      <w:r w:rsidRPr="00FC67E7">
        <w:t xml:space="preserve"> </w:t>
      </w:r>
      <w:r>
        <w:t>Правительство Приднестровской Молдавской Республики постановляет: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а) </w:t>
      </w:r>
      <w:r w:rsidR="00CA5589">
        <w:t xml:space="preserve">в размере </w:t>
      </w:r>
      <w:r w:rsidR="00663AB0">
        <w:t>до 40 (сорока) процентов от общей суммы доходов, поступивших от оказания платных услуг и ино</w:t>
      </w:r>
      <w:r w:rsidR="00CA5589">
        <w:t>й приносящей доход деятельности,</w:t>
      </w:r>
      <w:r w:rsidR="00663AB0">
        <w:t xml:space="preserve"> могут направляться</w:t>
      </w:r>
      <w:r>
        <w:t xml:space="preserve"> на материальное поощрение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</w:t>
      </w:r>
      <w:r w:rsidR="00614EB5">
        <w:t>фармацевтических и медицинских организаций,</w:t>
      </w:r>
      <w:r>
        <w:t xml:space="preserve"> работников муниципальных учреждений здравоохранения и социальной защиты, </w:t>
      </w:r>
      <w:r w:rsidR="00614EB5">
        <w:t xml:space="preserve">а также </w:t>
      </w:r>
      <w:r>
        <w:t>работников учреждений системы образования, к</w:t>
      </w:r>
      <w:r w:rsidR="00614EB5">
        <w:t xml:space="preserve">ультуры, искусства и спорта и государственных </w:t>
      </w:r>
      <w:r>
        <w:t>научн</w:t>
      </w:r>
      <w:r w:rsidR="00614EB5">
        <w:t>о-исследовательских учре</w:t>
      </w:r>
      <w:r w:rsidR="00232F7E">
        <w:t>ждений в виде доплат и надбавок;</w:t>
      </w:r>
      <w:r>
        <w:t xml:space="preserve"> </w:t>
      </w:r>
    </w:p>
    <w:p w:rsidR="00FC67E7" w:rsidRDefault="00FC67E7" w:rsidP="00FC67E7">
      <w:pPr>
        <w:ind w:firstLine="567"/>
        <w:jc w:val="both"/>
      </w:pPr>
      <w:r>
        <w:t xml:space="preserve">б) </w:t>
      </w:r>
      <w:r w:rsidR="00CA5589">
        <w:t xml:space="preserve">в размере </w:t>
      </w:r>
      <w:r w:rsidR="00614EB5">
        <w:t>до 60 (шестидесяти) процентов от общей суммы доходов, поступивших от оказания платных услуг и иной приносящей доход деятельности, могут направляться</w:t>
      </w:r>
      <w:r>
        <w:t xml:space="preserve"> на материальное поощрение работников муниципальных учреждений служб социальной помощи на дому одиноким престарелым и нетрудоспособным гражданам</w:t>
      </w:r>
      <w:r w:rsidR="00614EB5">
        <w:t xml:space="preserve"> в виде доплат и надбавок.</w:t>
      </w:r>
    </w:p>
    <w:p w:rsidR="00FC67E7" w:rsidRDefault="00FC67E7" w:rsidP="00FC67E7">
      <w:pPr>
        <w:spacing w:line="216" w:lineRule="auto"/>
        <w:ind w:firstLine="567"/>
        <w:jc w:val="both"/>
      </w:pPr>
      <w:r>
        <w:t>2. Материальное поощрение работников учреждений, указанных в подпунктах а) и б) пункта 1 настоящего Постановления,  осуществляется в соответствии с Положением  об условиях и размере  материального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3.  Условиями материального поощрения являются: 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а) для работников учреждений, указанных в подпункте а) пункта 1 настоящего Постановления - непосредственное участие в эффективном и качественном оказании </w:t>
      </w:r>
      <w:r>
        <w:lastRenderedPageBreak/>
        <w:t>платных услуг и иной приносящей доход деятельности, а также содействие в оказании платных услуг и иной приносящей доход деятельности в зависимости от трудового вклада;</w:t>
      </w:r>
    </w:p>
    <w:p w:rsidR="00FC67E7" w:rsidRDefault="00FC67E7" w:rsidP="00FC67E7">
      <w:pPr>
        <w:ind w:firstLine="567"/>
        <w:jc w:val="both"/>
      </w:pPr>
      <w:r>
        <w:t>б) для работников учреждений, указанных в подпункте б) пункта 1 настоящего Постановления - непосредственное оказание качественной социальной помощи одиноким  престарелым и нетрудоспособным гражданам, а также содействие социальным работникам в оказании социальной помощи, в зависимости от трудового вклада.</w:t>
      </w:r>
    </w:p>
    <w:p w:rsidR="00FC67E7" w:rsidRDefault="00485AAF" w:rsidP="00FC67E7">
      <w:pPr>
        <w:ind w:firstLine="567"/>
        <w:jc w:val="both"/>
      </w:pPr>
      <w:r>
        <w:t xml:space="preserve">4. </w:t>
      </w:r>
      <w:r w:rsidR="00FC67E7"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>5.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2016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/>
    <w:p w:rsidR="00FC67E7" w:rsidRDefault="00FC67E7" w:rsidP="00FC67E7">
      <w:pPr>
        <w:ind w:left="5529"/>
      </w:pPr>
      <w:r>
        <w:t xml:space="preserve">Приложение </w:t>
      </w:r>
    </w:p>
    <w:p w:rsidR="00FC67E7" w:rsidRDefault="00FC67E7" w:rsidP="00FC67E7">
      <w:pPr>
        <w:ind w:left="5529"/>
      </w:pPr>
      <w:r>
        <w:lastRenderedPageBreak/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FC67E7">
      <w:pPr>
        <w:ind w:firstLine="567"/>
        <w:jc w:val="both"/>
      </w:pPr>
      <w:r w:rsidRPr="00A04883">
        <w:t xml:space="preserve">1. </w:t>
      </w:r>
      <w:r w:rsidR="00247661">
        <w:t xml:space="preserve">Настоящее Положение </w:t>
      </w:r>
      <w:r w:rsidR="003B20D7" w:rsidRPr="00B161D9">
        <w:t xml:space="preserve">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</w:t>
      </w:r>
      <w:r w:rsidR="00614EB5">
        <w:t>фармацевтических и медицинских организаций</w:t>
      </w:r>
      <w:r w:rsidR="003B20D7" w:rsidRPr="00B161D9">
        <w:t>, работников муниципальных учреждений здравоохранения и социальной защиты, работников учреждений системы образования</w:t>
      </w:r>
      <w:r w:rsidR="009D7A56">
        <w:t xml:space="preserve">, культуры, искусства и спорта и </w:t>
      </w:r>
      <w:r w:rsidR="003B20D7" w:rsidRPr="00B161D9">
        <w:t xml:space="preserve"> государственных научно</w:t>
      </w:r>
      <w:r w:rsidR="009D7A56">
        <w:t xml:space="preserve">-исследовательских учреждений, а также работников </w:t>
      </w:r>
      <w:r w:rsidR="003B20D7" w:rsidRPr="00B161D9">
        <w:t>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>
        <w:t>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материальное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FC67E7" w:rsidRDefault="00FC67E7" w:rsidP="00FC67E7">
      <w:pPr>
        <w:ind w:firstLine="567"/>
        <w:jc w:val="both"/>
      </w:pPr>
      <w:r>
        <w:t xml:space="preserve">2. На цели материального поощрения работников учреждений, подведомственных </w:t>
      </w:r>
      <w:r w:rsidR="00ED2826" w:rsidRPr="00B161D9">
        <w:t xml:space="preserve">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</w:t>
      </w:r>
      <w:r w:rsidR="00ED2826">
        <w:t>фармацевтических и медицинских организаций</w:t>
      </w:r>
      <w:r w:rsidR="00ED2826" w:rsidRPr="00B161D9">
        <w:t>, работников муниципальных учреждений здравоохранения и социальной защиты, работников учреждений системы образования</w:t>
      </w:r>
      <w:r w:rsidR="00ED2826">
        <w:t xml:space="preserve">, культуры, искусства и спорта и </w:t>
      </w:r>
      <w:r w:rsidR="00ED2826" w:rsidRPr="00B161D9">
        <w:t>государственных научно</w:t>
      </w:r>
      <w:r w:rsidR="00ED2826">
        <w:t>-исследовательских учреждений</w:t>
      </w:r>
      <w:r>
        <w:t xml:space="preserve"> в виде доплат и надбавок могут</w:t>
      </w:r>
      <w:r w:rsidR="00ED2826">
        <w:t xml:space="preserve"> направляться денежные средства</w:t>
      </w:r>
      <w:r>
        <w:t xml:space="preserve"> в размере до 40 (сорока) процентов от общей суммы доходов, поступивших от оказания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>3. На цели материального поощрения работников муниципальных учреждений служб социальной помощи на дому одиноким престарелым и нетрудоспособным гражданам в виде доплат и надбавок могут направляться денежные средства,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lastRenderedPageBreak/>
        <w:t>а) не менее 80 (восьмидесяти) процентов -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>9. Контроль за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3D65D4" w:rsidRDefault="003D65D4"/>
    <w:sectPr w:rsidR="003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060F14"/>
    <w:rsid w:val="000D5C3D"/>
    <w:rsid w:val="001A0394"/>
    <w:rsid w:val="00232F7E"/>
    <w:rsid w:val="00247661"/>
    <w:rsid w:val="0029533D"/>
    <w:rsid w:val="003B20D7"/>
    <w:rsid w:val="003B3377"/>
    <w:rsid w:val="003D65D4"/>
    <w:rsid w:val="003E79F6"/>
    <w:rsid w:val="00451AC6"/>
    <w:rsid w:val="00485AAF"/>
    <w:rsid w:val="004E3B33"/>
    <w:rsid w:val="005F7C54"/>
    <w:rsid w:val="00614EB5"/>
    <w:rsid w:val="00663AB0"/>
    <w:rsid w:val="00696AAA"/>
    <w:rsid w:val="007172C2"/>
    <w:rsid w:val="008620CF"/>
    <w:rsid w:val="008B4C48"/>
    <w:rsid w:val="008D6D12"/>
    <w:rsid w:val="009D7A56"/>
    <w:rsid w:val="00A04883"/>
    <w:rsid w:val="00A36894"/>
    <w:rsid w:val="00C85580"/>
    <w:rsid w:val="00CA5589"/>
    <w:rsid w:val="00CF39C6"/>
    <w:rsid w:val="00D156AF"/>
    <w:rsid w:val="00D62428"/>
    <w:rsid w:val="00DA7F81"/>
    <w:rsid w:val="00EC7D5F"/>
    <w:rsid w:val="00ED2826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CD00-FA93-422F-B1FA-EBB9F9A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Валентина Н. Черныш</cp:lastModifiedBy>
  <cp:revision>3</cp:revision>
  <dcterms:created xsi:type="dcterms:W3CDTF">2022-02-25T09:53:00Z</dcterms:created>
  <dcterms:modified xsi:type="dcterms:W3CDTF">2022-02-25T11:24:00Z</dcterms:modified>
</cp:coreProperties>
</file>