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7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4C63A2">
        <w:rPr>
          <w:b/>
          <w:bCs/>
          <w:color w:val="333333"/>
        </w:rPr>
        <w:t>Приказ Министерства по социальной защите и труду Приднестровской Молдавской Республики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Об утверждении Положения 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Зарегистрирован Министерством юстиции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Приднестровской Молдавской Республики 17 июля 2020 г.</w:t>
      </w:r>
    </w:p>
    <w:p w:rsidR="00E75E08" w:rsidRDefault="00F70172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4C63A2">
        <w:rPr>
          <w:i/>
          <w:iCs/>
          <w:color w:val="333333"/>
        </w:rPr>
        <w:t>Регистрационный № 9604</w:t>
      </w:r>
    </w:p>
    <w:p w:rsidR="00E75E08" w:rsidRPr="00E75E08" w:rsidRDefault="00E75E08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>
        <w:rPr>
          <w:i/>
          <w:iCs/>
          <w:color w:val="333333"/>
        </w:rPr>
        <w:t xml:space="preserve">C </w:t>
      </w:r>
      <w:r w:rsidRPr="00E75E08">
        <w:rPr>
          <w:i/>
          <w:iCs/>
          <w:color w:val="333333"/>
        </w:rPr>
        <w:t>изменением, внесенным Приказом Министерства по социальной защите и труду Приднестровской Молдавской Республики от 27 июля 2020 года № 642 (САЗ 20-33)</w:t>
      </w:r>
      <w:r w:rsidR="00BB6ED5">
        <w:rPr>
          <w:i/>
          <w:iCs/>
          <w:color w:val="333333"/>
        </w:rPr>
        <w:t>, от 24 марта 2023 года № 34 (САЗ 23-15)</w:t>
      </w:r>
      <w:r w:rsidR="00C7353B">
        <w:rPr>
          <w:i/>
          <w:iCs/>
          <w:color w:val="333333"/>
        </w:rPr>
        <w:t xml:space="preserve">, </w:t>
      </w:r>
      <w:r w:rsidR="00C7353B" w:rsidRPr="00F40421">
        <w:rPr>
          <w:i/>
          <w:iCs/>
          <w:color w:val="333333"/>
        </w:rPr>
        <w:t>от 20 июня 2024 года № 58 (САЗ 24-28)</w:t>
      </w:r>
    </w:p>
    <w:p w:rsidR="00E75E08" w:rsidRPr="00E75E08" w:rsidRDefault="00E75E08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Cs/>
          <w:color w:val="333333"/>
          <w:u w:val="single"/>
        </w:rPr>
      </w:pPr>
      <w:r w:rsidRPr="00E75E08">
        <w:rPr>
          <w:iCs/>
          <w:color w:val="333333"/>
          <w:u w:val="single"/>
        </w:rPr>
        <w:t xml:space="preserve">ТЕКУЩАЯ РЕДАКЦИЯ НА </w:t>
      </w:r>
      <w:r w:rsidR="00F40421" w:rsidRPr="00F40421">
        <w:rPr>
          <w:b/>
          <w:iCs/>
          <w:u w:val="single"/>
        </w:rPr>
        <w:t>2</w:t>
      </w:r>
      <w:r w:rsidRPr="00F40421">
        <w:rPr>
          <w:b/>
          <w:iCs/>
          <w:u w:val="single"/>
        </w:rPr>
        <w:t xml:space="preserve"> </w:t>
      </w:r>
      <w:r w:rsidR="00F40421" w:rsidRPr="00F40421">
        <w:rPr>
          <w:b/>
          <w:iCs/>
          <w:u w:val="single"/>
        </w:rPr>
        <w:t>августа</w:t>
      </w:r>
      <w:r w:rsidRPr="00F40421">
        <w:rPr>
          <w:b/>
          <w:iCs/>
          <w:u w:val="single"/>
        </w:rPr>
        <w:t xml:space="preserve"> 202</w:t>
      </w:r>
      <w:r w:rsidR="00A7712C" w:rsidRPr="00F40421">
        <w:rPr>
          <w:b/>
          <w:iCs/>
          <w:u w:val="single"/>
        </w:rPr>
        <w:t>4</w:t>
      </w:r>
      <w:r w:rsidRPr="00F40421">
        <w:rPr>
          <w:b/>
          <w:iCs/>
          <w:u w:val="single"/>
        </w:rPr>
        <w:t xml:space="preserve"> ГОДА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Во исполнение Закона Приднестровской Молдавской Республики от 8 января 2001 года № 372-З «О занятости населения» (СЗМР 01-1)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19309D" w:rsidRPr="0019309D">
        <w:rPr>
          <w:color w:val="333333"/>
        </w:rPr>
        <w:t>от 5 июня 2020 года № 192 (САЗ 20-23), от 15 июня 2020 года № 205 (САЗ 20-25), от 10 сентября 2020 года № 313 (САЗ 20- 37),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20-35)</w:t>
      </w:r>
      <w:r w:rsidR="0019309D">
        <w:rPr>
          <w:color w:val="333333"/>
        </w:rPr>
        <w:t xml:space="preserve">, </w:t>
      </w:r>
      <w:r w:rsidRPr="004C63A2">
        <w:rPr>
          <w:color w:val="333333"/>
        </w:rPr>
        <w:t>в целях повышения эффективности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Республики, приказываю: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Утвердить Положение об организации общественных работ согласно Приложению к настоящему Приказу.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Признать утратившим силу Приказ Министерства по социальной защите и труду Приднестровской Молдавской Республики от 28 мая 2001 года № 119 «Об утверждении Положения «Об организации общественных работ»» (регистрационный № 1088 от 12 июня 2001 года) с изменениями и дополнениями, внесенными приказами Министерства экономики Приднестровской Молдавской Республики от 5 июля 2004 года № 333 (регистрационный№ 2863 от 26 июля 2004 года) (САЗ 04-31), от 8 декабря 2004 года № 628 (регистрационный№ 3043 от 21 декабря 2004 года) (САЗ 04-52), от 3 марта 2005 года № 118 (регистрационный№ 3140 от 17 марта 2005 года) (САЗ 05-12), от 1 апреля 2011 года № 193 (регистрационный № 5603 от 20 апреля 2011 года) (САЗ 11-16), Приказом Министерства по социальной защите и труду Приднестровской Молдавской Республики от 30 января 2013 года № 10 (регистрационный № 6329 от 7 марта 2013 года) (САЗ 13-9).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Контроль за исполнением настоящего Приказа возложить на заместителя министра - начальника Главного управления социально-трудовых отношений Министерства по социальной защите и труду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5</w:t>
      </w:r>
      <w:r w:rsidR="00E75E08" w:rsidRPr="00E75E08">
        <w:rPr>
          <w:color w:val="333333"/>
        </w:rPr>
        <w:t>. Настоящий Приказ вступает в силу со дня, следующего за днем его официального опубликования, и распространяет свое действие на правоотношения, возникшие с 1 января 2020 года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b/>
          <w:bCs/>
          <w:color w:val="333333"/>
        </w:rPr>
        <w:t>И. о. министра </w:t>
      </w:r>
      <w:r w:rsidRPr="004C63A2">
        <w:rPr>
          <w:color w:val="333333"/>
        </w:rPr>
        <w:t>      </w:t>
      </w:r>
      <w:r w:rsidRPr="004C63A2">
        <w:rPr>
          <w:b/>
          <w:bCs/>
          <w:color w:val="333333"/>
        </w:rPr>
        <w:t>О. Федотов</w:t>
      </w:r>
    </w:p>
    <w:p w:rsidR="004C63A2" w:rsidRPr="00E75E08" w:rsidRDefault="00F70172" w:rsidP="00E75E0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г. Тирасполь</w:t>
      </w:r>
      <w:r w:rsidR="00E75E08" w:rsidRPr="00E75E08">
        <w:rPr>
          <w:color w:val="333333"/>
        </w:rPr>
        <w:t xml:space="preserve"> </w:t>
      </w:r>
      <w:r w:rsidRPr="004C63A2">
        <w:rPr>
          <w:color w:val="333333"/>
        </w:rPr>
        <w:t>10 апреля 2020 г.</w:t>
      </w:r>
      <w:r w:rsidR="00E75E08" w:rsidRPr="00E75E08">
        <w:rPr>
          <w:color w:val="333333"/>
        </w:rPr>
        <w:t xml:space="preserve"> </w:t>
      </w:r>
      <w:r w:rsidRPr="004C63A2">
        <w:rPr>
          <w:color w:val="333333"/>
        </w:rPr>
        <w:t>№ 405</w:t>
      </w: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Приложение к Приказу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Министерства по социальной защите и труду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Приднестровской Молдавской Республики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от 10 апреля 2020 года № 405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ПОЛОЖЕНИЕ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1. Общие положения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Настоящее Положение определяет общий порядок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 (далее – территориальные органы Фонда) за содействием в трудоустройстве.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Под общественными работами понимаются виды трудовой деятельности, как правило, не требующие предварительной профессиональной подготовки работников, имеющие социально-полезную направленность и организуемые в качестве дополнительной социальной поддержки и временной занятости лиц, ищущих работу.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К общественным работам не могут быть отнесены работы, связанные с необходимостью срочной ликвидации последствий аварий, стихийных бедствий, катастроф и других чрезвычайных ситуаций, требующих специальной подготовки квалифицированных и ответственных действий работников в кратчайшие сроки.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Не допускается под видом общественных работ использовать имеющиеся в организациях постоянные рабочие места и вакантные должности.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По предложению и при участии территориальных органов Фонда общественные работы организуются органами местной власти в организациях, находящихся в их собственности, и по договорам — в других организациях с целью поддержки трудоустройства особо нуждающихся в социальной защите, исходя из ситуации на рынке труда, а также необходимости и целесообразности организации таких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Общественные работы организуются в учреждениях и организациях независимо от их формы собственности.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Общественные работы призваны обеспечить: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смягчение экономических и социальных последствий роста безработицы;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временный заработок гражданам, признанным в установленном порядке безработными, гражданам, ищущим работу, в том числе по желанию проходящих обучение по направлению территориальных органов Фонда;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в) приобщение к трудовой деятельности лиц, впервые ищущих работу, не имеющих профессии (специальности) в том числе молодежи, вступающий в трудоспособный возраст;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привлечение к труду (адаптация) лиц, имеющих длительный (более одного года) перерыв в профессиональной деятельности;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д) обеспечение работой лиц </w:t>
      </w:r>
      <w:proofErr w:type="spellStart"/>
      <w:r w:rsidRPr="004C63A2">
        <w:rPr>
          <w:color w:val="333333"/>
        </w:rPr>
        <w:t>предпенсионного</w:t>
      </w:r>
      <w:proofErr w:type="spellEnd"/>
      <w:r w:rsidRPr="004C63A2">
        <w:rPr>
          <w:color w:val="333333"/>
        </w:rPr>
        <w:t xml:space="preserve"> возраста, утративших профессиональную и территориальную мобильность.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5. По решению органов местной власти, по предложению и при участии территориальных органов Фонда основными видами общественных работ могут быть признаны: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благоустройство, озеленение и очистка территорий городов и иных населенных пунктов, парков, зон отдыха, физкультуры и туризма, кладбищ;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подсобные работы при строительстве и ремонте организаций дошкольного и общего образования, объектов социально-культурного назначения;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проведение республиканских общественных кампаний (статистические и социологические исследования, перепись населения и другое);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иные общественные работы: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выписка вызовов (повесток) военного комиссариата и их рассылка;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сезонная помощь при проведении сельскохозяйственных работ и заготовок сельхозпродукции;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подсобные работы при строительстве дорог и тротуаров, прокладке водопроводных, газовых, канализационных и других коммуникаций.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Запрещается направлять граждан моложе 18 (восемнадцати) лет на общественные работы, которые включены в список работ и профессий с вредными и тяжелыми условиями труда.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257B55">
        <w:rPr>
          <w:b/>
          <w:color w:val="333333"/>
        </w:rPr>
        <w:t>7</w:t>
      </w:r>
      <w:r w:rsidRPr="004C63A2">
        <w:rPr>
          <w:color w:val="333333"/>
        </w:rPr>
        <w:t>. При организации общественны</w:t>
      </w:r>
      <w:bookmarkStart w:id="0" w:name="_GoBack"/>
      <w:bookmarkEnd w:id="0"/>
      <w:r w:rsidRPr="004C63A2">
        <w:rPr>
          <w:color w:val="333333"/>
        </w:rPr>
        <w:t>х работ учитываются возрастные и иные особенности граждан, отвечающие требованиям законодательства Приднестровской Молдавской Республики о труде.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Общественные работы, не связанные с переменной места жительства без согласия гражданина, считаются подходящими для следующих категорий граждан: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впервые ищущих работу (ранее не работавших), и при этом не имеющих профессии (специальности);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обратившимся в территориальные органы Фонда после окончания сезонных работ;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уволенных более 1 (одного) раза в течение 1 (одного) года, предшествовавшего началу безработице, за нарушение трудовой дисциплины и другие виновные действия, предусмотренные законодательством Приднестровской Молдавской Республики;</w:t>
      </w:r>
    </w:p>
    <w:p w:rsidR="0019309D" w:rsidRDefault="00F70172" w:rsidP="0019309D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г) </w:t>
      </w:r>
      <w:r w:rsidR="0019309D" w:rsidRPr="0019309D">
        <w:rPr>
          <w:color w:val="333333"/>
        </w:rPr>
        <w:t>государственная регистрация которых в качестве индивидуального предпринимателя признана утратившей силу по основаниям, предусмотренным подпунктами а), б), е), ж) пункта 1 статьи 60, а также, принявших решение о прекращении деятельности в качестве индивидуального предпринимателя в соответствии со статьей 56 Закона Приднестровской Молдавской Республики от 11 июня 2007 года № 222-З-IV «О государственной регистрации юридических лиц и индивидуальных предпринимателей в Приднест</w:t>
      </w:r>
      <w:r w:rsidR="0019309D">
        <w:rPr>
          <w:color w:val="333333"/>
        </w:rPr>
        <w:t>ровской Молдавской Республике;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д) стремящихся возобновить трудовую деятельность после длительного (более 1 (одного) года) перерыва;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е) направленных территориальными органами Фонда на обучение и отчисленных за виновные действия;</w:t>
      </w:r>
    </w:p>
    <w:p w:rsidR="00F7017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ж) отказавшихся повысить (восстановить) квалификацию или получить смежную профессию (специальность) после трехгодичного перерыва в работе по специальности или ранее имевших статус безработно</w:t>
      </w:r>
      <w:r w:rsidR="001514B0">
        <w:rPr>
          <w:color w:val="333333"/>
        </w:rPr>
        <w:t>го;</w:t>
      </w:r>
    </w:p>
    <w:p w:rsidR="001514B0" w:rsidRDefault="001514B0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FF0000"/>
        </w:rPr>
      </w:pPr>
      <w:r w:rsidRPr="00257B55">
        <w:rPr>
          <w:b/>
          <w:color w:val="333333"/>
        </w:rPr>
        <w:t>з</w:t>
      </w:r>
      <w:r>
        <w:rPr>
          <w:color w:val="333333"/>
        </w:rPr>
        <w:t xml:space="preserve">) </w:t>
      </w:r>
      <w:r w:rsidRPr="00F40421">
        <w:rPr>
          <w:rFonts w:eastAsia="Calibri"/>
        </w:rPr>
        <w:t xml:space="preserve">в отношении которых возбуждено исполнительное производство на основании исполнительного документа </w:t>
      </w:r>
      <w:r w:rsidRPr="00F40421">
        <w:t>о взыскании алиментов;</w:t>
      </w:r>
    </w:p>
    <w:p w:rsidR="001514B0" w:rsidRPr="004C63A2" w:rsidRDefault="001514B0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257B55">
        <w:rPr>
          <w:b/>
        </w:rPr>
        <w:t>и</w:t>
      </w:r>
      <w:r w:rsidRPr="001514B0">
        <w:t xml:space="preserve">) </w:t>
      </w:r>
      <w:r w:rsidRPr="00F40421">
        <w:t>трудоспособных лиц, не состоящих в трудовых отношениях, не обратившихся без уважительных причин в территориальный центр для оказания помощи в поиске работы в течение 1 (одного) месяца со дня получения направления судебного исполнителя о необходимости трудоустройства, а также отказавшихся от предложенной оплачиваемой работы.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Порядок организации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8. Общественные работы организуют органы местной власти по предложению и при участии территориальных органов Фонда для обеспечения временной занятости населения, в первую очередь граждан, зарегистрированных в территориальных органах Фонда, в организациях города (района).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9. Проведение общественных работ осуществляется на основании территориальных программ занятости, утвержденных органами местной власти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10. При подготовке этих решений и программ определяются: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приоритетные направления организации оплачиваемых общественных работ, их объемы и виды, исходя из масштабов безработицы, состава незанятого населения и необходимости развития социальной инфраструктуры в городе (районе);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предприятия муниципальной собственности (далее - организации), которые привлекаются к организации и проведению общественных работ, а также условия, способствующие развитию этих видов работ на других предприятиях независимо от организационно-правовых форм и форм собственности.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11. На основании анализа рынка труда и изучения возможностей организации общественных работ территориальные органы Фонда дают предложения органам местной власти по организации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12. Органы местной власти по предложению и при участии территориальных органов Фонда принимают решения об организации общественных работ и их объемах и доводят их до организаций.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13. Организация и проведение общественных работ может предусматривать: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применение гибких форм организации труда и режимов неполного рабочего времени;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создание в организациях специальных видов работ для отдельных категорий населения, особо нуждающихся в социальной защите.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14. Отношения сторон, участвующих в организации и проведении общественных работ, регламентируются договорами. Территориальный орган Фонда непосредственно составляет договор об организации общественных работ с организациями всех форм собственности (Приложение № 1 к настоящему Положению).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15. По представлению органов местной власти территориальные органы Фонда заключают договоры с организациями города (района) с целью совместной деятельности по организации и проведению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Направление граждан на общественные работы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16. На общественные работы направляются граждане, прошедшие регистрацию в территориальном органе Фонда, нуждающиеся в социальной защите и материальной поддержке.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17. Преимущественным правом на участие в общественных работах пользуются граждане, признанные в установленном порядке безработными.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18. С гражданами, которые желают принять участие в общественных работах, организации заключают срочные трудовые договоры (Приложение № 2 к настоящему Положению) с правом их продолжения по соглашению сторон до решения вопроса об их трудоустройстве на подходящую работу, но не более чем на 6 (шесть) месяцев.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Срочный трудовой договор заключается на основе соблюдения принципов и норм, установленных действующим законодательством о труде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При заключении срочного трудового договора следует учитывать: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период проведения работ и режим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условия труда и обеспечение необходимыми средствами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оплату труда и возможность распространения на временных работах льгот и преимуществ, действующих в организации;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г) ответственность, права и обязанности сторон, условия расторжения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предложения постоянной работы гражданину, занятому на общественных работах, срочный трудовой договор подлежит расторжению. Вопрос о сроках расторжения срочного трудового договора решается в случае необходимости при участии территориального органа Фонда в интересах гражданина.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19. В период участия безработного гражданина в общественных работах за ним сохраняется право на получение доплаты в размере причитающегося пособия по безработице в установленном порядке в соответствии с законодательством о занятости населения.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20. 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2 (двух) рабочих дней.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21. При получении подтверждения о приеме на общественные работы безработному гражданину приостанавливается выплата пособия по безработице в территориальном органе Фонда с даты приема на работу и назначается доплата в размере причитающегося пособия по безработице.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«Карточке персонального учета» безработного гражданина производится запись: «Трудоустроен на общественные работы, договор от ______№_____</w:t>
      </w:r>
      <w:proofErr w:type="gramStart"/>
      <w:r w:rsidRPr="004C63A2">
        <w:rPr>
          <w:color w:val="333333"/>
        </w:rPr>
        <w:t>_ »</w:t>
      </w:r>
      <w:proofErr w:type="gramEnd"/>
      <w:r w:rsidRPr="004C63A2">
        <w:rPr>
          <w:color w:val="333333"/>
        </w:rPr>
        <w:t>, с указанием организации, приказа о направлении на общественные работы (номер, дата).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Выплата пособия по безработице приостанавливается в связи с направлением на общественные работы, о чем издается приказ по территориальному органу Фонда и делается соответствующая запись в «Карточке персонального учета».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22. При принятии гражданина, направленного территориальным органом Фонда на общественные работы, работодатель заключает с ним срочный трудовой договор сроком до 6 (шести) месяцев, в котором указывается, на какое рабочее место принят гражданин, и вносит соответствующую запись в трудовую книжку.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23. Работодатель представляет не позднее 3 (трех) дней территориальному органу Фонда копии приказов о трудоустройстве гражданина на общественные работы и окончании срока действия срочного трудового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трудоустройства на постоянное место работы в данной организации - соответствующую копию приказа о приеме на работу.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24. Гражданин, завершивший участие в общественных работах, обязан явиться в территориальный орган Фонда для содействия своему трудоустройству на следующий день после их окончания. Ему возобновляется выплата пособия по безработице на оставшийся период в установленном порядке. Время, в течение которого гражданин участвует в оплачиваемых общественных работах, не прерывает трудового стажа и засчитывается в общий трудовой стаж.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неявки в территориальный орган Фонда без уважительных причин после окончания общественных работ, безработному гражданину приостанавливается выплата пособия по безработице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 случае самостоятельного трудоустройства гражданин сообщает об этом работодателю и в территориальный орган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25. В случае невозможности участия в общественных работах по уважительным причинам (болезнь, профнепригодность и другое) территориальный орган Фонда возобновляет выплату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26. Организации, заключившие договор об организации общественных работ, не вправе отказывать гражданам, направляемых территориальным органом Фонда в приеме на общественные работы, проведение которых финансируется за счет средств Единого государственного фонда социального страхования Приднестровской Молдавской Республики (далее – Фонд).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Оплата труда на общественных работах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1514B0">
        <w:rPr>
          <w:color w:val="333333"/>
        </w:rPr>
        <w:t>27</w:t>
      </w:r>
      <w:r w:rsidRPr="004C63A2">
        <w:rPr>
          <w:color w:val="333333"/>
        </w:rPr>
        <w:t>. 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- МРОТ), и выплачивается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</w:t>
      </w:r>
      <w:r w:rsidR="00A7712C">
        <w:rPr>
          <w:color w:val="333333"/>
        </w:rPr>
        <w:t xml:space="preserve"> </w:t>
      </w:r>
      <w:r w:rsidRPr="004C63A2">
        <w:rPr>
          <w:color w:val="333333"/>
        </w:rPr>
        <w:t>и устанавливается в размере МРОТ, рассчитанного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28. При использовании гибких форм организации труда, неполного рабочего времени, работе в ночное время оплата труда производится в соответствии с действующим законодательством.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29. Период временной нетрудоспособности оплачивается территориальным органом в случае, если финансирование общественных работ производится за счет средств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5. Порядок финансирования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30. Финансирование общественных работ производится за счет средств работодателя, в интересах которого организуются эти работы, за исключением случаев, предусмотренных частью второй пункта 27 настоящего Положения.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31. На общественные работы, финансируемые за счет средств Фонда, могут направляться только граждане, зарегистрированные в установленном порядке в территориальном органе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32. Финансирование общественных работ за счет средств Фонда производится в виде целевых отчислений на расчетный счет организации на оплату труда граждан, участвующих в общественных работах, в соответствии с условиями заключенного договора с организацией.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33. В том случае, если на расчётный счёт работодателя наложен арест, либо в соответствии с действующим законодательством применены иные ограничительные меры, препятствующие финансированию в порядке, предусмотренном пунктом 32 настоящего Положения, общественные работы финансируются путём оплаты труда граждан, участвующих в общественных работах непосредственно территориальным органом Фонда.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Выплата пособий (доплат) безработным гражданам, занятым на общественных работах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34. Гражданам из числа безработных, участвующим в общественных работах и имеющим право на получение пособия по безработице, устанавливается доплата к заработку в размере причитающегося им пособия по безработице со дня заключения срочного трудового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35. Безработный гражданин, получавший пособие по безработице на момент заключения срочного трудового договора, участвуя в общественных работах, независимо от источников финансирования, получает как заработную плату за выполненную работу, так и доплату из средств Фонда в размере причитающегося ему пособия по безработице.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36. Основанием для распоряжения директора территориального органа Фонда о производстве доплаты к заработку гражданина, занятому на общественных работах, является: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а) уведомление о приеме на работу (отрывной талон рекомендательного письма);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б) выписка из приказа организации;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в) справка от работодателя о фактической продолжительности трудовой деятельности за текущий месяц в соответствии с табелем учета рабочего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37. Выплата гражданам, направленным на общественные работы, доплат в размере причитающегося пособия по безработице производится в установленном порядке один раз в месяц, после проверки предъявленной справки, указанной в подпункте в) пункта 36 настоящего Положения.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38. Безработным гражданам, направленным на общественные работы и не получающим пособие за виновные действия (приостановка выплаты пособия), доплата в размере причитающегося пособия к заработку за счет средств Фонда производится по истечении периода наказания.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7. Учет, отчетность и контроль за организацией общественных работ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39. Территориальные органы Фонда при организации общественных работ осуществляют учет граждан, направленных на общественные работы.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40. Статистическая квартальная и годовая отчетности по общественным работам осуществляются по действующим нормативным актам.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41. Контроль за соблюдением договоров в части организации и выполнения общественных работ осуществляется территориальным органом Фонда, а также другими государственными органами в установленном законодательстве порядке.</w:t>
      </w:r>
    </w:p>
    <w:p w:rsidR="004C63A2" w:rsidRDefault="004C63A2" w:rsidP="001514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Приложение № 1 к Положению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t>об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ДОГОВОР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о совместной деятельности по организации общественных работ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г._______________                                                              «___»____________20___г.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Центр социального страхования и социальной защиты____________________________,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(наименование города (района))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который далее именуется «Центр» в лице______________________________________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                         (Ф.И.О. руководителя или уполномоченного лица)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с одной стороны, и________________________________________________________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                              (наименование предприятия, учреждения, организации)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которое далее именуется «Организация» в лице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_______________________________________________________________________,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руководителя «Организации» или уполномоченного лица)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 xml:space="preserve">Название отрасли народного </w:t>
      </w:r>
      <w:proofErr w:type="gramStart"/>
      <w:r w:rsidRPr="004C63A2">
        <w:rPr>
          <w:color w:val="333333"/>
        </w:rPr>
        <w:t>хозяйства:_</w:t>
      </w:r>
      <w:proofErr w:type="gramEnd"/>
      <w:r w:rsidRPr="004C63A2">
        <w:rPr>
          <w:color w:val="333333"/>
        </w:rPr>
        <w:t>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формы собственности 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с другой стороны, составили настоящий договор о совместной деятельности по организации оплачиваемых работ.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Предмет договора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1. Создание участниками договора необходимых условий для решения вопроса обеспечения работой граждан, которые не имеют её по различным причинам и встречают трудности с подбором постоянного места работы.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2. «Центр» организует направления на общественные работы граждан, которые обратились за содействием в трудоустройстве.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3. «Организация» создает рабочие места для организации оплачиваемых общественных работ.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Обязанности сторон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4. «Центр» обязуется: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Осуществить направление в «Организацию» граждан в количестве ______ человек в срок и на рабочие места, которые определены «Организацией»;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Компенсировать затраты «Организации» по организации рабочих мест для организации оплачиваемых общественных работ согласно представленных расчетов (стоимости);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Информировать граждан, которые согласились на участие в оплачиваемых общественных работах, об условиях, режиме работы, оплате труда в «Организации» и социальных гарантиях, предусмотренных Законом Приднестровской Молдавской Республики «О занятости населения».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5. «Организация» обязуется: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Создать (определить) в срок до ____________________ рабочие места для организации оплачиваемых общественных работ в общем количестве _______ мест в том числе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i/>
          <w:iCs/>
          <w:color w:val="333333"/>
        </w:rPr>
        <w:t>                           (наименование видов и объемов оплачиваемых общественных работ)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Рабочие места, предусмотренные для организации оплачиваемых общественных работ, как правило, не требуют специальной профессиональной подготовки работников и организовываются для временной занятости населения;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Составлять с работниками, которые направлены «Центром» для участия в оплачиваемых общественных работах, срочные трудовые договоры согласно трудового законодательства и в трехдневный срок информировать об этом «Центр»;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3) Обеспечивать своевременную выплату заработной платы гражданину, принятому на общественные работы по направлению «Центра». Осуществлять оплату труда в соответствии с требованиями трудового законодательства, но не ниже минимального размера оплаты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4) Ежеквартально сообщать в «Центр» о перечне видов и объемах оплачиваемых общественных работ, которые организуются для граждан, испытывающих трудности с подбором постоянной работы;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5) Гарантировать, что на созданные за счет средств Единого государственного фонда социального страхования Приднестровской Молдавской Республики (далее – Фонда) рабочие места будут приняты граждане только по направлению «Центра»;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 xml:space="preserve">6) </w:t>
      </w:r>
      <w:proofErr w:type="gramStart"/>
      <w:r w:rsidRPr="004C63A2">
        <w:rPr>
          <w:color w:val="333333"/>
        </w:rPr>
        <w:t>В</w:t>
      </w:r>
      <w:proofErr w:type="gramEnd"/>
      <w:r w:rsidRPr="004C63A2">
        <w:rPr>
          <w:color w:val="333333"/>
        </w:rPr>
        <w:t xml:space="preserve"> трехдневный срок информировать «Центр» о всех уволенных, которые были приняты на общественные работы, с указанием причин увольнения;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7) Информировать «Центр» о всех возможных изменениях объемов и видов оплачиваемых общественных работ за две недели до возможных изменений с целью внесения соответственных коррективов;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8) Информировать «Центр» ежемесячно на 1 число о численности работников, которые приняли участие в оплачиваемых общественных работах и ежеквартально на 2-е число месяца, следующего за отчетным периодом, - о их заработной плате и количестве отработанных человеко-дней.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Порядок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финансирования оплачиваемых общественных работ и оплата труда граждан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6. Оплачиваемые общественные работы финансируются за счет: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1) «Организации» ______________ %,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2) «</w:t>
      </w:r>
      <w:proofErr w:type="gramStart"/>
      <w:r w:rsidRPr="004C63A2">
        <w:rPr>
          <w:color w:val="333333"/>
        </w:rPr>
        <w:t>Фонда»_</w:t>
      </w:r>
      <w:proofErr w:type="gramEnd"/>
      <w:r w:rsidRPr="004C63A2">
        <w:rPr>
          <w:color w:val="333333"/>
        </w:rPr>
        <w:t>___________ %.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7. 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МРОТ), и выплачивается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853D6">
        <w:rPr>
          <w:color w:val="333333"/>
        </w:rPr>
        <w:t>8.</w:t>
      </w:r>
      <w:r w:rsidRPr="004C63A2">
        <w:rPr>
          <w:color w:val="333333"/>
        </w:rPr>
        <w:t xml:space="preserve"> 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 и устанавливается в размере МРОТ, рассчитанного пропорционально отработанному времени.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9. В случае финансирования оплачиваемых общественных работ за счет Фонда «Организация» представляет «Центру» отчет о направлениях использования средств с представлением копий финансовых и других документов. После завершения работ составляется двусторонний акт.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Ответственность сторон, порядок внесения изменений и расторжение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10. Стороны, составившие договор, несут ответственность за выполнение своих обязанностей в установленном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11. Изменения, которые возникают на протяжении действия договора, должны быть согласованы между сторонами, а также оформлены дополнительным соглашением, которое является неотъемлемой частью настоящего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12. При изменении наименования, местонахождения, банковских реквизитов или реорганизации Стороны обязаны письменно в пятидневный срок сообщить друг другу о произошедших изменениях.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13. Стороны не имеют право расторгнуть договор в одностороннем порядке.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14. Все споры, возникшие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15. В случае, если стороны не достигнут согласия между собой, спор передается на рассмотрение и разрешение в суд в соответствии с действующим законодательством Приднестровской Молдавской Республики.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16. В случае нецелевого использования средств Фонда «Организация» возвращает «Центру» предназначенные средства в десятидневный срок с момента обнаружения нарушения.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Срок действия договора.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17. Договор составляется на ___________ (год, месяц) и вступает в силу со дня его подписания. В случае отсутствия взаимных претензий договор считается пролонгированным на срок ____ (год, месяц), если ни одна сторона не заявила о своем желании расторгнуть договор не позже 10 дней до окончания срока его действия.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18. Договор составляется в трех экземплярах, которые сохраняются: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первый – в Центре социального страхования и социальной защиты ____________;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второй – в Организации _________________;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третий – в Едином государственном фонде социального страхования Приднестровской Молдавской Республики.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Юридические адреса сторон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«Центр» г.___________                      </w:t>
      </w:r>
      <w:proofErr w:type="gramStart"/>
      <w:r w:rsidRPr="004C63A2">
        <w:rPr>
          <w:color w:val="333333"/>
        </w:rPr>
        <w:t>   «</w:t>
      </w:r>
      <w:proofErr w:type="gramEnd"/>
      <w:r w:rsidRPr="004C63A2">
        <w:rPr>
          <w:color w:val="333333"/>
        </w:rPr>
        <w:t>Организация»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               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gramStart"/>
      <w:r w:rsidRPr="004C63A2">
        <w:rPr>
          <w:color w:val="333333"/>
        </w:rPr>
        <w:t>Местонахождение:   </w:t>
      </w:r>
      <w:proofErr w:type="gramEnd"/>
      <w:r w:rsidRPr="004C63A2">
        <w:rPr>
          <w:color w:val="333333"/>
        </w:rPr>
        <w:t>                              Местонахождение: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spellStart"/>
      <w:r w:rsidRPr="004C63A2">
        <w:rPr>
          <w:color w:val="333333"/>
        </w:rPr>
        <w:t>ул</w:t>
      </w:r>
      <w:proofErr w:type="spellEnd"/>
      <w:r w:rsidRPr="004C63A2">
        <w:rPr>
          <w:color w:val="333333"/>
        </w:rPr>
        <w:t>.______________тел._______          г.____________________________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         </w:t>
      </w:r>
      <w:proofErr w:type="spellStart"/>
      <w:r w:rsidRPr="004C63A2">
        <w:rPr>
          <w:color w:val="333333"/>
        </w:rPr>
        <w:t>ул</w:t>
      </w:r>
      <w:proofErr w:type="spellEnd"/>
      <w:r w:rsidRPr="004C63A2">
        <w:rPr>
          <w:color w:val="333333"/>
        </w:rPr>
        <w:t>.__________________тел._____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 xml:space="preserve">Банковские </w:t>
      </w:r>
      <w:proofErr w:type="gramStart"/>
      <w:r w:rsidRPr="004C63A2">
        <w:rPr>
          <w:color w:val="333333"/>
        </w:rPr>
        <w:t>реквизиты:_</w:t>
      </w:r>
      <w:proofErr w:type="gramEnd"/>
      <w:r w:rsidRPr="004C63A2">
        <w:rPr>
          <w:color w:val="333333"/>
        </w:rPr>
        <w:t>______             Банковские реквизиты:_________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Банк_______________________          Банк_________________________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ф/к _______________________           ф/к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к/с ________________________          к/с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р/с ________________________          р/с 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Подпись директора__________            Подпись руководителя_________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М.П.___________                                М.П._______________</w:t>
      </w: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</w:p>
    <w:p w:rsidR="004C63A2" w:rsidRDefault="004C63A2" w:rsidP="001514B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  <w:sz w:val="22"/>
        </w:rPr>
      </w:pPr>
      <w:r w:rsidRPr="004C63A2">
        <w:rPr>
          <w:color w:val="333333"/>
          <w:sz w:val="22"/>
        </w:rPr>
        <w:lastRenderedPageBreak/>
        <w:t>Приложение № 2 к Положению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6375"/>
        <w:jc w:val="right"/>
        <w:rPr>
          <w:color w:val="333333"/>
        </w:rPr>
      </w:pPr>
      <w:r w:rsidRPr="004C63A2">
        <w:rPr>
          <w:color w:val="333333"/>
          <w:sz w:val="22"/>
        </w:rPr>
        <w:t>об организации общественных работ</w:t>
      </w:r>
      <w:r w:rsidRPr="004C63A2">
        <w:rPr>
          <w:color w:val="333333"/>
        </w:rPr>
        <w:t>"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Типовой трудовой договор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на участие в оплачиваемых общественных работах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г.___________________                                                        «____»___________20__г.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предприятия, организации)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в лице 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(должность, 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proofErr w:type="gramStart"/>
      <w:r w:rsidRPr="004C63A2">
        <w:rPr>
          <w:color w:val="333333"/>
        </w:rPr>
        <w:t>с одной стороны</w:t>
      </w:r>
      <w:proofErr w:type="gramEnd"/>
      <w:r w:rsidRPr="004C63A2">
        <w:rPr>
          <w:color w:val="333333"/>
        </w:rPr>
        <w:t xml:space="preserve"> и 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данные паспорта)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с другой стороны, составили настоящий срочный трудовой договор о следующем: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1. 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предприятия, организации, учреждения)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принимает 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гражданина)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на оплачиваемые общественные работы 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(наименование профессии, специальности)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2. 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получает заработную плату за фактически выполненную работу 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________________________________________________________________________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(основание оплаты)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или оклад в размере _______________ рублей в месяц.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На работника, принятого на общественные оплачиваемые работы, полностью распространяется право на социальные гарантии, согласно трудового законодательства.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3. ______________________________________________________________обязуется: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(предприятие, учреждение, организация)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обеспечить работника необходимыми средствами и безопасными условиями труда;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проводить инструктаж по соблюдению правил техники безопасности; не привлекать граждан к работам с повышенной опасностью без специальной подготовки и допуска, что осуществляется в установленном порядке;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lastRenderedPageBreak/>
        <w:t>- осуществлять выплату заработной платы;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- при наличии средств социального развития и материального поощрения предоставить работнику с согласия профсоюзного органа предприятия материальную и социальную помощь.</w:t>
      </w:r>
    </w:p>
    <w:p w:rsidR="00F70172" w:rsidRPr="004C63A2" w:rsidRDefault="00F70172" w:rsidP="004C63A2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C63A2">
        <w:rPr>
          <w:color w:val="333333"/>
        </w:rPr>
        <w:t>Норма рабочего времени __________ год, на неделю _____________. По желанию работника могут проводиться: суммированный учет рабочего времени, использоваться гибкие формы организации рабочего дня, недели, а также вводится сокращенный рабочий день с оплатой пропорционально отработанного времени.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4. ___________________________________________________________ обязуется: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- придерживаться правил внутреннего трудового распорядка предприятия;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- добросовестно, качественно выполнять порученную работу.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color w:val="333333"/>
        </w:rPr>
        <w:t>Адреса сторон: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Организация 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(полное наименование и почтовый адрес)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Работник _______________________________________________________________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C63A2">
        <w:rPr>
          <w:i/>
          <w:iCs/>
          <w:color w:val="333333"/>
        </w:rPr>
        <w:t>(Ф.И.О. домашний адрес, наличие детей)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Подписи сторон: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Организация _____________________________</w:t>
      </w:r>
    </w:p>
    <w:p w:rsidR="00F70172" w:rsidRPr="004C63A2" w:rsidRDefault="00F70172" w:rsidP="00F70172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4C63A2">
        <w:rPr>
          <w:color w:val="333333"/>
        </w:rPr>
        <w:t>Работник _________________________________</w:t>
      </w:r>
    </w:p>
    <w:p w:rsidR="00F52328" w:rsidRPr="004C63A2" w:rsidRDefault="00F52328">
      <w:pPr>
        <w:rPr>
          <w:rFonts w:ascii="Times New Roman" w:hAnsi="Times New Roman" w:cs="Times New Roman"/>
          <w:sz w:val="24"/>
          <w:szCs w:val="24"/>
        </w:rPr>
      </w:pPr>
    </w:p>
    <w:sectPr w:rsidR="00F52328" w:rsidRPr="004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1514B0"/>
    <w:rsid w:val="0019309D"/>
    <w:rsid w:val="00257B55"/>
    <w:rsid w:val="003B6DF3"/>
    <w:rsid w:val="004853D6"/>
    <w:rsid w:val="004C63A2"/>
    <w:rsid w:val="007B7F64"/>
    <w:rsid w:val="00A7712C"/>
    <w:rsid w:val="00AB193F"/>
    <w:rsid w:val="00BB6ED5"/>
    <w:rsid w:val="00C7353B"/>
    <w:rsid w:val="00D73DA1"/>
    <w:rsid w:val="00E152E2"/>
    <w:rsid w:val="00E75E08"/>
    <w:rsid w:val="00F40421"/>
    <w:rsid w:val="00F52328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3732-327A-461B-A981-7F5616EF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Николай В. Коростылев</cp:lastModifiedBy>
  <cp:revision>14</cp:revision>
  <cp:lastPrinted>2024-07-25T08:46:00Z</cp:lastPrinted>
  <dcterms:created xsi:type="dcterms:W3CDTF">2023-04-20T07:32:00Z</dcterms:created>
  <dcterms:modified xsi:type="dcterms:W3CDTF">2024-08-15T07:28:00Z</dcterms:modified>
</cp:coreProperties>
</file>