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69" w:rsidRDefault="00F72FA9">
      <w:pPr>
        <w:pStyle w:val="20"/>
        <w:shd w:val="clear" w:color="auto" w:fill="auto"/>
        <w:spacing w:after="283" w:line="240" w:lineRule="exact"/>
        <w:ind w:firstLine="0"/>
      </w:pPr>
      <w:r>
        <w:t>ПОСТАНОВЛЕНИЕ</w:t>
      </w:r>
    </w:p>
    <w:p w:rsidR="00E40869" w:rsidRDefault="00F72FA9">
      <w:pPr>
        <w:pStyle w:val="20"/>
        <w:shd w:val="clear" w:color="auto" w:fill="auto"/>
        <w:spacing w:after="0" w:line="240" w:lineRule="exact"/>
        <w:ind w:firstLine="0"/>
      </w:pPr>
      <w:r>
        <w:t>ПРАВИТЕЛЬСТВА</w:t>
      </w:r>
    </w:p>
    <w:p w:rsidR="00E40869" w:rsidRDefault="00F72FA9">
      <w:pPr>
        <w:pStyle w:val="20"/>
        <w:shd w:val="clear" w:color="auto" w:fill="auto"/>
        <w:spacing w:after="261" w:line="240" w:lineRule="exact"/>
        <w:ind w:firstLine="0"/>
      </w:pPr>
      <w:r>
        <w:t>ПРИДНЕСТРОВСКОЙ МОЛДАВСКОЙ РЕСПУБЛИКИ</w:t>
      </w:r>
    </w:p>
    <w:p w:rsidR="00E40869" w:rsidRDefault="00F72FA9">
      <w:pPr>
        <w:pStyle w:val="20"/>
        <w:shd w:val="clear" w:color="auto" w:fill="auto"/>
        <w:spacing w:after="240" w:line="274" w:lineRule="exact"/>
        <w:ind w:firstLine="0"/>
      </w:pPr>
      <w:r>
        <w:t>от 11 сентября 2018 года № 316</w:t>
      </w:r>
      <w:r>
        <w:br/>
        <w:t>(САЗ 18-37)</w:t>
      </w:r>
    </w:p>
    <w:p w:rsidR="00E40869" w:rsidRDefault="00F72FA9">
      <w:pPr>
        <w:pStyle w:val="20"/>
        <w:shd w:val="clear" w:color="auto" w:fill="auto"/>
        <w:spacing w:after="236" w:line="274" w:lineRule="exact"/>
        <w:ind w:firstLine="0"/>
      </w:pPr>
      <w:r>
        <w:t>«</w:t>
      </w:r>
      <w:bookmarkStart w:id="0" w:name="_GoBack"/>
      <w:r>
        <w:t>Об утверждении Положения о разработке прогноза баланса трудовых ресурсов</w:t>
      </w:r>
      <w:r>
        <w:br/>
        <w:t>Приднестровской Молдавской Республики и Методики разработки прогноза баланса</w:t>
      </w:r>
      <w:r>
        <w:br/>
        <w:t>трудовых ресурсов Приднестровской Молдавской Республики</w:t>
      </w:r>
      <w:bookmarkEnd w:id="0"/>
      <w:r>
        <w:t>»</w:t>
      </w:r>
    </w:p>
    <w:p w:rsidR="00E40869" w:rsidRDefault="00F72FA9">
      <w:pPr>
        <w:pStyle w:val="30"/>
        <w:shd w:val="clear" w:color="auto" w:fill="auto"/>
        <w:spacing w:before="0" w:after="271"/>
      </w:pPr>
      <w:r>
        <w:t>с изменением и дополнением, внесенными Постановлением Правительства</w:t>
      </w:r>
      <w:r>
        <w:br/>
        <w:t>Приднестровской Молдавской Республики от 9 апреля 2019 года № 112 (САЗ 19-14)</w:t>
      </w:r>
      <w:r w:rsidR="001070AA">
        <w:t xml:space="preserve">, от 1 февраля 2022 года № 30 </w:t>
      </w:r>
    </w:p>
    <w:p w:rsidR="00E40869" w:rsidRDefault="00F72FA9">
      <w:pPr>
        <w:pStyle w:val="20"/>
        <w:shd w:val="clear" w:color="auto" w:fill="auto"/>
        <w:spacing w:after="251" w:line="240" w:lineRule="exact"/>
        <w:ind w:firstLine="0"/>
      </w:pPr>
      <w:r>
        <w:rPr>
          <w:rStyle w:val="21"/>
        </w:rPr>
        <w:t xml:space="preserve">ТЕКУЩАЯ РЕДАКЦИЯ ПО СОСТОЯНИЮ НА </w:t>
      </w:r>
      <w:r w:rsidR="001A44C4">
        <w:rPr>
          <w:rStyle w:val="21"/>
        </w:rPr>
        <w:t>1 ФЕВРАЛЯ 2022</w:t>
      </w:r>
      <w:r>
        <w:rPr>
          <w:rStyle w:val="21"/>
        </w:rPr>
        <w:t xml:space="preserve"> ГОДА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224-КЗ-У «О Правительстве Приднестровской Молдавской Республики» (САЗ 11-48) в действующей редакции, статьей 20 Закона Приднестровской Молдавской Республики от 8 января 2001 года № 327-З «О занятости населения» (СЗМР 01-1) в действующей редакции, Правительство Приднестровской Молдавской Республики постановляет:</w:t>
      </w:r>
    </w:p>
    <w:p w:rsidR="00E40869" w:rsidRDefault="00F72FA9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740"/>
        <w:jc w:val="both"/>
      </w:pPr>
      <w:r>
        <w:t>Утвердить Положение о разработке прогноза баланса трудовых ресурсов Приднестровской Молдавской Республики согласно Приложению № 1 к настоящему Постановлению.</w:t>
      </w:r>
    </w:p>
    <w:p w:rsidR="00E40869" w:rsidRDefault="00F72FA9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740"/>
        <w:jc w:val="both"/>
      </w:pPr>
      <w:r>
        <w:t>Утвердить Методику разработки прогноза баланса трудовых ресурсов Приднестровской Молдавской Республики согласно Приложению № 2 к настоящему Постановлению.</w:t>
      </w:r>
    </w:p>
    <w:p w:rsidR="00E40869" w:rsidRDefault="00F72FA9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740"/>
        <w:jc w:val="both"/>
      </w:pPr>
      <w:r>
        <w:t>Установить, что прогноз баланса трудовых ресурсов разрабатывается на очередной год и плановый двухлетний период.</w:t>
      </w:r>
    </w:p>
    <w:p w:rsidR="00E40869" w:rsidRDefault="00F72FA9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after="240" w:line="274" w:lineRule="exact"/>
        <w:ind w:firstLine="740"/>
        <w:jc w:val="both"/>
      </w:pPr>
      <w:r>
        <w:t>Настоящее Постановление вступает в силу со дня, следующего за днем его официального опубликования.</w:t>
      </w:r>
    </w:p>
    <w:p w:rsidR="00E40869" w:rsidRDefault="005B194D">
      <w:pPr>
        <w:pStyle w:val="20"/>
        <w:shd w:val="clear" w:color="auto" w:fill="auto"/>
        <w:spacing w:after="0" w:line="274" w:lineRule="exact"/>
        <w:ind w:firstLine="0"/>
        <w:jc w:val="left"/>
        <w:sectPr w:rsidR="00E40869">
          <w:footnotePr>
            <w:numFmt w:val="chicago"/>
            <w:numRestart w:val="eachPage"/>
          </w:footnotePr>
          <w:pgSz w:w="11900" w:h="16840"/>
          <w:pgMar w:top="581" w:right="822" w:bottom="581" w:left="166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5090" distB="254000" distL="2206625" distR="63500" simplePos="0" relativeHeight="377487104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133985</wp:posOffset>
                </wp:positionV>
                <wp:extent cx="892810" cy="152400"/>
                <wp:effectExtent l="0" t="635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FA9" w:rsidRDefault="00F72FA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А. Мартынов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pt;margin-top:10.55pt;width:70.3pt;height:12pt;z-index:-125829376;visibility:visible;mso-wrap-style:square;mso-width-percent:0;mso-height-percent:0;mso-wrap-distance-left:173.75pt;mso-wrap-distance-top:6.7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Y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" filled="f" stroked="f">
                <v:textbox style="mso-fit-shape-to-text:t" inset="0,0,0,0">
                  <w:txbxContent>
                    <w:p w:rsidR="00F72FA9" w:rsidRDefault="00F72FA9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А. Мартынов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72FA9">
        <w:t>Председатель Правительства Приднестровской Молдавской Республики</w:t>
      </w:r>
    </w:p>
    <w:p w:rsidR="00E40869" w:rsidRDefault="00F72FA9">
      <w:pPr>
        <w:pStyle w:val="20"/>
        <w:shd w:val="clear" w:color="auto" w:fill="auto"/>
        <w:spacing w:after="476" w:line="274" w:lineRule="exact"/>
        <w:ind w:left="4960" w:firstLine="0"/>
        <w:jc w:val="right"/>
      </w:pPr>
      <w:r>
        <w:lastRenderedPageBreak/>
        <w:t>Приложение № 1 к Постановлению Правительства Приднестровской Молдавской Республики от 11 сентября 2018 года № 316</w:t>
      </w:r>
    </w:p>
    <w:p w:rsidR="00E40869" w:rsidRDefault="00F72FA9">
      <w:pPr>
        <w:pStyle w:val="20"/>
        <w:shd w:val="clear" w:color="auto" w:fill="auto"/>
        <w:spacing w:after="0" w:line="278" w:lineRule="exact"/>
        <w:ind w:firstLine="0"/>
      </w:pPr>
      <w:r>
        <w:t>ПОЛОЖЕНИЕ</w:t>
      </w:r>
    </w:p>
    <w:p w:rsidR="00E40869" w:rsidRDefault="00F72FA9">
      <w:pPr>
        <w:pStyle w:val="20"/>
        <w:shd w:val="clear" w:color="auto" w:fill="auto"/>
        <w:spacing w:after="271" w:line="278" w:lineRule="exact"/>
        <w:ind w:firstLine="0"/>
      </w:pPr>
      <w:r>
        <w:t>о разработке прогноза баланса трудовых ресурсов</w:t>
      </w:r>
      <w:r>
        <w:br/>
        <w:t>Приднестровской Молдавской Республики</w:t>
      </w:r>
    </w:p>
    <w:p w:rsidR="00E40869" w:rsidRDefault="00F72FA9">
      <w:pPr>
        <w:pStyle w:val="20"/>
        <w:numPr>
          <w:ilvl w:val="0"/>
          <w:numId w:val="2"/>
        </w:numPr>
        <w:shd w:val="clear" w:color="auto" w:fill="auto"/>
        <w:tabs>
          <w:tab w:val="left" w:pos="3975"/>
        </w:tabs>
        <w:spacing w:after="206" w:line="240" w:lineRule="exact"/>
        <w:ind w:left="3700" w:firstLine="0"/>
        <w:jc w:val="both"/>
      </w:pPr>
      <w:r>
        <w:t>Общие положения</w:t>
      </w:r>
    </w:p>
    <w:p w:rsidR="00E40869" w:rsidRDefault="00F72FA9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274" w:lineRule="exact"/>
        <w:ind w:firstLine="740"/>
        <w:jc w:val="both"/>
      </w:pPr>
      <w:r>
        <w:t>Настоящее Положение регламентирует порядок разработки прогноза баланса трудовых ресурсов Приднестровской Молдавской Республики (далее - прогноз баланса трудовых ресурсов), а также определяет структуру и составные элементы прогноза баланса трудовых ресурсов.</w:t>
      </w:r>
    </w:p>
    <w:p w:rsidR="00E40869" w:rsidRDefault="00F72FA9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274" w:lineRule="exact"/>
        <w:ind w:firstLine="740"/>
        <w:jc w:val="both"/>
      </w:pPr>
      <w:r>
        <w:t>Целью разработки прогноза баланса трудовых ресурсов является оценка сбалансированности рынка труда, определение структурных пропорций предложения и спроса на рынке труда, повышение эффективности принятия управленческих решений органами государственной власти и управления.</w:t>
      </w:r>
    </w:p>
    <w:p w:rsidR="00E40869" w:rsidRDefault="00F72FA9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274" w:lineRule="exact"/>
        <w:ind w:firstLine="740"/>
        <w:jc w:val="both"/>
      </w:pPr>
      <w:r>
        <w:t>Прогноз баланса трудовых ресурсов разрабатывается в целом по Приднестровской Молдавской Республике по отраслям экономики в соответствии с перечнем, предусмотренным Классификатором отраслей народного хозяйства Приднестровской Молдавской Республики, утвержденным Постановлением Правительства Приднестровской Молдавской Республики от 20 января 2015 года № 5 «Об утверждении Классификатора отраслей народного хозяйства Приднестровской Молдавской Республики» (САЗ 15-4) (далее - КОНХ) на очередной год и плановый двухлетний период (далее - прогнозный период), и согласовывается с заинтересованными исполнительными органами государственной власти.</w:t>
      </w:r>
    </w:p>
    <w:p w:rsidR="00E40869" w:rsidRDefault="00F72FA9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after="0" w:line="274" w:lineRule="exact"/>
        <w:ind w:firstLine="740"/>
        <w:jc w:val="both"/>
      </w:pPr>
      <w:r>
        <w:t>Основой для разработки прогноза баланса трудовых ресурсов являются:</w:t>
      </w:r>
    </w:p>
    <w:p w:rsidR="00E40869" w:rsidRDefault="00F72FA9">
      <w:pPr>
        <w:pStyle w:val="20"/>
        <w:shd w:val="clear" w:color="auto" w:fill="auto"/>
        <w:tabs>
          <w:tab w:val="left" w:pos="1053"/>
        </w:tabs>
        <w:spacing w:after="0" w:line="274" w:lineRule="exact"/>
        <w:ind w:firstLine="740"/>
        <w:jc w:val="both"/>
      </w:pPr>
      <w:r>
        <w:t>а)</w:t>
      </w:r>
      <w:r>
        <w:tab/>
        <w:t>данные отчетного баланса трудовых ресурсов;</w:t>
      </w:r>
    </w:p>
    <w:p w:rsidR="00E40869" w:rsidRDefault="00F72FA9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r>
        <w:t>б)</w:t>
      </w:r>
      <w:r>
        <w:tab/>
        <w:t>прогноз социально-экономического развития Приднестровской Молдавской Республики;</w:t>
      </w:r>
    </w:p>
    <w:p w:rsidR="00E40869" w:rsidRDefault="00F72FA9">
      <w:pPr>
        <w:pStyle w:val="20"/>
        <w:shd w:val="clear" w:color="auto" w:fill="auto"/>
        <w:tabs>
          <w:tab w:val="left" w:pos="1072"/>
        </w:tabs>
        <w:spacing w:after="0" w:line="274" w:lineRule="exact"/>
        <w:ind w:firstLine="740"/>
        <w:jc w:val="both"/>
      </w:pPr>
      <w:r>
        <w:t>в)</w:t>
      </w:r>
      <w:r>
        <w:tab/>
        <w:t>данные официальной статистической информации;</w:t>
      </w:r>
    </w:p>
    <w:p w:rsidR="00E40869" w:rsidRDefault="00F72FA9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740"/>
        <w:jc w:val="both"/>
      </w:pPr>
      <w:r>
        <w:t>г)</w:t>
      </w:r>
      <w:r>
        <w:tab/>
        <w:t>данные исполнительных органов государственной власти Приднестровской Молдавской Республики и Единого государственного фонда социального страхования Приднестровской Молдавской Республики.</w:t>
      </w:r>
    </w:p>
    <w:p w:rsidR="00E40869" w:rsidRDefault="00F72FA9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274" w:lineRule="exact"/>
        <w:ind w:firstLine="740"/>
        <w:jc w:val="both"/>
      </w:pPr>
      <w:r>
        <w:t>Прогноз баланса трудовых ресурсов разрабатывается на основании Методики разработки прогноза баланса трудовых ресурсов Приднестровской Молдавской Республики согласно Приложению № 2 к настоящему Постановлению.</w:t>
      </w:r>
    </w:p>
    <w:p w:rsidR="00E40869" w:rsidRDefault="00F72FA9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274" w:lineRule="exact"/>
        <w:ind w:firstLine="740"/>
        <w:jc w:val="both"/>
      </w:pPr>
      <w:r>
        <w:t>Министерство по социальной защите и труду Приднестровской Молдавской Республики в срок до 20 декабря текущего года:</w:t>
      </w:r>
    </w:p>
    <w:p w:rsidR="00E40869" w:rsidRDefault="00F72FA9">
      <w:pPr>
        <w:pStyle w:val="20"/>
        <w:shd w:val="clear" w:color="auto" w:fill="auto"/>
        <w:tabs>
          <w:tab w:val="left" w:pos="1053"/>
        </w:tabs>
        <w:spacing w:after="0" w:line="274" w:lineRule="exact"/>
        <w:ind w:firstLine="740"/>
        <w:jc w:val="both"/>
      </w:pPr>
      <w:r>
        <w:t>а)</w:t>
      </w:r>
      <w:r>
        <w:tab/>
        <w:t>разрабатывает и утверждает прогноз баланса трудовых ресурсов;</w:t>
      </w:r>
    </w:p>
    <w:p w:rsidR="00E40869" w:rsidRDefault="00F72FA9">
      <w:pPr>
        <w:pStyle w:val="20"/>
        <w:shd w:val="clear" w:color="auto" w:fill="auto"/>
        <w:tabs>
          <w:tab w:val="left" w:pos="1047"/>
        </w:tabs>
        <w:spacing w:after="236" w:line="274" w:lineRule="exact"/>
        <w:ind w:firstLine="740"/>
        <w:jc w:val="both"/>
      </w:pPr>
      <w:r>
        <w:t>б)</w:t>
      </w:r>
      <w:r>
        <w:tab/>
        <w:t>представляет утвержденный прогноз баланса трудовых ресурсов в адрес заинтересованных исполнительных органов государственной власти.</w:t>
      </w:r>
    </w:p>
    <w:p w:rsidR="00E40869" w:rsidRDefault="00F72FA9">
      <w:pPr>
        <w:pStyle w:val="20"/>
        <w:numPr>
          <w:ilvl w:val="0"/>
          <w:numId w:val="2"/>
        </w:numPr>
        <w:shd w:val="clear" w:color="auto" w:fill="auto"/>
        <w:tabs>
          <w:tab w:val="left" w:pos="2819"/>
        </w:tabs>
        <w:spacing w:after="244" w:line="278" w:lineRule="exact"/>
        <w:ind w:left="3700" w:right="2540"/>
        <w:jc w:val="left"/>
      </w:pPr>
      <w:r>
        <w:t>Основные показатели прогноза баланса трудовых ресурсов</w:t>
      </w:r>
    </w:p>
    <w:p w:rsidR="00E40869" w:rsidRDefault="00F72FA9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274" w:lineRule="exact"/>
        <w:ind w:firstLine="740"/>
        <w:jc w:val="both"/>
      </w:pPr>
      <w:r>
        <w:t>Прогноз баланса трудовых ресурсов включает следующие показатели, отражающие наличие трудовых ресурсов и их распределение:</w:t>
      </w:r>
    </w:p>
    <w:p w:rsidR="00E40869" w:rsidRDefault="00F72FA9">
      <w:pPr>
        <w:pStyle w:val="20"/>
        <w:shd w:val="clear" w:color="auto" w:fill="auto"/>
        <w:tabs>
          <w:tab w:val="left" w:pos="1053"/>
        </w:tabs>
        <w:spacing w:after="0" w:line="274" w:lineRule="exact"/>
        <w:ind w:firstLine="740"/>
        <w:jc w:val="both"/>
      </w:pPr>
      <w:r>
        <w:t>а)</w:t>
      </w:r>
      <w:r>
        <w:tab/>
        <w:t>численность трудовых ресурсов, в том числе:</w:t>
      </w:r>
    </w:p>
    <w:p w:rsidR="00E40869" w:rsidRDefault="00F72FA9">
      <w:pPr>
        <w:pStyle w:val="20"/>
        <w:numPr>
          <w:ilvl w:val="0"/>
          <w:numId w:val="4"/>
        </w:numPr>
        <w:shd w:val="clear" w:color="auto" w:fill="auto"/>
        <w:tabs>
          <w:tab w:val="left" w:pos="1048"/>
        </w:tabs>
        <w:spacing w:after="0" w:line="274" w:lineRule="exact"/>
        <w:ind w:firstLine="740"/>
        <w:jc w:val="both"/>
      </w:pPr>
      <w:r>
        <w:t>численность трудоспособного населения в трудоспособном возрасте;</w:t>
      </w:r>
    </w:p>
    <w:p w:rsidR="00E40869" w:rsidRDefault="00F72FA9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after="0" w:line="274" w:lineRule="exact"/>
        <w:ind w:firstLine="740"/>
        <w:jc w:val="both"/>
      </w:pPr>
      <w:r>
        <w:t>численность иностранных трудовых мигрантов;</w:t>
      </w:r>
    </w:p>
    <w:p w:rsidR="00E40869" w:rsidRDefault="00F72FA9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spacing w:after="0" w:line="274" w:lineRule="exact"/>
        <w:ind w:firstLine="740"/>
        <w:jc w:val="both"/>
      </w:pPr>
      <w:r>
        <w:t xml:space="preserve">численность лиц старше трудоспособного возраста и подростков, занятых в </w:t>
      </w:r>
      <w:r>
        <w:lastRenderedPageBreak/>
        <w:t>экономике;</w:t>
      </w:r>
    </w:p>
    <w:p w:rsidR="00E40869" w:rsidRDefault="00F72FA9">
      <w:pPr>
        <w:pStyle w:val="20"/>
        <w:shd w:val="clear" w:color="auto" w:fill="auto"/>
        <w:tabs>
          <w:tab w:val="left" w:pos="1036"/>
        </w:tabs>
        <w:spacing w:after="0" w:line="274" w:lineRule="exact"/>
        <w:ind w:firstLine="740"/>
        <w:jc w:val="both"/>
      </w:pPr>
      <w:r>
        <w:t>б)</w:t>
      </w:r>
      <w:r>
        <w:tab/>
        <w:t>численность занятых в экономике, в том числе, занятых в экономике по отраслям;</w:t>
      </w:r>
    </w:p>
    <w:p w:rsidR="00E40869" w:rsidRDefault="00F72FA9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40"/>
        <w:jc w:val="both"/>
      </w:pPr>
      <w:r>
        <w:t>в)</w:t>
      </w:r>
      <w:r>
        <w:tab/>
        <w:t>численность населения, не занятого в экономике, в том числе:</w:t>
      </w:r>
    </w:p>
    <w:p w:rsidR="00E40869" w:rsidRDefault="00F72FA9">
      <w:pPr>
        <w:pStyle w:val="20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74" w:lineRule="exact"/>
        <w:ind w:firstLine="740"/>
        <w:jc w:val="both"/>
      </w:pPr>
      <w:r>
        <w:t>численность граждан трудоспособного возраста, обучающихся в организациях образования;</w:t>
      </w:r>
    </w:p>
    <w:p w:rsidR="00E40869" w:rsidRDefault="00F72FA9">
      <w:pPr>
        <w:pStyle w:val="20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78" w:lineRule="exact"/>
        <w:ind w:firstLine="740"/>
        <w:jc w:val="both"/>
      </w:pPr>
      <w:r>
        <w:t>численность граждан, зарегистрированных в качестве ищущих работу и которым официально присвоен статус безработного;</w:t>
      </w:r>
    </w:p>
    <w:p w:rsidR="00E40869" w:rsidRDefault="00F72FA9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after="233" w:line="274" w:lineRule="exact"/>
        <w:ind w:firstLine="740"/>
        <w:jc w:val="both"/>
      </w:pPr>
      <w:r>
        <w:t>численность прочих категорий населения в трудоспособном возрасте, не занятого в экономике.</w:t>
      </w:r>
    </w:p>
    <w:p w:rsidR="00E40869" w:rsidRDefault="00F72FA9">
      <w:pPr>
        <w:pStyle w:val="20"/>
        <w:numPr>
          <w:ilvl w:val="0"/>
          <w:numId w:val="2"/>
        </w:numPr>
        <w:shd w:val="clear" w:color="auto" w:fill="auto"/>
        <w:tabs>
          <w:tab w:val="left" w:pos="1952"/>
        </w:tabs>
        <w:spacing w:after="248" w:line="283" w:lineRule="exact"/>
        <w:ind w:left="2000" w:right="1660" w:hanging="340"/>
        <w:jc w:val="left"/>
      </w:pPr>
      <w:r>
        <w:t>Порядок сбора информации и аналитических материалов для разработки прогноза баланса трудовых ресурсов</w:t>
      </w:r>
    </w:p>
    <w:p w:rsidR="00E40869" w:rsidRDefault="00F72FA9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74" w:lineRule="exact"/>
        <w:ind w:firstLine="740"/>
        <w:jc w:val="both"/>
      </w:pPr>
      <w:r>
        <w:t>В целях разработки прогноза баланса трудовых ресурсов в Министерство по социальной защите и труду Приднестровской Молдавской не позднее 20 ноября текущего года представляют: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а) Министерство экономического развития Приднестровской Молдавской Республики - информацию о развитии отдельных отраслей экономики на прогнозный период;</w:t>
      </w:r>
    </w:p>
    <w:p w:rsidR="00E40869" w:rsidRDefault="00F72FA9">
      <w:pPr>
        <w:pStyle w:val="20"/>
        <w:shd w:val="clear" w:color="auto" w:fill="auto"/>
        <w:tabs>
          <w:tab w:val="left" w:pos="1036"/>
        </w:tabs>
        <w:spacing w:after="0" w:line="274" w:lineRule="exact"/>
        <w:ind w:firstLine="740"/>
        <w:jc w:val="both"/>
      </w:pPr>
      <w:r>
        <w:t>б)</w:t>
      </w:r>
      <w:r>
        <w:tab/>
        <w:t>Министерство просвещения Приднестровской Молдавской Республики - данные о численности граждан трудоспособного возраста, обучающихся в организациях образования</w:t>
      </w:r>
      <w:r w:rsidR="001A44C4">
        <w:t xml:space="preserve"> по очной форме обучения</w:t>
      </w:r>
      <w:r>
        <w:t xml:space="preserve"> (без учета обучающихся трудоспособного возраста, совмещающих обучение с трудовой деятельностью), за отчетный год, текущий год и на прогнозный период.</w:t>
      </w:r>
    </w:p>
    <w:p w:rsidR="00E40869" w:rsidRDefault="00F72FA9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40"/>
        <w:jc w:val="both"/>
      </w:pPr>
      <w:r>
        <w:t>в)</w:t>
      </w:r>
      <w:r>
        <w:tab/>
        <w:t>Министерство юстиции Приднестровской Молдавской Республики:</w:t>
      </w:r>
    </w:p>
    <w:p w:rsidR="00E40869" w:rsidRDefault="00F72FA9">
      <w:pPr>
        <w:pStyle w:val="20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274" w:lineRule="exact"/>
        <w:ind w:firstLine="740"/>
        <w:jc w:val="both"/>
      </w:pPr>
      <w:r>
        <w:t>данные о численности трудоспособных осужденных, отбывающих наказание в местах лишения свободы, за отчетный год, текущий год и на прогнозный период;</w:t>
      </w:r>
    </w:p>
    <w:p w:rsidR="00E40869" w:rsidRDefault="00F72FA9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after="0" w:line="274" w:lineRule="exact"/>
        <w:ind w:firstLine="740"/>
        <w:jc w:val="both"/>
      </w:pPr>
      <w:r>
        <w:t>данные о численности трудоспособных осужденных, отбывающих наказание в местах лишения свободы, привлекаемых к оплачиваемому труду, за отчетный год, текущий год и на прогнозный период;</w:t>
      </w:r>
    </w:p>
    <w:p w:rsidR="00E40869" w:rsidRDefault="00F72FA9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40"/>
        <w:jc w:val="both"/>
      </w:pPr>
      <w:r>
        <w:t>г)</w:t>
      </w:r>
      <w:r>
        <w:tab/>
        <w:t>Государственная служба статистики Приднестровской Молдавской Республики:</w:t>
      </w:r>
    </w:p>
    <w:p w:rsidR="00E40869" w:rsidRDefault="00F72FA9">
      <w:pPr>
        <w:pStyle w:val="20"/>
        <w:numPr>
          <w:ilvl w:val="0"/>
          <w:numId w:val="7"/>
        </w:numPr>
        <w:shd w:val="clear" w:color="auto" w:fill="auto"/>
        <w:tabs>
          <w:tab w:val="left" w:pos="1031"/>
        </w:tabs>
        <w:spacing w:after="0" w:line="274" w:lineRule="exact"/>
        <w:ind w:firstLine="740"/>
        <w:jc w:val="both"/>
      </w:pPr>
      <w:r>
        <w:t>данные о численности занятых в экономике по отраслям КОНХ за отчетный год и 9 месяцев текущего года;</w:t>
      </w:r>
    </w:p>
    <w:p w:rsidR="00E40869" w:rsidRDefault="00F72FA9">
      <w:pPr>
        <w:pStyle w:val="20"/>
        <w:numPr>
          <w:ilvl w:val="0"/>
          <w:numId w:val="7"/>
        </w:numPr>
        <w:shd w:val="clear" w:color="auto" w:fill="auto"/>
        <w:tabs>
          <w:tab w:val="left" w:pos="1041"/>
        </w:tabs>
        <w:spacing w:after="0" w:line="274" w:lineRule="exact"/>
        <w:ind w:firstLine="740"/>
        <w:jc w:val="both"/>
      </w:pPr>
      <w:r>
        <w:t>данные о миграционном притоке (оттоке) населения в трудоспособном возрасте за отчетный год и 9 месяцев текущего года;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3 ) данные о численности лиц трудоспособного возраста, выполняющих домашние обязанности, осуществляющих уход за детьми и другими членами семьи, за отчетный год и 9 месяцев текущего года (в случае проведения обследования бюджетов домашних хозяйств);</w:t>
      </w:r>
    </w:p>
    <w:p w:rsidR="00E40869" w:rsidRDefault="00F72FA9">
      <w:pPr>
        <w:pStyle w:val="20"/>
        <w:shd w:val="clear" w:color="auto" w:fill="auto"/>
        <w:tabs>
          <w:tab w:val="left" w:pos="1046"/>
        </w:tabs>
        <w:spacing w:after="0" w:line="274" w:lineRule="exact"/>
        <w:ind w:firstLine="740"/>
        <w:jc w:val="both"/>
      </w:pPr>
      <w:r>
        <w:t>д)</w:t>
      </w:r>
      <w:r>
        <w:tab/>
        <w:t>Единый государственный фонд социального страхования Приднестровской Молдавской Республики:</w:t>
      </w:r>
    </w:p>
    <w:p w:rsidR="00E40869" w:rsidRDefault="00F72FA9">
      <w:pPr>
        <w:pStyle w:val="20"/>
        <w:numPr>
          <w:ilvl w:val="0"/>
          <w:numId w:val="8"/>
        </w:numPr>
        <w:shd w:val="clear" w:color="auto" w:fill="auto"/>
        <w:tabs>
          <w:tab w:val="left" w:pos="1031"/>
        </w:tabs>
        <w:spacing w:after="0" w:line="274" w:lineRule="exact"/>
        <w:ind w:firstLine="740"/>
        <w:jc w:val="both"/>
      </w:pPr>
      <w:r>
        <w:t>данные о численности трудоспособного населения в трудоспособном возрасте за отчетный год, текущий год и на прогнозный период;</w:t>
      </w:r>
    </w:p>
    <w:p w:rsidR="00E40869" w:rsidRDefault="00F72FA9">
      <w:pPr>
        <w:pStyle w:val="20"/>
        <w:numPr>
          <w:ilvl w:val="0"/>
          <w:numId w:val="8"/>
        </w:numPr>
        <w:shd w:val="clear" w:color="auto" w:fill="auto"/>
        <w:tabs>
          <w:tab w:val="left" w:pos="1041"/>
        </w:tabs>
        <w:spacing w:after="0" w:line="274" w:lineRule="exact"/>
        <w:ind w:firstLine="740"/>
        <w:jc w:val="both"/>
      </w:pPr>
      <w:r>
        <w:t>данные о численности работающих застрахованных лиц, включая лиц, заключивших договоры гражданско-правового характера, за отчетный год, текущий год и на прогнозный период;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3 ) данные о численности работающих пенсионеров старше трудоспособного возраста за отчетный год, текущий год и на прогнозный период;</w:t>
      </w:r>
    </w:p>
    <w:p w:rsidR="00E40869" w:rsidRDefault="00F72FA9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after="0" w:line="274" w:lineRule="exact"/>
        <w:ind w:firstLine="740"/>
        <w:jc w:val="both"/>
      </w:pPr>
      <w:r>
        <w:t>данные о численности работающих подростков до 16 лет за отчетный год, текущий год и на прогнозный период;</w:t>
      </w:r>
    </w:p>
    <w:p w:rsidR="00E40869" w:rsidRDefault="00F72FA9">
      <w:pPr>
        <w:pStyle w:val="20"/>
        <w:numPr>
          <w:ilvl w:val="0"/>
          <w:numId w:val="5"/>
        </w:numPr>
        <w:shd w:val="clear" w:color="auto" w:fill="auto"/>
        <w:tabs>
          <w:tab w:val="left" w:pos="1041"/>
        </w:tabs>
        <w:spacing w:after="0" w:line="274" w:lineRule="exact"/>
        <w:ind w:firstLine="740"/>
        <w:jc w:val="both"/>
      </w:pPr>
      <w:r>
        <w:t>данные о численности граждан, зарегистрированных в центрах социального страхования и социальной защиты городов (районов) в качестве ищущих работу и которым официально присвоен статус безработного, за отчетный год, текущий год и прогнозный период;</w:t>
      </w:r>
    </w:p>
    <w:p w:rsidR="00E40869" w:rsidRDefault="00F72FA9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74" w:lineRule="exact"/>
        <w:ind w:firstLine="740"/>
        <w:jc w:val="both"/>
      </w:pPr>
      <w:r>
        <w:lastRenderedPageBreak/>
        <w:t>данные о численности лиц, находящихся в отпусках по беременности и родам и по уходу за ребенком до достижения им возраста 3-х лет, за отчетный год, текущий год и на прогнозный период;</w:t>
      </w:r>
    </w:p>
    <w:p w:rsidR="00E40869" w:rsidRDefault="00F72FA9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740"/>
        <w:jc w:val="both"/>
      </w:pPr>
      <w:r>
        <w:t>е)</w:t>
      </w:r>
      <w:r>
        <w:tab/>
        <w:t>государственные администрации городов (районов) - данные о численности занятых в домашнем хозяйстве производством товаров и услуг для реализации, включая работающих в личном подсобном хозяйстве, для которых эта работа является основной (независимо от количества отработанного времени), за отчетный год, текущий год и на прогнозный период.</w:t>
      </w:r>
    </w:p>
    <w:p w:rsidR="00E40869" w:rsidRDefault="00F72FA9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274" w:lineRule="exact"/>
        <w:ind w:firstLine="740"/>
        <w:jc w:val="both"/>
        <w:sectPr w:rsidR="00E40869">
          <w:pgSz w:w="11900" w:h="16840"/>
          <w:pgMar w:top="576" w:right="820" w:bottom="1334" w:left="1668" w:header="0" w:footer="3" w:gutter="0"/>
          <w:cols w:space="720"/>
          <w:noEndnote/>
          <w:docGrid w:linePitch="360"/>
        </w:sectPr>
      </w:pPr>
      <w:r>
        <w:t>Расчет данных за текущий год и на прогнозный период, предусмотренных пунктом 8 настоящего Положения, может осуществляться с применением статистических методов прогнозирования и моделирования, экспертных оценок, а также иных методов, приемлемых для получения соответствующих показателей.</w:t>
      </w:r>
    </w:p>
    <w:p w:rsidR="00E40869" w:rsidRDefault="00F72FA9">
      <w:pPr>
        <w:pStyle w:val="20"/>
        <w:shd w:val="clear" w:color="auto" w:fill="auto"/>
        <w:spacing w:after="236" w:line="274" w:lineRule="exact"/>
        <w:ind w:left="4960" w:firstLine="0"/>
        <w:jc w:val="right"/>
      </w:pPr>
      <w:r>
        <w:lastRenderedPageBreak/>
        <w:t>Приложение № 2 к Постановлению Правительства Приднестровской Молдавской Республики от 11 сентября 2018 года № 316</w:t>
      </w:r>
    </w:p>
    <w:p w:rsidR="00E40869" w:rsidRDefault="00F72FA9">
      <w:pPr>
        <w:pStyle w:val="20"/>
        <w:shd w:val="clear" w:color="auto" w:fill="auto"/>
        <w:spacing w:after="0" w:line="278" w:lineRule="exact"/>
        <w:ind w:firstLine="0"/>
      </w:pPr>
      <w:r>
        <w:t>МЕТОДИКА</w:t>
      </w:r>
    </w:p>
    <w:p w:rsidR="00E40869" w:rsidRDefault="00F72FA9">
      <w:pPr>
        <w:pStyle w:val="20"/>
        <w:shd w:val="clear" w:color="auto" w:fill="auto"/>
        <w:spacing w:after="271" w:line="278" w:lineRule="exact"/>
        <w:ind w:firstLine="0"/>
      </w:pPr>
      <w:r>
        <w:t>разработки прогноза баланса трудовых ресурсов</w:t>
      </w:r>
      <w:r>
        <w:br/>
        <w:t>Приднестровской Молдавской Республики</w:t>
      </w:r>
    </w:p>
    <w:p w:rsidR="00E40869" w:rsidRDefault="00F72FA9">
      <w:pPr>
        <w:pStyle w:val="20"/>
        <w:numPr>
          <w:ilvl w:val="0"/>
          <w:numId w:val="9"/>
        </w:numPr>
        <w:shd w:val="clear" w:color="auto" w:fill="auto"/>
        <w:tabs>
          <w:tab w:val="left" w:pos="3926"/>
        </w:tabs>
        <w:spacing w:after="261" w:line="240" w:lineRule="exact"/>
        <w:ind w:left="3640" w:firstLine="0"/>
        <w:jc w:val="both"/>
      </w:pPr>
      <w:r>
        <w:t>Общие положения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020"/>
        </w:tabs>
        <w:spacing w:after="0" w:line="274" w:lineRule="exact"/>
        <w:ind w:firstLine="740"/>
        <w:jc w:val="both"/>
      </w:pPr>
      <w:r>
        <w:t>Методика разработки прогноза баланса трудовых ресурсов Приднестровской Молдавской Республики (далее - Методика) предназначена для определения значений показателей прогноза баланса трудовых ресурсов.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020"/>
        </w:tabs>
        <w:spacing w:after="0" w:line="274" w:lineRule="exact"/>
        <w:ind w:firstLine="740"/>
        <w:jc w:val="both"/>
      </w:pPr>
      <w:r>
        <w:t>Взаимосвязь показателей прогноза баланса трудовых ресурсов приведена в Приложении № 2 к Методике.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020"/>
        </w:tabs>
        <w:spacing w:after="0" w:line="274" w:lineRule="exact"/>
        <w:ind w:firstLine="740"/>
        <w:jc w:val="both"/>
      </w:pPr>
      <w:r>
        <w:t>Прогноз баланса трудовых ресурсов Приднестровской Молдавской Республики представляет систему показателей, отражающих наличие трудовых ресурсов в республике и их распределение по отраслям экономики. По форме прогноз баланса представляет собой таблицу, состоящую из двух взаимосвязанных частей - ресурсной и распределительной, согласно Приложению № 3 к настоящей Методике.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020"/>
        </w:tabs>
        <w:spacing w:after="0" w:line="274" w:lineRule="exact"/>
        <w:ind w:firstLine="740"/>
        <w:jc w:val="both"/>
      </w:pPr>
      <w:r>
        <w:t>Первая часть прогноза баланса трудовых ресурсов характеризует численность трудовых ресурсов и источники их формирования, при этом к трудовым ресурсам относится население, занятое экономической деятельностью или способное трудиться, но не работающее по тем или иным причинам.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Численность трудовых ресурсов определяется исходя из численности трудоспособного населения в трудоспособном возрасте (женщин в возрасте 16-54 лет и мужчин в возрасте 16-59 лет), работающих лиц за пределами трудоспособного возраста (работающих пенсионеров и подростков до 16 лет), а также численности иностранных трудовых мигрантов, осуществляющих трудовую деятельность в республике.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025"/>
        </w:tabs>
        <w:spacing w:after="0" w:line="274" w:lineRule="exact"/>
        <w:ind w:firstLine="740"/>
        <w:jc w:val="both"/>
      </w:pPr>
      <w:r>
        <w:t>Во второй части прогноза баланса трудовых ресурсов производится распределение численности трудовых ресурсов на следующие категории:</w:t>
      </w:r>
    </w:p>
    <w:p w:rsidR="00E40869" w:rsidRDefault="00F72FA9">
      <w:pPr>
        <w:pStyle w:val="20"/>
        <w:shd w:val="clear" w:color="auto" w:fill="auto"/>
        <w:tabs>
          <w:tab w:val="left" w:pos="1064"/>
        </w:tabs>
        <w:spacing w:after="0" w:line="274" w:lineRule="exact"/>
        <w:ind w:firstLine="740"/>
        <w:jc w:val="both"/>
      </w:pPr>
      <w:r>
        <w:t>а)</w:t>
      </w:r>
      <w:r>
        <w:tab/>
        <w:t>лица, занятые в экономике;</w:t>
      </w:r>
    </w:p>
    <w:p w:rsidR="00E40869" w:rsidRDefault="00F72FA9">
      <w:pPr>
        <w:pStyle w:val="20"/>
        <w:shd w:val="clear" w:color="auto" w:fill="auto"/>
        <w:tabs>
          <w:tab w:val="left" w:pos="1084"/>
        </w:tabs>
        <w:spacing w:after="0" w:line="274" w:lineRule="exact"/>
        <w:ind w:firstLine="740"/>
        <w:jc w:val="both"/>
      </w:pPr>
      <w:r>
        <w:t>б)</w:t>
      </w:r>
      <w:r>
        <w:tab/>
        <w:t>граждане трудоспособного возраста, обучающиеся в организациях образования;</w:t>
      </w:r>
    </w:p>
    <w:p w:rsidR="00E40869" w:rsidRDefault="00F72FA9">
      <w:pPr>
        <w:pStyle w:val="20"/>
        <w:shd w:val="clear" w:color="auto" w:fill="auto"/>
        <w:tabs>
          <w:tab w:val="left" w:pos="1049"/>
        </w:tabs>
        <w:spacing w:after="0" w:line="274" w:lineRule="exact"/>
        <w:ind w:firstLine="740"/>
        <w:jc w:val="both"/>
      </w:pPr>
      <w:r>
        <w:t>в)</w:t>
      </w:r>
      <w:r>
        <w:tab/>
        <w:t>население в трудоспособном возрасте, не занятое в экономике, в том числе граждане, зарегистрированные в качестве ищущих работу и которым официально присвоен статус безработного;</w:t>
      </w:r>
    </w:p>
    <w:p w:rsidR="00E40869" w:rsidRDefault="00F72FA9">
      <w:pPr>
        <w:pStyle w:val="20"/>
        <w:shd w:val="clear" w:color="auto" w:fill="auto"/>
        <w:tabs>
          <w:tab w:val="left" w:pos="1074"/>
        </w:tabs>
        <w:spacing w:after="0" w:line="274" w:lineRule="exact"/>
        <w:ind w:firstLine="740"/>
        <w:jc w:val="both"/>
      </w:pPr>
      <w:r>
        <w:t>г)</w:t>
      </w:r>
      <w:r>
        <w:tab/>
        <w:t>прочее население в трудоспособном возрасте, не занятое в экономике.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020"/>
        </w:tabs>
        <w:spacing w:after="267" w:line="274" w:lineRule="exact"/>
        <w:ind w:firstLine="740"/>
        <w:jc w:val="both"/>
      </w:pPr>
      <w:r>
        <w:t>Значения показателей прогноза баланса трудовых ресурсов рассчитываются в среднегодовом исчислении.</w:t>
      </w:r>
    </w:p>
    <w:p w:rsidR="00E40869" w:rsidRDefault="00F72FA9">
      <w:pPr>
        <w:pStyle w:val="20"/>
        <w:numPr>
          <w:ilvl w:val="0"/>
          <w:numId w:val="9"/>
        </w:numPr>
        <w:shd w:val="clear" w:color="auto" w:fill="auto"/>
        <w:tabs>
          <w:tab w:val="left" w:pos="1705"/>
        </w:tabs>
        <w:spacing w:after="288" w:line="240" w:lineRule="exact"/>
        <w:ind w:left="1400" w:firstLine="0"/>
        <w:jc w:val="both"/>
      </w:pPr>
      <w:r>
        <w:t>Расчет численности трудовых ресурсов в прогнозном периоде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045"/>
        </w:tabs>
        <w:spacing w:after="0" w:line="240" w:lineRule="exact"/>
        <w:ind w:firstLine="740"/>
        <w:jc w:val="both"/>
      </w:pPr>
      <w:r>
        <w:t>Численность трудовых ресурсов рассчитывается по формуле:</w:t>
      </w:r>
    </w:p>
    <w:p w:rsidR="00E40869" w:rsidRDefault="00F72FA9">
      <w:pPr>
        <w:pStyle w:val="30"/>
        <w:shd w:val="clear" w:color="auto" w:fill="auto"/>
        <w:spacing w:before="0" w:after="0" w:line="240" w:lineRule="exact"/>
        <w:ind w:left="3640"/>
        <w:jc w:val="both"/>
      </w:pPr>
      <w:r>
        <w:t>ТР = ТрН + ТрП + ТрМ</w:t>
      </w:r>
      <w:r>
        <w:rPr>
          <w:rStyle w:val="31"/>
        </w:rPr>
        <w:t>, где: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ТР - численность трудовых ресурсов;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ТрН - численность трудоспособного населения в трудоспособном возрасте;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ТрП - численность работающих граждан, находящихся за пределами трудоспособного возраста;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ТрМ - численность иностранных трудовых мигрантов.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020"/>
        </w:tabs>
        <w:spacing w:after="0" w:line="274" w:lineRule="exact"/>
        <w:ind w:firstLine="740"/>
        <w:jc w:val="both"/>
      </w:pPr>
      <w:r>
        <w:t xml:space="preserve">Численность трудоспособного населения в трудоспособном возрасте рассчитывается на основе оценки численности населения на начало очередного года от итогов последней переписи населения Приднестровья по методике уполномоченного исполнительного органа государственной власти, в ведении которого находятся вопросы </w:t>
      </w:r>
      <w:r>
        <w:lastRenderedPageBreak/>
        <w:t>государственной статистики.</w:t>
      </w:r>
    </w:p>
    <w:p w:rsidR="00E40869" w:rsidRDefault="00F72FA9">
      <w:pPr>
        <w:pStyle w:val="20"/>
        <w:shd w:val="clear" w:color="auto" w:fill="auto"/>
        <w:spacing w:after="267" w:line="274" w:lineRule="exact"/>
        <w:ind w:firstLine="740"/>
        <w:jc w:val="both"/>
      </w:pPr>
      <w:r>
        <w:t>Численность трудоспособного населения в трудоспособном возрасте определяется исходя из численности населения в трудоспособном возрасте за исключением численности неработающих инвалидов I и II группы в трудоспособном возрасте и численности неработающих пенсионеров в трудоспособном возрасте, получающих пенсию по возрасту на льготных основаниях.</w:t>
      </w:r>
    </w:p>
    <w:p w:rsidR="00E40869" w:rsidRDefault="00F72FA9">
      <w:pPr>
        <w:pStyle w:val="20"/>
        <w:numPr>
          <w:ilvl w:val="0"/>
          <w:numId w:val="9"/>
        </w:numPr>
        <w:shd w:val="clear" w:color="auto" w:fill="auto"/>
        <w:tabs>
          <w:tab w:val="left" w:pos="1649"/>
        </w:tabs>
        <w:spacing w:after="251" w:line="240" w:lineRule="exact"/>
        <w:ind w:left="1300" w:firstLine="0"/>
        <w:jc w:val="both"/>
      </w:pPr>
      <w:r>
        <w:t>Расчет распределения трудовых ресурсов в прогнозном периоде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after="0" w:line="274" w:lineRule="exact"/>
        <w:ind w:firstLine="740"/>
        <w:jc w:val="both"/>
      </w:pPr>
      <w:r>
        <w:t>Распределение трудовых ресурсов осуществляется по принадлежности к населению:</w:t>
      </w:r>
    </w:p>
    <w:p w:rsidR="00E40869" w:rsidRDefault="00F72FA9">
      <w:pPr>
        <w:pStyle w:val="20"/>
        <w:shd w:val="clear" w:color="auto" w:fill="auto"/>
        <w:tabs>
          <w:tab w:val="left" w:pos="1108"/>
        </w:tabs>
        <w:spacing w:after="0" w:line="274" w:lineRule="exact"/>
        <w:ind w:firstLine="740"/>
        <w:jc w:val="both"/>
      </w:pPr>
      <w:r>
        <w:t>а)</w:t>
      </w:r>
      <w:r>
        <w:tab/>
        <w:t>занятому в экономике;</w:t>
      </w:r>
    </w:p>
    <w:p w:rsidR="00E40869" w:rsidRDefault="00F72FA9">
      <w:pPr>
        <w:pStyle w:val="20"/>
        <w:shd w:val="clear" w:color="auto" w:fill="auto"/>
        <w:tabs>
          <w:tab w:val="left" w:pos="1127"/>
        </w:tabs>
        <w:spacing w:after="0" w:line="274" w:lineRule="exact"/>
        <w:ind w:firstLine="740"/>
        <w:jc w:val="both"/>
      </w:pPr>
      <w:r>
        <w:t>б)</w:t>
      </w:r>
      <w:r>
        <w:tab/>
        <w:t>не занятому в экономике.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Перечень отраслей, по которым разрабатывается прогноз баланса трудовых ресурсов, приведен в Приложении № 1 к настоящей Методике.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79"/>
        </w:tabs>
        <w:spacing w:after="0" w:line="274" w:lineRule="exact"/>
        <w:ind w:firstLine="740"/>
        <w:jc w:val="both"/>
      </w:pPr>
      <w:r>
        <w:t>К занятым в экономике относятся лица, которые выполняли оплачиваемую работу по найму, а также приносящую доход работу не по найму, как с привлечением, так и без привлечения наемных работников, для которых эта работа являлась основной.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К населению, занятому в экономике, также относятся:</w:t>
      </w:r>
    </w:p>
    <w:p w:rsidR="00E40869" w:rsidRDefault="00F72FA9">
      <w:pPr>
        <w:pStyle w:val="20"/>
        <w:shd w:val="clear" w:color="auto" w:fill="auto"/>
        <w:tabs>
          <w:tab w:val="left" w:pos="1083"/>
        </w:tabs>
        <w:spacing w:after="0" w:line="274" w:lineRule="exact"/>
        <w:ind w:firstLine="740"/>
        <w:jc w:val="both"/>
      </w:pPr>
      <w:r>
        <w:t>а)</w:t>
      </w:r>
      <w:r>
        <w:tab/>
        <w:t>лица, занятые в домашнем хозяйстве производством товаров и услуг для реализации, включая работающих в личном подсобном хозяйстве, для которых эта работа является основной (независимо от количества отработанного времени).</w:t>
      </w:r>
    </w:p>
    <w:p w:rsidR="00E40869" w:rsidRDefault="00F72FA9">
      <w:pPr>
        <w:pStyle w:val="20"/>
        <w:shd w:val="clear" w:color="auto" w:fill="auto"/>
        <w:tabs>
          <w:tab w:val="left" w:pos="1127"/>
        </w:tabs>
        <w:spacing w:after="0" w:line="274" w:lineRule="exact"/>
        <w:ind w:firstLine="740"/>
        <w:jc w:val="both"/>
      </w:pPr>
      <w:r>
        <w:t>б)</w:t>
      </w:r>
      <w:r>
        <w:tab/>
        <w:t>трудоспособные осужденные, привлекаемые к оплачиваемому труду.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90"/>
        </w:tabs>
        <w:spacing w:after="0" w:line="274" w:lineRule="exact"/>
        <w:ind w:firstLine="740"/>
        <w:jc w:val="both"/>
      </w:pPr>
      <w:r>
        <w:t>К населению, не занятому в экономике, относятся:</w:t>
      </w:r>
    </w:p>
    <w:p w:rsidR="00E40869" w:rsidRDefault="00F72FA9">
      <w:pPr>
        <w:pStyle w:val="20"/>
        <w:shd w:val="clear" w:color="auto" w:fill="auto"/>
        <w:tabs>
          <w:tab w:val="left" w:pos="1108"/>
        </w:tabs>
        <w:spacing w:after="0" w:line="274" w:lineRule="exact"/>
        <w:ind w:firstLine="740"/>
        <w:jc w:val="both"/>
      </w:pPr>
      <w:r>
        <w:t>а)</w:t>
      </w:r>
      <w:r>
        <w:tab/>
        <w:t>лица в трудоспособном возрасте, обучающиеся в организациях образования;</w:t>
      </w:r>
    </w:p>
    <w:p w:rsidR="00E40869" w:rsidRDefault="00F72FA9">
      <w:pPr>
        <w:pStyle w:val="20"/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б)</w:t>
      </w:r>
      <w:r>
        <w:tab/>
        <w:t>граждане, зарегистрированные в качестве ищущих работу и которым официально присвоен статус безработного;</w:t>
      </w:r>
    </w:p>
    <w:p w:rsidR="00E40869" w:rsidRDefault="00F72FA9">
      <w:pPr>
        <w:pStyle w:val="20"/>
        <w:shd w:val="clear" w:color="auto" w:fill="auto"/>
        <w:tabs>
          <w:tab w:val="left" w:pos="1102"/>
        </w:tabs>
        <w:spacing w:after="0" w:line="274" w:lineRule="exact"/>
        <w:ind w:firstLine="740"/>
        <w:jc w:val="both"/>
      </w:pPr>
      <w:r>
        <w:t>в)</w:t>
      </w:r>
      <w:r>
        <w:tab/>
        <w:t>прочие категории населения в трудоспособном возрасте, не занятого в экономике.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74"/>
        </w:tabs>
        <w:spacing w:after="0" w:line="274" w:lineRule="exact"/>
        <w:ind w:firstLine="740"/>
        <w:jc w:val="both"/>
      </w:pPr>
      <w:r>
        <w:t>Численность занятых в экономике в прогнозном периоде рассчитывается как сумма занятых во всех отраслях экономики по следующей формуле:</w:t>
      </w:r>
    </w:p>
    <w:p w:rsidR="00E40869" w:rsidRDefault="00F72FA9">
      <w:pPr>
        <w:pStyle w:val="20"/>
        <w:shd w:val="clear" w:color="auto" w:fill="auto"/>
        <w:spacing w:after="0" w:line="274" w:lineRule="exact"/>
        <w:ind w:left="4040" w:firstLine="0"/>
        <w:jc w:val="left"/>
      </w:pPr>
      <w:r>
        <w:rPr>
          <w:rStyle w:val="22"/>
          <w:lang w:val="ru-RU" w:eastAsia="ru-RU" w:bidi="ru-RU"/>
        </w:rPr>
        <w:t>З</w:t>
      </w:r>
      <w:r>
        <w:t xml:space="preserve"> = £ </w:t>
      </w:r>
      <w:r>
        <w:rPr>
          <w:rStyle w:val="22"/>
          <w:lang w:val="ru-RU" w:eastAsia="ru-RU" w:bidi="ru-RU"/>
        </w:rPr>
        <w:t>З</w:t>
      </w:r>
      <w:r>
        <w:rPr>
          <w:rStyle w:val="22"/>
          <w:vertAlign w:val="subscript"/>
          <w:lang w:val="ru-RU" w:eastAsia="ru-RU" w:bidi="ru-RU"/>
        </w:rPr>
        <w:t>г</w:t>
      </w:r>
      <w:r>
        <w:rPr>
          <w:rStyle w:val="22"/>
          <w:lang w:val="ru-RU" w:eastAsia="ru-RU" w:bidi="ru-RU"/>
        </w:rPr>
        <w:t>,</w:t>
      </w:r>
      <w:r>
        <w:t xml:space="preserve"> где: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З - численность занятых в экономике в прогнозном периоде;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lang w:val="en-US" w:eastAsia="en-US" w:bidi="en-US"/>
        </w:rPr>
        <w:t xml:space="preserve">i </w:t>
      </w:r>
      <w:r>
        <w:t>- отрасль согласно КОНХ.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84"/>
        </w:tabs>
        <w:spacing w:after="0" w:line="274" w:lineRule="exact"/>
        <w:ind w:firstLine="740"/>
        <w:jc w:val="both"/>
      </w:pPr>
      <w:r>
        <w:t>Численность занятых в экономике по отраслям КОНХ 10000, 20000, 30000, 51000, 52000, 60000, 70000, 92000, 96000 в прогнозном периоде определяется с использованием статистических методов на основе данных о численности занятых в соответствующей отрасли в отчетном году и индексов изменения численности занятых в этой же отрасли по следующим формулам:</w:t>
      </w:r>
    </w:p>
    <w:p w:rsidR="00E40869" w:rsidRPr="00725D81" w:rsidRDefault="00F72FA9">
      <w:pPr>
        <w:pStyle w:val="20"/>
        <w:shd w:val="clear" w:color="auto" w:fill="auto"/>
        <w:spacing w:after="0" w:line="389" w:lineRule="exact"/>
        <w:ind w:left="4160" w:firstLine="0"/>
        <w:jc w:val="left"/>
        <w:rPr>
          <w:lang w:val="en-US"/>
        </w:rPr>
      </w:pPr>
      <w:r>
        <w:rPr>
          <w:vertAlign w:val="superscript"/>
          <w:lang w:val="en-US" w:eastAsia="en-US" w:bidi="en-US"/>
        </w:rPr>
        <w:t>3</w:t>
      </w:r>
      <w:r>
        <w:rPr>
          <w:lang w:val="en-US" w:eastAsia="en-US" w:bidi="en-US"/>
        </w:rPr>
        <w:t xml:space="preserve">i(t+1) </w:t>
      </w:r>
      <w:r w:rsidRPr="00725D81">
        <w:rPr>
          <w:rStyle w:val="22"/>
          <w:lang w:eastAsia="ru-RU" w:bidi="ru-RU"/>
        </w:rPr>
        <w:t xml:space="preserve">~ </w:t>
      </w:r>
      <w:r>
        <w:rPr>
          <w:rStyle w:val="22"/>
          <w:vertAlign w:val="superscript"/>
          <w:lang w:val="ru-RU" w:eastAsia="ru-RU" w:bidi="ru-RU"/>
        </w:rPr>
        <w:t>З</w:t>
      </w:r>
      <w:r>
        <w:rPr>
          <w:rStyle w:val="22"/>
          <w:lang w:val="ru-RU" w:eastAsia="ru-RU" w:bidi="ru-RU"/>
        </w:rPr>
        <w:t>г</w:t>
      </w:r>
      <w:r>
        <w:rPr>
          <w:rStyle w:val="22"/>
        </w:rPr>
        <w:t>(t)</w:t>
      </w:r>
      <w:r>
        <w:rPr>
          <w:lang w:val="en-US" w:eastAsia="en-US" w:bidi="en-US"/>
        </w:rPr>
        <w:t xml:space="preserve"> </w:t>
      </w:r>
      <w:r>
        <w:rPr>
          <w:vertAlign w:val="superscript"/>
        </w:rPr>
        <w:t>Х</w:t>
      </w:r>
      <w:r w:rsidRPr="00725D81">
        <w:rPr>
          <w:lang w:val="en-US"/>
        </w:rPr>
        <w:t xml:space="preserve"> </w:t>
      </w:r>
      <w:r>
        <w:rPr>
          <w:rStyle w:val="22"/>
        </w:rPr>
        <w:t>^i(t</w:t>
      </w:r>
      <w:r w:rsidRPr="00725D81">
        <w:rPr>
          <w:lang w:val="en-US"/>
        </w:rPr>
        <w:t>),</w:t>
      </w:r>
    </w:p>
    <w:p w:rsidR="00E40869" w:rsidRPr="00725D81" w:rsidRDefault="00F72FA9">
      <w:pPr>
        <w:pStyle w:val="20"/>
        <w:shd w:val="clear" w:color="auto" w:fill="auto"/>
        <w:spacing w:after="0" w:line="389" w:lineRule="exact"/>
        <w:ind w:left="4040" w:firstLine="0"/>
        <w:jc w:val="left"/>
        <w:rPr>
          <w:lang w:val="en-US"/>
        </w:rPr>
      </w:pPr>
      <w:r w:rsidRPr="00725D81">
        <w:rPr>
          <w:rStyle w:val="22"/>
          <w:vertAlign w:val="superscript"/>
          <w:lang w:eastAsia="ru-RU" w:bidi="ru-RU"/>
        </w:rPr>
        <w:t>3</w:t>
      </w:r>
      <w:r w:rsidRPr="00725D81">
        <w:rPr>
          <w:rStyle w:val="22"/>
          <w:lang w:eastAsia="ru-RU" w:bidi="ru-RU"/>
        </w:rPr>
        <w:t xml:space="preserve"> </w:t>
      </w:r>
      <w:r>
        <w:rPr>
          <w:rStyle w:val="22"/>
        </w:rPr>
        <w:t>i(t</w:t>
      </w:r>
      <w:r>
        <w:rPr>
          <w:lang w:val="en-US" w:eastAsia="en-US" w:bidi="en-US"/>
        </w:rPr>
        <w:t xml:space="preserve"> </w:t>
      </w:r>
      <w:r w:rsidRPr="00725D81">
        <w:rPr>
          <w:lang w:val="en-US"/>
        </w:rPr>
        <w:t xml:space="preserve">+2) </w:t>
      </w:r>
      <w:r w:rsidRPr="00725D81">
        <w:rPr>
          <w:vertAlign w:val="superscript"/>
          <w:lang w:val="en-US"/>
        </w:rPr>
        <w:t xml:space="preserve">_ </w:t>
      </w:r>
      <w:r w:rsidRPr="00725D81">
        <w:rPr>
          <w:rStyle w:val="22"/>
          <w:vertAlign w:val="superscript"/>
          <w:lang w:eastAsia="ru-RU" w:bidi="ru-RU"/>
        </w:rPr>
        <w:t>3</w:t>
      </w:r>
      <w:r>
        <w:rPr>
          <w:rStyle w:val="22"/>
        </w:rPr>
        <w:t>i(t</w:t>
      </w:r>
      <w:r>
        <w:rPr>
          <w:lang w:val="en-US" w:eastAsia="en-US" w:bidi="en-US"/>
        </w:rPr>
        <w:t xml:space="preserve"> </w:t>
      </w:r>
      <w:r w:rsidRPr="00725D81">
        <w:rPr>
          <w:lang w:val="en-US"/>
        </w:rPr>
        <w:t xml:space="preserve">+1) </w:t>
      </w:r>
      <w:r>
        <w:rPr>
          <w:vertAlign w:val="superscript"/>
        </w:rPr>
        <w:t>Х</w:t>
      </w:r>
      <w:r w:rsidRPr="00725D81">
        <w:rPr>
          <w:vertAlign w:val="superscript"/>
          <w:lang w:val="en-US"/>
        </w:rPr>
        <w:t xml:space="preserve"> </w:t>
      </w:r>
      <w:r>
        <w:rPr>
          <w:rStyle w:val="22"/>
          <w:vertAlign w:val="superscript"/>
          <w:lang w:val="ru-RU" w:eastAsia="ru-RU" w:bidi="ru-RU"/>
        </w:rPr>
        <w:t>И</w:t>
      </w:r>
      <w:r>
        <w:rPr>
          <w:rStyle w:val="22"/>
        </w:rPr>
        <w:t>i(t</w:t>
      </w:r>
      <w:r>
        <w:rPr>
          <w:lang w:val="en-US" w:eastAsia="en-US" w:bidi="en-US"/>
        </w:rPr>
        <w:t xml:space="preserve"> </w:t>
      </w:r>
      <w:r w:rsidRPr="00725D81">
        <w:rPr>
          <w:lang w:val="en-US"/>
        </w:rPr>
        <w:t>+1) ,</w:t>
      </w:r>
    </w:p>
    <w:p w:rsidR="00E40869" w:rsidRPr="00725D81" w:rsidRDefault="00F72FA9">
      <w:pPr>
        <w:pStyle w:val="20"/>
        <w:shd w:val="clear" w:color="auto" w:fill="auto"/>
        <w:spacing w:after="0" w:line="389" w:lineRule="exact"/>
        <w:ind w:left="3720" w:firstLine="0"/>
        <w:jc w:val="left"/>
        <w:rPr>
          <w:lang w:val="en-US"/>
        </w:rPr>
      </w:pPr>
      <w:r>
        <w:rPr>
          <w:rStyle w:val="22"/>
          <w:vertAlign w:val="superscript"/>
        </w:rPr>
        <w:t>3</w:t>
      </w:r>
      <w:r>
        <w:rPr>
          <w:rStyle w:val="22"/>
        </w:rPr>
        <w:t>i</w:t>
      </w:r>
      <w:r>
        <w:rPr>
          <w:rStyle w:val="245pt"/>
        </w:rPr>
        <w:t>(</w:t>
      </w:r>
      <w:r>
        <w:rPr>
          <w:rStyle w:val="22"/>
        </w:rPr>
        <w:t>t</w:t>
      </w:r>
      <w:r w:rsidRPr="00725D81">
        <w:rPr>
          <w:lang w:val="en-US"/>
        </w:rPr>
        <w:t>+</w:t>
      </w:r>
      <w:r w:rsidRPr="00725D81">
        <w:rPr>
          <w:rStyle w:val="265pt"/>
          <w:lang w:val="en-US"/>
        </w:rPr>
        <w:t>3</w:t>
      </w:r>
      <w:r w:rsidRPr="00725D81">
        <w:rPr>
          <w:rStyle w:val="26pt"/>
          <w:lang w:val="en-US"/>
        </w:rPr>
        <w:t xml:space="preserve">) </w:t>
      </w:r>
      <w:r w:rsidRPr="00725D81">
        <w:rPr>
          <w:vertAlign w:val="superscript"/>
          <w:lang w:val="en-US"/>
        </w:rPr>
        <w:t xml:space="preserve">_ </w:t>
      </w:r>
      <w:r>
        <w:rPr>
          <w:rStyle w:val="22"/>
          <w:vertAlign w:val="superscript"/>
        </w:rPr>
        <w:t>3</w:t>
      </w:r>
      <w:r>
        <w:rPr>
          <w:rStyle w:val="22"/>
        </w:rPr>
        <w:t>i</w:t>
      </w:r>
      <w:r>
        <w:rPr>
          <w:rStyle w:val="245pt"/>
        </w:rPr>
        <w:t>(</w:t>
      </w:r>
      <w:r>
        <w:rPr>
          <w:rStyle w:val="22"/>
        </w:rPr>
        <w:t xml:space="preserve">t </w:t>
      </w:r>
      <w:r w:rsidRPr="00725D81">
        <w:rPr>
          <w:rStyle w:val="22"/>
          <w:lang w:eastAsia="ru-RU" w:bidi="ru-RU"/>
        </w:rPr>
        <w:t>+</w:t>
      </w:r>
      <w:r w:rsidRPr="00725D81">
        <w:rPr>
          <w:rStyle w:val="265pt0"/>
          <w:lang w:val="en-US"/>
        </w:rPr>
        <w:t>2</w:t>
      </w:r>
      <w:r w:rsidRPr="00725D81">
        <w:rPr>
          <w:rStyle w:val="245pt"/>
          <w:lang w:eastAsia="ru-RU" w:bidi="ru-RU"/>
        </w:rPr>
        <w:t>)</w:t>
      </w:r>
      <w:r w:rsidRPr="00725D81">
        <w:rPr>
          <w:rStyle w:val="26pt"/>
          <w:lang w:val="en-US"/>
        </w:rPr>
        <w:t xml:space="preserve"> </w:t>
      </w:r>
      <w:r>
        <w:rPr>
          <w:vertAlign w:val="superscript"/>
        </w:rPr>
        <w:t>Х</w:t>
      </w:r>
      <w:r w:rsidRPr="00725D81">
        <w:rPr>
          <w:vertAlign w:val="superscript"/>
          <w:lang w:val="en-US"/>
        </w:rPr>
        <w:t xml:space="preserve"> </w:t>
      </w:r>
      <w:r>
        <w:rPr>
          <w:rStyle w:val="22"/>
          <w:vertAlign w:val="superscript"/>
          <w:lang w:val="ru-RU" w:eastAsia="ru-RU" w:bidi="ru-RU"/>
        </w:rPr>
        <w:t>И</w:t>
      </w:r>
      <w:r>
        <w:rPr>
          <w:rStyle w:val="22"/>
        </w:rPr>
        <w:t>i</w:t>
      </w:r>
      <w:r>
        <w:rPr>
          <w:rStyle w:val="245pt"/>
        </w:rPr>
        <w:t>(</w:t>
      </w:r>
      <w:r>
        <w:rPr>
          <w:rStyle w:val="22"/>
        </w:rPr>
        <w:t>t</w:t>
      </w:r>
      <w:r>
        <w:rPr>
          <w:lang w:val="en-US" w:eastAsia="en-US" w:bidi="en-US"/>
        </w:rPr>
        <w:t xml:space="preserve"> </w:t>
      </w:r>
      <w:r w:rsidRPr="00725D81">
        <w:rPr>
          <w:lang w:val="en-US"/>
        </w:rPr>
        <w:t>+</w:t>
      </w:r>
      <w:r w:rsidRPr="00725D81">
        <w:rPr>
          <w:rStyle w:val="265pt"/>
          <w:lang w:val="en-US"/>
        </w:rPr>
        <w:t>2</w:t>
      </w:r>
      <w:r w:rsidRPr="00725D81">
        <w:rPr>
          <w:rStyle w:val="26pt"/>
          <w:lang w:val="en-US"/>
        </w:rPr>
        <w:t xml:space="preserve">) </w:t>
      </w:r>
      <w:r w:rsidRPr="00725D81">
        <w:rPr>
          <w:lang w:val="en-US"/>
        </w:rPr>
        <w:t xml:space="preserve">, </w:t>
      </w:r>
      <w:r>
        <w:rPr>
          <w:vertAlign w:val="superscript"/>
        </w:rPr>
        <w:t>где</w:t>
      </w:r>
      <w:r w:rsidRPr="00725D81">
        <w:rPr>
          <w:vertAlign w:val="superscript"/>
          <w:lang w:val="en-US"/>
        </w:rPr>
        <w:t>: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З - численность занятых в экономике;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И - индекс изменения численности занятых;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lang w:val="en-US" w:eastAsia="en-US" w:bidi="en-US"/>
        </w:rPr>
        <w:t>i</w:t>
      </w:r>
      <w:r w:rsidRPr="00725D81">
        <w:rPr>
          <w:lang w:eastAsia="en-US" w:bidi="en-US"/>
        </w:rPr>
        <w:t xml:space="preserve"> </w:t>
      </w:r>
      <w:r>
        <w:t>- отрасль согласно КОНХ;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lang w:val="en-US" w:eastAsia="en-US" w:bidi="en-US"/>
        </w:rPr>
        <w:t>t</w:t>
      </w:r>
      <w:r w:rsidRPr="00725D81">
        <w:rPr>
          <w:lang w:eastAsia="en-US" w:bidi="en-US"/>
        </w:rPr>
        <w:t xml:space="preserve"> </w:t>
      </w:r>
      <w:r>
        <w:t>- текущий год;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lang w:val="en-US" w:eastAsia="en-US" w:bidi="en-US"/>
        </w:rPr>
        <w:t>t</w:t>
      </w:r>
      <w:r w:rsidRPr="00725D81">
        <w:rPr>
          <w:lang w:eastAsia="en-US" w:bidi="en-US"/>
        </w:rPr>
        <w:t xml:space="preserve">+1 </w:t>
      </w:r>
      <w:r>
        <w:t>- очередной год;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lang w:val="en-US" w:eastAsia="en-US" w:bidi="en-US"/>
        </w:rPr>
        <w:t>t</w:t>
      </w:r>
      <w:r w:rsidRPr="00725D81">
        <w:rPr>
          <w:lang w:eastAsia="en-US" w:bidi="en-US"/>
        </w:rPr>
        <w:t xml:space="preserve">+2 </w:t>
      </w:r>
      <w:r>
        <w:t>- первый год планового периода;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lang w:val="en-US" w:eastAsia="en-US" w:bidi="en-US"/>
        </w:rPr>
        <w:t>t</w:t>
      </w:r>
      <w:r w:rsidRPr="00725D81">
        <w:rPr>
          <w:lang w:eastAsia="en-US" w:bidi="en-US"/>
        </w:rPr>
        <w:t xml:space="preserve">+3 </w:t>
      </w:r>
      <w:r>
        <w:t>- второй год планового периода.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74"/>
        </w:tabs>
        <w:spacing w:after="0" w:line="274" w:lineRule="exact"/>
        <w:ind w:firstLine="740"/>
        <w:jc w:val="both"/>
      </w:pPr>
      <w:r>
        <w:t>Индексы изменения численности занятых по отраслям определяется по следующим формулам:</w:t>
      </w:r>
      <w:r>
        <w:br w:type="page"/>
      </w:r>
    </w:p>
    <w:p w:rsidR="00E40869" w:rsidRPr="00725D81" w:rsidRDefault="00F72FA9">
      <w:pPr>
        <w:pStyle w:val="30"/>
        <w:shd w:val="clear" w:color="auto" w:fill="auto"/>
        <w:tabs>
          <w:tab w:val="left" w:pos="1563"/>
          <w:tab w:val="left" w:pos="3220"/>
        </w:tabs>
        <w:spacing w:before="0" w:after="0" w:line="240" w:lineRule="exact"/>
        <w:jc w:val="both"/>
        <w:rPr>
          <w:lang w:val="en-US"/>
        </w:rPr>
      </w:pPr>
      <w:r>
        <w:rPr>
          <w:lang w:val="en-US" w:eastAsia="en-US" w:bidi="en-US"/>
        </w:rPr>
        <w:lastRenderedPageBreak/>
        <w:t>3</w:t>
      </w:r>
      <w:r>
        <w:rPr>
          <w:lang w:val="en-US" w:eastAsia="en-US" w:bidi="en-US"/>
        </w:rPr>
        <w:tab/>
        <w:t>3</w:t>
      </w:r>
      <w:r>
        <w:rPr>
          <w:lang w:val="en-US" w:eastAsia="en-US" w:bidi="en-US"/>
        </w:rPr>
        <w:tab/>
      </w:r>
      <w:r w:rsidRPr="00725D81">
        <w:rPr>
          <w:lang w:val="en-US"/>
        </w:rPr>
        <w:t>3</w:t>
      </w:r>
    </w:p>
    <w:p w:rsidR="00E40869" w:rsidRPr="00725D81" w:rsidRDefault="005B194D">
      <w:pPr>
        <w:pStyle w:val="30"/>
        <w:shd w:val="clear" w:color="auto" w:fill="auto"/>
        <w:tabs>
          <w:tab w:val="left" w:pos="1642"/>
          <w:tab w:val="left" w:pos="3260"/>
        </w:tabs>
        <w:spacing w:before="0" w:after="0" w:line="240" w:lineRule="exact"/>
        <w:jc w:val="both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53340" distB="77470" distL="63500" distR="313690" simplePos="0" relativeHeight="377487105" behindDoc="1" locked="0" layoutInCell="1" allowOverlap="1">
                <wp:simplePos x="0" y="0"/>
                <wp:positionH relativeFrom="margin">
                  <wp:posOffset>1532890</wp:posOffset>
                </wp:positionH>
                <wp:positionV relativeFrom="paragraph">
                  <wp:posOffset>27305</wp:posOffset>
                </wp:positionV>
                <wp:extent cx="143510" cy="152400"/>
                <wp:effectExtent l="1905" t="0" r="0" b="127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FA9" w:rsidRDefault="00F72FA9">
                            <w:pPr>
                              <w:pStyle w:val="3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  <w:lang w:val="ru-RU" w:eastAsia="ru-RU" w:bidi="ru-RU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0.7pt;margin-top:2.15pt;width:11.3pt;height:12pt;z-index:-125829375;visibility:visible;mso-wrap-style:square;mso-width-percent:0;mso-height-percent:0;mso-wrap-distance-left:5pt;mso-wrap-distance-top:4.2pt;mso-wrap-distance-right:24.7pt;mso-wrap-distance-bottom: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iHrw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" filled="f" stroked="f">
                <v:textbox style="mso-fit-shape-to-text:t" inset="0,0,0,0">
                  <w:txbxContent>
                    <w:p w:rsidR="00F72FA9" w:rsidRDefault="00F72FA9">
                      <w:pPr>
                        <w:pStyle w:val="3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3Exact"/>
                          <w:i/>
                          <w:iCs/>
                          <w:lang w:val="ru-RU" w:eastAsia="ru-RU" w:bidi="ru-RU"/>
                        </w:rPr>
                        <w:t>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710" distB="38100" distL="140335" distR="170815" simplePos="0" relativeHeight="377487106" behindDoc="1" locked="0" layoutInCell="1" allowOverlap="1">
                <wp:simplePos x="0" y="0"/>
                <wp:positionH relativeFrom="margin">
                  <wp:posOffset>1673225</wp:posOffset>
                </wp:positionH>
                <wp:positionV relativeFrom="paragraph">
                  <wp:posOffset>67310</wp:posOffset>
                </wp:positionV>
                <wp:extent cx="146050" cy="304800"/>
                <wp:effectExtent l="0" t="635" r="0" b="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FA9" w:rsidRDefault="00F72FA9">
                            <w:pPr>
                              <w:pStyle w:val="3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</w:rPr>
                              <w:t>i (t</w:t>
                            </w:r>
                            <w:r>
                              <w:rPr>
                                <w:rStyle w:val="3Exact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1.75pt;margin-top:5.3pt;width:11.5pt;height:24pt;z-index:-125829374;visibility:visible;mso-wrap-style:square;mso-width-percent:0;mso-height-percent:0;mso-wrap-distance-left:11.05pt;mso-wrap-distance-top:7.3pt;mso-wrap-distance-right:13.45pt;mso-wrap-distance-bottom: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" filled="f" stroked="f">
                <v:textbox style="mso-fit-shape-to-text:t" inset="0,0,0,0">
                  <w:txbxContent>
                    <w:p w:rsidR="00F72FA9" w:rsidRDefault="00F72FA9">
                      <w:pPr>
                        <w:pStyle w:val="3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3Exact"/>
                          <w:i/>
                          <w:iCs/>
                        </w:rPr>
                        <w:t>i (t</w:t>
                      </w:r>
                      <w:r>
                        <w:rPr>
                          <w:rStyle w:val="3Exact0"/>
                        </w:rP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72FA9">
        <w:rPr>
          <w:rStyle w:val="32"/>
          <w:i/>
          <w:iCs/>
          <w:vertAlign w:val="superscript"/>
        </w:rPr>
        <w:t>3i(t</w:t>
      </w:r>
      <w:r w:rsidR="00F72FA9" w:rsidRPr="00725D81">
        <w:rPr>
          <w:rStyle w:val="32"/>
          <w:i/>
          <w:iCs/>
          <w:vertAlign w:val="superscript"/>
          <w:lang w:eastAsia="ru-RU" w:bidi="ru-RU"/>
        </w:rPr>
        <w:t>)</w:t>
      </w:r>
      <w:r w:rsidR="00F72FA9" w:rsidRPr="00725D81">
        <w:rPr>
          <w:lang w:val="en-US"/>
        </w:rPr>
        <w:t xml:space="preserve"> ■ </w:t>
      </w:r>
      <w:r w:rsidR="00F72FA9">
        <w:rPr>
          <w:rStyle w:val="365pt"/>
          <w:i/>
          <w:iCs/>
        </w:rPr>
        <w:t>Т</w:t>
      </w:r>
      <w:r w:rsidR="00F72FA9" w:rsidRPr="00725D81">
        <w:rPr>
          <w:rStyle w:val="365pt"/>
          <w:i/>
          <w:iCs/>
          <w:lang w:val="en-US"/>
        </w:rPr>
        <w:t>/</w:t>
      </w:r>
      <w:r w:rsidR="00F72FA9">
        <w:rPr>
          <w:rStyle w:val="365pt"/>
          <w:i/>
          <w:iCs/>
        </w:rPr>
        <w:t>Г</w:t>
      </w:r>
      <w:r w:rsidR="00F72FA9" w:rsidRPr="00725D81">
        <w:rPr>
          <w:rStyle w:val="365pt"/>
          <w:i/>
          <w:iCs/>
          <w:lang w:val="en-US"/>
        </w:rPr>
        <w:t xml:space="preserve"> </w:t>
      </w:r>
      <w:r w:rsidR="00F72FA9" w:rsidRPr="00725D81">
        <w:rPr>
          <w:lang w:val="en-US"/>
        </w:rPr>
        <w:t>—</w:t>
      </w:r>
      <w:r w:rsidR="00F72FA9" w:rsidRPr="00725D81">
        <w:rPr>
          <w:lang w:val="en-US"/>
        </w:rPr>
        <w:tab/>
      </w:r>
      <w:r w:rsidR="00F72FA9" w:rsidRPr="00725D81">
        <w:rPr>
          <w:rStyle w:val="32"/>
          <w:i/>
          <w:iCs/>
          <w:lang w:eastAsia="ru-RU" w:bidi="ru-RU"/>
        </w:rPr>
        <w:t>’</w:t>
      </w:r>
      <w:r w:rsidR="00F72FA9">
        <w:rPr>
          <w:rStyle w:val="33"/>
          <w:vertAlign w:val="superscript"/>
        </w:rPr>
        <w:t>(t+1)</w:t>
      </w:r>
      <w:r w:rsidR="00F72FA9">
        <w:rPr>
          <w:rStyle w:val="31"/>
          <w:lang w:val="en-US" w:eastAsia="en-US" w:bidi="en-US"/>
        </w:rPr>
        <w:t xml:space="preserve"> </w:t>
      </w:r>
      <w:r w:rsidR="00F72FA9" w:rsidRPr="00725D81">
        <w:rPr>
          <w:rStyle w:val="31"/>
          <w:lang w:val="en-US"/>
        </w:rPr>
        <w:t xml:space="preserve">• </w:t>
      </w:r>
      <w:r w:rsidR="00F72FA9">
        <w:rPr>
          <w:rStyle w:val="365pt"/>
          <w:i/>
          <w:iCs/>
          <w:lang w:val="en-US" w:eastAsia="en-US" w:bidi="en-US"/>
        </w:rPr>
        <w:t xml:space="preserve">TJ </w:t>
      </w:r>
      <w:r w:rsidR="00F72FA9" w:rsidRPr="00725D81">
        <w:rPr>
          <w:lang w:val="en-US"/>
        </w:rPr>
        <w:t>—</w:t>
      </w:r>
      <w:r w:rsidR="00F72FA9" w:rsidRPr="00725D81">
        <w:rPr>
          <w:lang w:val="en-US"/>
        </w:rPr>
        <w:tab/>
      </w:r>
      <w:r w:rsidR="00F72FA9" w:rsidRPr="00725D81">
        <w:rPr>
          <w:rStyle w:val="32"/>
          <w:i/>
          <w:iCs/>
          <w:vertAlign w:val="superscript"/>
          <w:lang w:eastAsia="ru-RU" w:bidi="ru-RU"/>
        </w:rPr>
        <w:t>3</w:t>
      </w:r>
      <w:r w:rsidR="00F72FA9">
        <w:rPr>
          <w:rStyle w:val="32"/>
          <w:i/>
          <w:iCs/>
          <w:vertAlign w:val="superscript"/>
        </w:rPr>
        <w:t>(t</w:t>
      </w:r>
      <w:r w:rsidR="00F72FA9">
        <w:rPr>
          <w:rStyle w:val="33"/>
        </w:rPr>
        <w:t xml:space="preserve"> </w:t>
      </w:r>
      <w:r w:rsidR="00F72FA9" w:rsidRPr="00725D81">
        <w:rPr>
          <w:rStyle w:val="33"/>
          <w:lang w:eastAsia="ru-RU" w:bidi="ru-RU"/>
        </w:rPr>
        <w:t>+</w:t>
      </w:r>
      <w:r w:rsidR="00F72FA9" w:rsidRPr="00725D81">
        <w:rPr>
          <w:rStyle w:val="33"/>
          <w:vertAlign w:val="superscript"/>
          <w:lang w:eastAsia="ru-RU" w:bidi="ru-RU"/>
        </w:rPr>
        <w:t>2)</w:t>
      </w:r>
    </w:p>
    <w:p w:rsidR="00E40869" w:rsidRPr="00725D81" w:rsidRDefault="00F72FA9">
      <w:pPr>
        <w:pStyle w:val="20"/>
        <w:shd w:val="clear" w:color="auto" w:fill="auto"/>
        <w:tabs>
          <w:tab w:val="left" w:pos="830"/>
          <w:tab w:val="left" w:pos="1642"/>
          <w:tab w:val="left" w:pos="2074"/>
          <w:tab w:val="left" w:pos="2482"/>
          <w:tab w:val="left" w:pos="3220"/>
        </w:tabs>
        <w:spacing w:after="0" w:line="187" w:lineRule="exact"/>
        <w:ind w:firstLine="0"/>
        <w:jc w:val="both"/>
        <w:rPr>
          <w:lang w:val="en-US"/>
        </w:rPr>
      </w:pPr>
      <w:r>
        <w:rPr>
          <w:rStyle w:val="2Sylfaen4pt"/>
        </w:rPr>
        <w:t xml:space="preserve">q </w:t>
      </w:r>
      <w:r w:rsidRPr="00725D81">
        <w:rPr>
          <w:vertAlign w:val="superscript"/>
          <w:lang w:val="en-US"/>
        </w:rPr>
        <w:t>;</w:t>
      </w:r>
      <w:r w:rsidRPr="00725D81">
        <w:rPr>
          <w:lang w:val="en-US"/>
        </w:rPr>
        <w:tab/>
      </w:r>
      <w:r>
        <w:rPr>
          <w:rStyle w:val="22"/>
        </w:rPr>
        <w:t>i(t</w:t>
      </w:r>
      <w:r w:rsidRPr="00725D81">
        <w:rPr>
          <w:lang w:val="en-US"/>
        </w:rPr>
        <w:t>+1)</w:t>
      </w:r>
      <w:r w:rsidRPr="00725D81">
        <w:rPr>
          <w:lang w:val="en-US"/>
        </w:rPr>
        <w:tab/>
      </w:r>
      <w:r>
        <w:rPr>
          <w:rStyle w:val="2Sylfaen4pt0"/>
        </w:rPr>
        <w:t>r</w:t>
      </w:r>
      <w:r>
        <w:rPr>
          <w:rStyle w:val="2CenturyGothic4pt"/>
        </w:rPr>
        <w:t>\</w:t>
      </w:r>
      <w:r>
        <w:rPr>
          <w:rStyle w:val="2Sylfaen4pt1"/>
          <w:lang w:val="en-US" w:eastAsia="en-US" w:bidi="en-US"/>
        </w:rPr>
        <w:tab/>
      </w:r>
      <w:r w:rsidRPr="00725D81">
        <w:rPr>
          <w:vertAlign w:val="superscript"/>
          <w:lang w:val="en-US"/>
        </w:rPr>
        <w:t>;</w:t>
      </w:r>
      <w:r w:rsidRPr="00725D81">
        <w:rPr>
          <w:lang w:val="en-US"/>
        </w:rPr>
        <w:tab/>
      </w:r>
      <w:r>
        <w:rPr>
          <w:rStyle w:val="22"/>
        </w:rPr>
        <w:t>i (t</w:t>
      </w:r>
      <w:r w:rsidRPr="00725D81">
        <w:rPr>
          <w:lang w:val="en-US"/>
        </w:rPr>
        <w:t>+2)</w:t>
      </w:r>
      <w:r w:rsidRPr="00725D81">
        <w:rPr>
          <w:lang w:val="en-US"/>
        </w:rPr>
        <w:tab/>
      </w:r>
      <w:r>
        <w:rPr>
          <w:rStyle w:val="2Sylfaen4pt"/>
        </w:rPr>
        <w:t>q</w:t>
      </w:r>
    </w:p>
    <w:p w:rsidR="00E40869" w:rsidRDefault="00F72FA9">
      <w:pPr>
        <w:pStyle w:val="30"/>
        <w:shd w:val="clear" w:color="auto" w:fill="auto"/>
        <w:tabs>
          <w:tab w:val="left" w:pos="1563"/>
          <w:tab w:val="left" w:pos="3220"/>
        </w:tabs>
        <w:spacing w:before="0" w:after="111" w:line="187" w:lineRule="exact"/>
        <w:jc w:val="both"/>
      </w:pPr>
      <w:r>
        <w:rPr>
          <w:vertAlign w:val="superscript"/>
          <w:lang w:val="en-US" w:eastAsia="en-US" w:bidi="en-US"/>
        </w:rPr>
        <w:t>3</w:t>
      </w:r>
      <w:r>
        <w:rPr>
          <w:lang w:val="en-US" w:eastAsia="en-US" w:bidi="en-US"/>
        </w:rPr>
        <w:t>i (o)</w:t>
      </w:r>
      <w:r>
        <w:rPr>
          <w:lang w:val="en-US" w:eastAsia="en-US" w:bidi="en-US"/>
        </w:rPr>
        <w:tab/>
      </w:r>
      <w:r>
        <w:rPr>
          <w:vertAlign w:val="superscript"/>
        </w:rPr>
        <w:t>3</w:t>
      </w:r>
      <w:r>
        <w:t xml:space="preserve"> </w:t>
      </w:r>
      <w:r>
        <w:rPr>
          <w:lang w:val="en-US" w:eastAsia="en-US" w:bidi="en-US"/>
        </w:rPr>
        <w:t>i</w:t>
      </w:r>
      <w:r>
        <w:rPr>
          <w:rStyle w:val="31"/>
          <w:lang w:val="en-US" w:eastAsia="en-US" w:bidi="en-US"/>
        </w:rPr>
        <w:t xml:space="preserve"> (t)</w:t>
      </w:r>
      <w:r>
        <w:rPr>
          <w:rStyle w:val="31"/>
          <w:lang w:val="en-US" w:eastAsia="en-US" w:bidi="en-US"/>
        </w:rPr>
        <w:tab/>
      </w:r>
      <w:r>
        <w:rPr>
          <w:vertAlign w:val="superscript"/>
          <w:lang w:val="en-US" w:eastAsia="en-US" w:bidi="en-US"/>
        </w:rPr>
        <w:t>3</w:t>
      </w:r>
      <w:r>
        <w:rPr>
          <w:lang w:val="en-US" w:eastAsia="en-US" w:bidi="en-US"/>
        </w:rPr>
        <w:t>i</w:t>
      </w:r>
      <w:r>
        <w:rPr>
          <w:rStyle w:val="31"/>
          <w:lang w:val="en-US" w:eastAsia="en-US" w:bidi="en-US"/>
        </w:rPr>
        <w:t xml:space="preserve"> (t+1)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57"/>
        </w:tabs>
        <w:spacing w:after="0" w:line="274" w:lineRule="exact"/>
        <w:ind w:firstLine="740"/>
        <w:jc w:val="both"/>
      </w:pPr>
      <w:r>
        <w:t>Численность занятых в экономике по отраслям КОНХ 80000, 81000, 82000, 83000, 84000, 85000, 87000, 90000, 91000, 93000, 94000, 95000, 97000, 98000 в прогнозном периоде определяется с использованием методов экстраполяции и экспертных оценок и с учетом параметров, отражающих прогноз развития отраслей экономики, на основе данных о численности занятых по указанным отраслям, содержащихся в отчетном балансе трудовых ресурсов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57"/>
        </w:tabs>
        <w:spacing w:after="0" w:line="274" w:lineRule="exact"/>
        <w:ind w:firstLine="740"/>
        <w:jc w:val="both"/>
      </w:pPr>
      <w:r>
        <w:t>Численность населения, не занятого в экономике, в прогнозном периоде рассчитывается по формуле:</w:t>
      </w:r>
    </w:p>
    <w:p w:rsidR="00E40869" w:rsidRDefault="00F72FA9">
      <w:pPr>
        <w:pStyle w:val="30"/>
        <w:shd w:val="clear" w:color="auto" w:fill="auto"/>
        <w:spacing w:before="0" w:after="0" w:line="274" w:lineRule="exact"/>
        <w:ind w:left="4060"/>
        <w:jc w:val="left"/>
      </w:pPr>
      <w:r>
        <w:t>Н = У + Б +</w:t>
      </w:r>
      <w:r>
        <w:rPr>
          <w:rStyle w:val="31"/>
        </w:rPr>
        <w:t xml:space="preserve"> П, где: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Н - численность населения, не занятого в экономике;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У - численность граждан трудоспособного возраста, обучающихся в организациях образования;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Б - численность граждан, зарегистрированных в качестве ищущих работу и которым официально присвоен статус безработного;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П - численность прочих категорий населения, не занятого в экономике.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57"/>
        </w:tabs>
        <w:spacing w:after="0" w:line="274" w:lineRule="exact"/>
        <w:ind w:firstLine="740"/>
        <w:jc w:val="both"/>
      </w:pPr>
      <w:r>
        <w:t xml:space="preserve">В численность граждан трудоспособного возраста, обучающихся в организациях образования, (Приложение № 3 к настоящей Методике, строка </w:t>
      </w:r>
      <w:r w:rsidR="001A44C4">
        <w:t>41</w:t>
      </w:r>
      <w:r>
        <w:t>), включаются лица в возрасте 16 лет и старше, обучающиеся в орг</w:t>
      </w:r>
      <w:r w:rsidR="001A44C4">
        <w:t xml:space="preserve">анизациях общего образования, </w:t>
      </w:r>
      <w:r>
        <w:t>организациях начального, среднего и высшего профессионального образования. Расчет численности учащихся производится по каждому виду обучения в среднегодовом исчислении. Численность учащихся на начало календарного года принимается равной численности обучающихся на начало учебного года.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57"/>
        </w:tabs>
        <w:spacing w:after="0" w:line="274" w:lineRule="exact"/>
        <w:ind w:firstLine="740"/>
        <w:jc w:val="both"/>
      </w:pPr>
      <w:r>
        <w:t>Численность граждан, зарегистрированных в качестве ищущих работу и которым официально присвоен статус безработного в прогнозном периоде, определяется с использованием методов экстраполяции и экспертных оценок с учетом сложившейся ситуации на рынке труда.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57"/>
        </w:tabs>
        <w:spacing w:after="0" w:line="274" w:lineRule="exact"/>
        <w:ind w:firstLine="740"/>
        <w:jc w:val="both"/>
      </w:pPr>
      <w:r>
        <w:t>В состав прочих категорий населения в трудоспособном возрасте, не занятого в экономике, входят:</w:t>
      </w:r>
    </w:p>
    <w:p w:rsidR="00E40869" w:rsidRDefault="00F72FA9">
      <w:pPr>
        <w:pStyle w:val="20"/>
        <w:shd w:val="clear" w:color="auto" w:fill="auto"/>
        <w:tabs>
          <w:tab w:val="left" w:pos="1048"/>
        </w:tabs>
        <w:spacing w:after="0" w:line="274" w:lineRule="exact"/>
        <w:ind w:firstLine="740"/>
        <w:jc w:val="both"/>
      </w:pPr>
      <w:r>
        <w:t>а)</w:t>
      </w:r>
      <w:r>
        <w:tab/>
        <w:t>граждане Приднестровской Молдавской Республики, работающие за границей;</w:t>
      </w:r>
    </w:p>
    <w:p w:rsidR="00E40869" w:rsidRDefault="00F72FA9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740"/>
        <w:jc w:val="both"/>
      </w:pPr>
      <w:r>
        <w:t>б)</w:t>
      </w:r>
      <w:r>
        <w:tab/>
        <w:t>лица, не имеющие работы, готовые приступить к ней и занимающиеся поиском работы самостоятельно, без обращения в органы службы занятости;</w:t>
      </w:r>
    </w:p>
    <w:p w:rsidR="00E40869" w:rsidRDefault="00F72FA9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740"/>
        <w:jc w:val="both"/>
      </w:pPr>
      <w:r>
        <w:t>в)</w:t>
      </w:r>
      <w:r>
        <w:tab/>
        <w:t>лица, находящиеся в отпусках по беременности и родам и по уходу за ребенком до достижения им возраста трех лет;</w:t>
      </w:r>
    </w:p>
    <w:p w:rsidR="00E40869" w:rsidRDefault="00F72FA9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740"/>
        <w:jc w:val="both"/>
      </w:pPr>
      <w:r>
        <w:t>г)</w:t>
      </w:r>
      <w:r>
        <w:tab/>
        <w:t>лица, выполняющие домашние обязанности, осуществляющие уход за детьми и другими членами семьи;</w:t>
      </w:r>
    </w:p>
    <w:p w:rsidR="00E40869" w:rsidRDefault="00F72FA9">
      <w:pPr>
        <w:pStyle w:val="20"/>
        <w:shd w:val="clear" w:color="auto" w:fill="auto"/>
        <w:tabs>
          <w:tab w:val="left" w:pos="1072"/>
        </w:tabs>
        <w:spacing w:after="0" w:line="274" w:lineRule="exact"/>
        <w:ind w:firstLine="740"/>
        <w:jc w:val="both"/>
      </w:pPr>
      <w:r>
        <w:t>д)</w:t>
      </w:r>
      <w:r>
        <w:tab/>
        <w:t>неработающие лица, находящиеся в местах лишения свободы.</w:t>
      </w:r>
    </w:p>
    <w:p w:rsidR="00E40869" w:rsidRDefault="00F72FA9">
      <w:pPr>
        <w:pStyle w:val="20"/>
        <w:numPr>
          <w:ilvl w:val="0"/>
          <w:numId w:val="10"/>
        </w:numPr>
        <w:shd w:val="clear" w:color="auto" w:fill="auto"/>
        <w:tabs>
          <w:tab w:val="left" w:pos="1157"/>
        </w:tabs>
        <w:spacing w:after="0" w:line="274" w:lineRule="exact"/>
        <w:ind w:firstLine="740"/>
        <w:jc w:val="both"/>
      </w:pPr>
      <w:r>
        <w:t>Численность прочих категорий населения в трудоспособном возрасте, не занятого в экономике, в прогнозном периоде определяется с использованием методов экстраполяции и экспертных оценок с учетом сложившегося в ретроспективном периоде удельного веса этой категории населения в общей численности трудовых ресурсов.</w:t>
      </w:r>
    </w:p>
    <w:p w:rsidR="00E40869" w:rsidRDefault="00F72FA9">
      <w:pPr>
        <w:pStyle w:val="20"/>
        <w:shd w:val="clear" w:color="auto" w:fill="auto"/>
        <w:spacing w:after="0" w:line="274" w:lineRule="exact"/>
        <w:ind w:firstLine="740"/>
        <w:jc w:val="both"/>
      </w:pPr>
      <w:r>
        <w:t>21 . Численность экономически активного населения (Приложение № 3 к настоящей Методике, строка 4</w:t>
      </w:r>
      <w:r w:rsidR="001A44C4">
        <w:t>4</w:t>
      </w:r>
      <w:r>
        <w:t xml:space="preserve">), включает в себя численность занятых в экономике (Приложение № 3 к настоящей Методике, строка 11) и общую численность граждан, зарегистрированных в качестве ищущих работу и которым официально присвоен статус безработного (Приложение № 3 к настоящей Методике, строка </w:t>
      </w:r>
      <w:r w:rsidR="00763E15">
        <w:t>42</w:t>
      </w:r>
      <w:r>
        <w:t>).</w:t>
      </w:r>
      <w:r>
        <w:br w:type="page"/>
      </w:r>
    </w:p>
    <w:p w:rsidR="00E40869" w:rsidRDefault="00F72FA9">
      <w:pPr>
        <w:pStyle w:val="20"/>
        <w:numPr>
          <w:ilvl w:val="0"/>
          <w:numId w:val="1"/>
        </w:numPr>
        <w:shd w:val="clear" w:color="auto" w:fill="auto"/>
        <w:tabs>
          <w:tab w:val="left" w:pos="3424"/>
        </w:tabs>
        <w:spacing w:after="201" w:line="240" w:lineRule="exact"/>
        <w:ind w:left="3140" w:firstLine="0"/>
        <w:jc w:val="both"/>
      </w:pPr>
      <w:r>
        <w:lastRenderedPageBreak/>
        <w:t>Заключительные положения</w:t>
      </w:r>
    </w:p>
    <w:p w:rsidR="00E40869" w:rsidRDefault="00F72FA9">
      <w:pPr>
        <w:pStyle w:val="20"/>
        <w:numPr>
          <w:ilvl w:val="0"/>
          <w:numId w:val="11"/>
        </w:numPr>
        <w:shd w:val="clear" w:color="auto" w:fill="auto"/>
        <w:tabs>
          <w:tab w:val="left" w:pos="1262"/>
        </w:tabs>
        <w:spacing w:after="0" w:line="274" w:lineRule="exact"/>
        <w:ind w:firstLine="740"/>
        <w:jc w:val="both"/>
      </w:pPr>
      <w:r>
        <w:t>При оценке сбалансированности трудовых ресурсов осуществляется сопоставление их численности с суммой численности занятых в экономике и численности населения, не занятого в экономике.</w:t>
      </w:r>
    </w:p>
    <w:p w:rsidR="00E40869" w:rsidRDefault="00F72FA9">
      <w:pPr>
        <w:pStyle w:val="20"/>
        <w:numPr>
          <w:ilvl w:val="0"/>
          <w:numId w:val="11"/>
        </w:numPr>
        <w:shd w:val="clear" w:color="auto" w:fill="auto"/>
        <w:tabs>
          <w:tab w:val="left" w:pos="1114"/>
        </w:tabs>
        <w:spacing w:after="0" w:line="274" w:lineRule="exact"/>
        <w:ind w:firstLine="740"/>
        <w:jc w:val="both"/>
      </w:pPr>
      <w:r>
        <w:t>Трудовые ресурсы считаются сбалансированными, если их численность равна сумме численности занятых в экономике в прогнозном периоде и численности населения, не занятого в экономике, в прогнозном периоде.</w:t>
      </w:r>
    </w:p>
    <w:p w:rsidR="00E40869" w:rsidRDefault="00F72FA9">
      <w:pPr>
        <w:pStyle w:val="20"/>
        <w:numPr>
          <w:ilvl w:val="0"/>
          <w:numId w:val="11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  <w:sectPr w:rsidR="00E40869">
          <w:pgSz w:w="11900" w:h="16840"/>
          <w:pgMar w:top="585" w:right="822" w:bottom="1456" w:left="1669" w:header="0" w:footer="3" w:gutter="0"/>
          <w:cols w:space="720"/>
          <w:noEndnote/>
          <w:docGrid w:linePitch="360"/>
        </w:sectPr>
      </w:pPr>
      <w:r>
        <w:t>Разработанный в соответствии с Методикой прогноз баланса трудовых ресурсов может быть изменен в связи с уточнением прогноза социально-экономического развития Приднестровской Молдавской Республики на среднесрочную перспективу.</w:t>
      </w:r>
    </w:p>
    <w:p w:rsidR="00E40869" w:rsidRDefault="00F72FA9">
      <w:pPr>
        <w:pStyle w:val="20"/>
        <w:shd w:val="clear" w:color="auto" w:fill="auto"/>
        <w:spacing w:after="240" w:line="274" w:lineRule="exact"/>
        <w:ind w:left="5060" w:firstLine="0"/>
        <w:jc w:val="right"/>
      </w:pPr>
      <w:r>
        <w:lastRenderedPageBreak/>
        <w:t>Приложение № 1 к Методике разработки прогноза баланса трудовых ресурсов Приднестровской Молдавской Республики</w:t>
      </w:r>
    </w:p>
    <w:p w:rsidR="00E40869" w:rsidRDefault="00F72FA9">
      <w:pPr>
        <w:pStyle w:val="20"/>
        <w:shd w:val="clear" w:color="auto" w:fill="auto"/>
        <w:spacing w:after="0" w:line="274" w:lineRule="exact"/>
        <w:ind w:right="700" w:firstLine="0"/>
      </w:pPr>
      <w:r>
        <w:t>Перечень отраслей,</w:t>
      </w:r>
    </w:p>
    <w:p w:rsidR="00E40869" w:rsidRDefault="00F72FA9">
      <w:pPr>
        <w:pStyle w:val="20"/>
        <w:shd w:val="clear" w:color="auto" w:fill="auto"/>
        <w:spacing w:after="0" w:line="274" w:lineRule="exact"/>
        <w:ind w:right="700" w:firstLine="0"/>
      </w:pPr>
      <w:r>
        <w:t>по которым разрабатывается прогноз баланса</w:t>
      </w:r>
      <w:r>
        <w:br/>
        <w:t>трудовых ресурсов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7262"/>
        <w:gridCol w:w="1646"/>
      </w:tblGrid>
      <w:tr w:rsidR="00E40869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40" w:lineRule="exact"/>
              <w:ind w:left="240" w:firstLine="0"/>
              <w:jc w:val="left"/>
            </w:pPr>
            <w:r>
              <w:rPr>
                <w:rStyle w:val="23"/>
              </w:rPr>
              <w:t>№</w:t>
            </w:r>
          </w:p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Наименование отрасли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Код</w:t>
            </w:r>
            <w:r>
              <w:rPr>
                <w:rStyle w:val="23"/>
              </w:rPr>
              <w:footnoteReference w:id="1"/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10000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Сельское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20000</w:t>
            </w:r>
          </w:p>
        </w:tc>
      </w:tr>
      <w:tr w:rsidR="00E40869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Лесное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30000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Транспорт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51000</w:t>
            </w:r>
          </w:p>
        </w:tc>
      </w:tr>
      <w:tr w:rsidR="00E40869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Связь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52000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Строительство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60000</w:t>
            </w:r>
          </w:p>
        </w:tc>
      </w:tr>
      <w:tr w:rsidR="00E40869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Торговля и общественное питание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70000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Материально-техническое снабжение и сбыт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80000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Заготовки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81000</w:t>
            </w:r>
          </w:p>
        </w:tc>
      </w:tr>
      <w:tr w:rsidR="00E40869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Информационно-вычислительное обслуживание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82000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Операции с недвижимым имуществом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83000</w:t>
            </w:r>
          </w:p>
        </w:tc>
      </w:tr>
      <w:tr w:rsidR="00E40869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>Общая коммерческая деятельность по обеспечения функционирования рынка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84000</w:t>
            </w:r>
          </w:p>
        </w:tc>
      </w:tr>
      <w:tr w:rsidR="00E40869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Геология и разведка недр, геодезическая и гидрометеорологическая службы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85000</w:t>
            </w:r>
          </w:p>
        </w:tc>
      </w:tr>
      <w:tr w:rsidR="00E40869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Прочие виды деятельности сферы материального производства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87000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90000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Здравоохранение и социальное обеспечение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91000</w:t>
            </w:r>
          </w:p>
        </w:tc>
      </w:tr>
      <w:tr w:rsidR="00E40869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92000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Культура и искусство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93000</w:t>
            </w:r>
          </w:p>
        </w:tc>
      </w:tr>
      <w:tr w:rsidR="00E40869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19.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Физкультура, отдых и туризм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94000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20.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Наука и научное обслуживание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95000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21.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Финансы, кредит, страхование, пенсионное обеспечение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96000</w:t>
            </w:r>
          </w:p>
        </w:tc>
      </w:tr>
      <w:tr w:rsidR="00E40869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22.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Управление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97000</w:t>
            </w:r>
          </w:p>
        </w:tc>
      </w:tr>
      <w:tr w:rsidR="00E40869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3"/>
              </w:rPr>
              <w:t>23.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Общественные объединения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98000</w:t>
            </w:r>
          </w:p>
        </w:tc>
      </w:tr>
    </w:tbl>
    <w:p w:rsidR="00E40869" w:rsidRDefault="00E40869">
      <w:pPr>
        <w:framePr w:w="9586" w:wrap="notBeside" w:vAnchor="text" w:hAnchor="text" w:xAlign="center" w:y="1"/>
        <w:rPr>
          <w:sz w:val="2"/>
          <w:szCs w:val="2"/>
        </w:rPr>
      </w:pPr>
    </w:p>
    <w:p w:rsidR="00E40869" w:rsidRDefault="00E40869">
      <w:pPr>
        <w:rPr>
          <w:sz w:val="2"/>
          <w:szCs w:val="2"/>
        </w:rPr>
      </w:pPr>
    </w:p>
    <w:p w:rsidR="00E40869" w:rsidRDefault="00E40869">
      <w:pPr>
        <w:rPr>
          <w:sz w:val="2"/>
          <w:szCs w:val="2"/>
        </w:rPr>
        <w:sectPr w:rsidR="00E40869">
          <w:pgSz w:w="11900" w:h="16840"/>
          <w:pgMar w:top="541" w:right="732" w:bottom="541" w:left="1583" w:header="0" w:footer="3" w:gutter="0"/>
          <w:cols w:space="720"/>
          <w:noEndnote/>
          <w:docGrid w:linePitch="360"/>
        </w:sectPr>
      </w:pPr>
    </w:p>
    <w:p w:rsidR="00E40869" w:rsidRDefault="00F72FA9">
      <w:pPr>
        <w:pStyle w:val="20"/>
        <w:shd w:val="clear" w:color="auto" w:fill="auto"/>
        <w:spacing w:after="267" w:line="274" w:lineRule="exact"/>
        <w:ind w:left="5640" w:firstLine="0"/>
        <w:jc w:val="right"/>
      </w:pPr>
      <w:r>
        <w:lastRenderedPageBreak/>
        <w:t>Приложение № 2 к Методике разработки прогноза баланса трудовых ресурсов Приднестровской Молдавской Республики</w:t>
      </w:r>
    </w:p>
    <w:p w:rsidR="00E40869" w:rsidRDefault="005B194D">
      <w:pPr>
        <w:pStyle w:val="20"/>
        <w:shd w:val="clear" w:color="auto" w:fill="auto"/>
        <w:spacing w:after="0" w:line="240" w:lineRule="exact"/>
        <w:ind w:firstLine="0"/>
        <w:jc w:val="left"/>
        <w:sectPr w:rsidR="00E40869">
          <w:pgSz w:w="16840" w:h="11900" w:orient="landscape"/>
          <w:pgMar w:top="583" w:right="822" w:bottom="583" w:left="59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63500" distR="63500" simplePos="0" relativeHeight="377487107" behindDoc="1" locked="0" layoutInCell="1" allowOverlap="1">
            <wp:simplePos x="0" y="0"/>
            <wp:positionH relativeFrom="margin">
              <wp:posOffset>-2654935</wp:posOffset>
            </wp:positionH>
            <wp:positionV relativeFrom="paragraph">
              <wp:posOffset>267970</wp:posOffset>
            </wp:positionV>
            <wp:extent cx="9229090" cy="4486910"/>
            <wp:effectExtent l="0" t="0" r="0" b="8890"/>
            <wp:wrapTopAndBottom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090" cy="448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A9">
        <w:t>Взаимосвязь показателей прогноза баланса трудовых ресурсов</w:t>
      </w:r>
    </w:p>
    <w:p w:rsidR="00E40869" w:rsidRDefault="00F72FA9">
      <w:pPr>
        <w:pStyle w:val="20"/>
        <w:shd w:val="clear" w:color="auto" w:fill="auto"/>
        <w:spacing w:after="267" w:line="274" w:lineRule="exact"/>
        <w:ind w:left="10000" w:right="260" w:firstLine="0"/>
        <w:jc w:val="right"/>
      </w:pPr>
      <w:r>
        <w:lastRenderedPageBreak/>
        <w:t>Приложение № 3 к Методике разработки прогноза баланса трудовых ресурсов Приднестровской Молдавской Республики</w:t>
      </w:r>
    </w:p>
    <w:p w:rsidR="00E40869" w:rsidRDefault="00F72FA9">
      <w:pPr>
        <w:pStyle w:val="20"/>
        <w:shd w:val="clear" w:color="auto" w:fill="auto"/>
        <w:spacing w:after="0" w:line="240" w:lineRule="exact"/>
        <w:ind w:left="7480" w:firstLine="0"/>
        <w:jc w:val="left"/>
      </w:pPr>
      <w:r>
        <w:t>Прогноз</w:t>
      </w:r>
    </w:p>
    <w:p w:rsidR="00E40869" w:rsidRDefault="00F72FA9">
      <w:pPr>
        <w:pStyle w:val="20"/>
        <w:shd w:val="clear" w:color="auto" w:fill="auto"/>
        <w:spacing w:after="0" w:line="240" w:lineRule="exact"/>
        <w:ind w:left="6520" w:firstLine="0"/>
        <w:jc w:val="left"/>
      </w:pPr>
      <w:r>
        <w:t>баланса трудовых ресурсов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816"/>
        <w:gridCol w:w="1085"/>
        <w:gridCol w:w="1565"/>
        <w:gridCol w:w="1272"/>
        <w:gridCol w:w="1176"/>
        <w:gridCol w:w="1368"/>
        <w:gridCol w:w="1464"/>
        <w:gridCol w:w="1315"/>
      </w:tblGrid>
      <w:tr w:rsidR="00E40869">
        <w:trPr>
          <w:trHeight w:hRule="exact" w:val="1392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120" w:line="240" w:lineRule="exact"/>
              <w:ind w:left="200" w:firstLine="0"/>
              <w:jc w:val="left"/>
            </w:pPr>
            <w:r>
              <w:rPr>
                <w:rStyle w:val="23"/>
              </w:rPr>
              <w:t>Номер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  <w:r>
              <w:rPr>
                <w:rStyle w:val="23"/>
              </w:rPr>
              <w:t>строки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120" w:line="240" w:lineRule="exact"/>
              <w:ind w:left="300" w:firstLine="0"/>
              <w:jc w:val="left"/>
            </w:pPr>
            <w:r>
              <w:rPr>
                <w:rStyle w:val="23"/>
              </w:rPr>
              <w:t>Алгоритм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3"/>
              </w:rPr>
              <w:t>расчета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3"/>
              </w:rPr>
              <w:t>Отчетный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before="120" w:after="600" w:line="240" w:lineRule="exact"/>
              <w:ind w:firstLine="0"/>
            </w:pPr>
            <w:r>
              <w:rPr>
                <w:rStyle w:val="23"/>
              </w:rPr>
              <w:t>год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before="600" w:after="0" w:line="240" w:lineRule="exact"/>
              <w:ind w:left="280" w:firstLine="0"/>
              <w:jc w:val="left"/>
            </w:pPr>
            <w:r>
              <w:rPr>
                <w:rStyle w:val="23"/>
              </w:rPr>
              <w:t>(отчет)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120" w:line="240" w:lineRule="exact"/>
              <w:ind w:left="140" w:firstLine="0"/>
              <w:jc w:val="left"/>
            </w:pPr>
            <w:r>
              <w:rPr>
                <w:rStyle w:val="23"/>
              </w:rPr>
              <w:t>Текущий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before="120" w:after="600" w:line="240" w:lineRule="exact"/>
              <w:ind w:firstLine="0"/>
            </w:pPr>
            <w:r>
              <w:rPr>
                <w:rStyle w:val="23"/>
              </w:rPr>
              <w:t>год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before="600" w:after="0" w:line="240" w:lineRule="exact"/>
              <w:ind w:left="140" w:firstLine="0"/>
              <w:jc w:val="left"/>
            </w:pPr>
            <w:r>
              <w:rPr>
                <w:rStyle w:val="23"/>
              </w:rPr>
              <w:t>(оценка)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3"/>
              </w:rPr>
              <w:t>Очередной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before="120" w:after="600" w:line="240" w:lineRule="exact"/>
              <w:ind w:firstLine="0"/>
            </w:pPr>
            <w:r>
              <w:rPr>
                <w:rStyle w:val="23"/>
              </w:rPr>
              <w:t>год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before="600" w:after="0" w:line="240" w:lineRule="exact"/>
              <w:ind w:left="220" w:firstLine="0"/>
              <w:jc w:val="left"/>
            </w:pPr>
            <w:r>
              <w:rPr>
                <w:rStyle w:val="23"/>
              </w:rPr>
              <w:t>(прогноз)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240" w:line="278" w:lineRule="exact"/>
              <w:ind w:firstLine="0"/>
            </w:pPr>
            <w:r>
              <w:rPr>
                <w:rStyle w:val="23"/>
              </w:rPr>
              <w:t>Первый год планового периода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before="240" w:after="0" w:line="240" w:lineRule="exact"/>
              <w:ind w:left="240" w:firstLine="0"/>
              <w:jc w:val="left"/>
            </w:pPr>
            <w:r>
              <w:rPr>
                <w:rStyle w:val="23"/>
              </w:rPr>
              <w:t>(прогноз)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left="260" w:firstLine="0"/>
              <w:jc w:val="left"/>
            </w:pPr>
            <w:r>
              <w:rPr>
                <w:rStyle w:val="23"/>
              </w:rPr>
              <w:t>Второй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год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3"/>
              </w:rPr>
              <w:t>планового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периода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3"/>
              </w:rPr>
              <w:t>(прогноз)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8</w:t>
            </w:r>
          </w:p>
        </w:tc>
      </w:tr>
      <w:tr w:rsidR="00E40869">
        <w:trPr>
          <w:trHeight w:hRule="exact" w:val="288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I. Формирование трудовых ресурсов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835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Численность трудовых ресурсов, 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left="420" w:firstLine="0"/>
              <w:jc w:val="left"/>
            </w:pPr>
            <w:r>
              <w:rPr>
                <w:rStyle w:val="23"/>
              </w:rPr>
              <w:t>стр.04 + стр.05 + стр. 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8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562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3"/>
              </w:rPr>
              <w:t>трудоспособное население в трудоспособном возрасте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3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иностранные трудовые мигранты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 w:rsidTr="001E6DA8">
        <w:trPr>
          <w:trHeight w:hRule="exact" w:val="562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>работающие граждане, находящиеся за пределами трудоспособного возраста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1E6DA8" w:rsidP="001E6DA8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>стр.08 + стр.</w:t>
            </w:r>
            <w:r w:rsidR="00F72FA9">
              <w:rPr>
                <w:rStyle w:val="23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8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8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пенсионеры старше трудоспособного возраста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3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подростки моложе трудоспособного возраста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 w:rsidTr="001E6DA8">
        <w:trPr>
          <w:trHeight w:hRule="exact" w:val="468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II. Распределение численности трудовых ресурсов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10</w:t>
            </w:r>
          </w:p>
          <w:p w:rsidR="001E6DA8" w:rsidRDefault="001E6DA8" w:rsidP="001E6DA8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</w:p>
          <w:p w:rsidR="00E40869" w:rsidRDefault="00E4086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 w:rsidP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стр.11 + стр.39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1E6DA8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562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Численность занятых в экономике, 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 w:rsidP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сумма строк с 13 по 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3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в том числе по отраслям экономики: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 w:rsidTr="009209E2">
        <w:trPr>
          <w:trHeight w:hRule="exact" w:val="313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сельское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20000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9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лесное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30000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0869" w:rsidRDefault="00E40869">
      <w:pPr>
        <w:framePr w:w="14650" w:wrap="notBeside" w:vAnchor="text" w:hAnchor="text" w:xAlign="center" w:y="1"/>
        <w:rPr>
          <w:sz w:val="2"/>
          <w:szCs w:val="2"/>
        </w:rPr>
      </w:pPr>
    </w:p>
    <w:p w:rsidR="00E40869" w:rsidRDefault="00E40869">
      <w:pPr>
        <w:rPr>
          <w:sz w:val="2"/>
          <w:szCs w:val="2"/>
        </w:rPr>
      </w:pPr>
    </w:p>
    <w:p w:rsidR="009209E2" w:rsidRDefault="009209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816"/>
        <w:gridCol w:w="1085"/>
        <w:gridCol w:w="1565"/>
        <w:gridCol w:w="1272"/>
        <w:gridCol w:w="1176"/>
        <w:gridCol w:w="1368"/>
        <w:gridCol w:w="1464"/>
        <w:gridCol w:w="1315"/>
      </w:tblGrid>
      <w:tr w:rsidR="00E40869" w:rsidTr="009209E2">
        <w:trPr>
          <w:trHeight w:hRule="exact" w:val="294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>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51000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 w:rsidRPr="009209E2" w:rsidTr="009209E2">
        <w:trPr>
          <w:trHeight w:hRule="exact" w:val="285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связь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52000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строительство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60000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3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торговля и общественное питание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70000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 w:rsidTr="009209E2">
        <w:trPr>
          <w:trHeight w:hRule="exact" w:val="41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3"/>
              </w:rPr>
              <w:t>материально-техническое снабжение и сбыт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80000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заготовки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81000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56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3"/>
              </w:rPr>
              <w:t>информационно-вычислительное</w:t>
            </w:r>
          </w:p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3"/>
              </w:rPr>
              <w:t>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82000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3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операции с недвижимым имуществом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83000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56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>общая коммерческая деятельность по обеспечения функционирования рынка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84000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56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3"/>
              </w:rPr>
              <w:t>геология и разведка недр, геодезическая и гидрометеорологическая службы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85000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56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3"/>
              </w:rPr>
              <w:t>прочие виды деятельности сферы материального производства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87000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3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90000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 w:rsidTr="005B194D">
        <w:trPr>
          <w:trHeight w:hRule="exact" w:val="29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>здравоохранение и социальное обеспечение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91000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92000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культура и искусство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93000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3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физкультура, отдых и туризм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94000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31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наука и научное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95000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56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3"/>
              </w:rPr>
              <w:t>финансы, кредит, страхование, пенсионное обеспечение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96000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3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97000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>
        <w:trPr>
          <w:trHeight w:hRule="exact" w:val="28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общественные объединения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98000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69" w:rsidTr="009209E2">
        <w:trPr>
          <w:trHeight w:hRule="exact" w:val="261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7031E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п</w:t>
            </w:r>
            <w:r w:rsidR="00F72FA9">
              <w:t>рочие отрасли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69" w:rsidRDefault="00E4086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69" w:rsidRDefault="00E4086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FA9">
        <w:trPr>
          <w:trHeight w:hRule="exact" w:val="562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7031E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Т</w:t>
            </w:r>
            <w:r w:rsidR="00F72FA9">
              <w:rPr>
                <w:rStyle w:val="23"/>
              </w:rPr>
              <w:t>рудоспособные осужденные, привлекаемые к оплачиваемому труду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FA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FA9" w:rsidRDefault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FA9">
        <w:trPr>
          <w:trHeight w:hRule="exact" w:val="562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7031E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Граждане,</w:t>
            </w:r>
            <w:r w:rsidR="007F5A40">
              <w:rPr>
                <w:rStyle w:val="23"/>
              </w:rPr>
              <w:t xml:space="preserve"> занятые в домашнем хозяйст</w:t>
            </w:r>
            <w:r>
              <w:rPr>
                <w:rStyle w:val="23"/>
              </w:rPr>
              <w:t xml:space="preserve">ве, включая </w:t>
            </w:r>
            <w:r w:rsidR="007F5A40">
              <w:rPr>
                <w:rStyle w:val="23"/>
              </w:rPr>
              <w:t>работающих в</w:t>
            </w:r>
            <w:r>
              <w:rPr>
                <w:rStyle w:val="23"/>
              </w:rPr>
              <w:t xml:space="preserve"> личн</w:t>
            </w:r>
            <w:r w:rsidR="009209E2">
              <w:rPr>
                <w:rStyle w:val="23"/>
              </w:rPr>
              <w:t>ом подсобном хозяйст</w:t>
            </w:r>
            <w:r>
              <w:rPr>
                <w:rStyle w:val="23"/>
              </w:rPr>
              <w:t>ве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FA9" w:rsidRDefault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FA9" w:rsidRDefault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FA9">
        <w:trPr>
          <w:trHeight w:hRule="exact" w:val="562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Pr="00F72FA9" w:rsidRDefault="00F72FA9" w:rsidP="007031E1">
            <w:pPr>
              <w:framePr w:w="1465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F72FA9">
              <w:rPr>
                <w:rFonts w:ascii="Times New Roman" w:hAnsi="Times New Roman" w:cs="Times New Roman"/>
              </w:rPr>
              <w:t>Численность населения, не занятого в экономике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Pr="00F72FA9" w:rsidRDefault="00F72FA9" w:rsidP="00F72FA9">
            <w:pPr>
              <w:framePr w:w="1465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2F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FA9" w:rsidRPr="00F72FA9" w:rsidRDefault="00F72FA9" w:rsidP="007031E1">
            <w:pPr>
              <w:framePr w:w="1465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F72FA9">
              <w:rPr>
                <w:rFonts w:ascii="Times New Roman" w:hAnsi="Times New Roman" w:cs="Times New Roman"/>
              </w:rPr>
              <w:t xml:space="preserve">сумма строк </w:t>
            </w:r>
            <w:r w:rsidR="007031E1">
              <w:rPr>
                <w:rFonts w:ascii="Times New Roman" w:hAnsi="Times New Roman" w:cs="Times New Roman"/>
              </w:rPr>
              <w:t>41 - 43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FA9">
        <w:trPr>
          <w:trHeight w:hRule="exact" w:val="288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FA9" w:rsidRDefault="00F72FA9" w:rsidP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FA9" w:rsidRDefault="007031E1" w:rsidP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FA9" w:rsidTr="009209E2">
        <w:trPr>
          <w:trHeight w:hRule="exact" w:val="1146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FA9" w:rsidRDefault="00F72FA9" w:rsidP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3"/>
              </w:rPr>
              <w:t>численность граждан, обучающихся в организациях образования</w:t>
            </w:r>
            <w:r w:rsidR="007031E1">
              <w:rPr>
                <w:rStyle w:val="23"/>
              </w:rPr>
              <w:t xml:space="preserve"> по очной форме обучения (без учета обучающихся трудоспособного возраста, совмещающих обучение с трудовой деятельностью)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7031E1" w:rsidP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FA9" w:rsidTr="005B194D">
        <w:trPr>
          <w:trHeight w:hRule="exact" w:val="854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FA9" w:rsidRDefault="00F72FA9" w:rsidP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3"/>
              </w:rPr>
              <w:t>численность граждан, зарегистрированных в качестве ищущих работу и которым официально присвоен статус безработного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7031E1" w:rsidP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2FA9" w:rsidTr="001E6DA8">
        <w:trPr>
          <w:trHeight w:hRule="exact" w:val="296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2FA9" w:rsidRDefault="00F72FA9" w:rsidP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численность прочих категорий населения 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2FA9" w:rsidRDefault="009209E2" w:rsidP="00F72FA9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FA9" w:rsidRDefault="00F72FA9" w:rsidP="00F72FA9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0869" w:rsidRDefault="00E40869">
      <w:pPr>
        <w:framePr w:w="14650" w:wrap="notBeside" w:vAnchor="text" w:hAnchor="text" w:xAlign="center" w:y="1"/>
        <w:rPr>
          <w:sz w:val="2"/>
          <w:szCs w:val="2"/>
        </w:rPr>
      </w:pPr>
    </w:p>
    <w:p w:rsidR="00E40869" w:rsidRDefault="00E40869">
      <w:pPr>
        <w:rPr>
          <w:sz w:val="2"/>
          <w:szCs w:val="2"/>
        </w:rPr>
      </w:pPr>
    </w:p>
    <w:p w:rsidR="00E40869" w:rsidRDefault="00E40869">
      <w:pPr>
        <w:framePr w:w="14650" w:wrap="notBeside" w:vAnchor="text" w:hAnchor="text" w:xAlign="center" w:y="1"/>
        <w:rPr>
          <w:sz w:val="2"/>
          <w:szCs w:val="2"/>
        </w:rPr>
      </w:pPr>
    </w:p>
    <w:p w:rsidR="00E40869" w:rsidRDefault="00E40869">
      <w:pPr>
        <w:rPr>
          <w:sz w:val="2"/>
          <w:szCs w:val="2"/>
        </w:rPr>
      </w:pPr>
    </w:p>
    <w:p w:rsidR="001E6DA8" w:rsidRDefault="00F72FA9">
      <w:pPr>
        <w:rPr>
          <w:sz w:val="2"/>
          <w:szCs w:val="2"/>
        </w:rPr>
      </w:pPr>
      <w:r>
        <w:br w:type="page"/>
      </w:r>
    </w:p>
    <w:p w:rsidR="001E6DA8" w:rsidRDefault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tbl>
      <w:tblPr>
        <w:tblpPr w:leftFromText="180" w:rightFromText="180" w:vertAnchor="text" w:horzAnchor="margin" w:tblpY="-74"/>
        <w:tblOverlap w:val="never"/>
        <w:tblW w:w="14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1085"/>
        <w:gridCol w:w="1565"/>
        <w:gridCol w:w="1272"/>
        <w:gridCol w:w="1176"/>
        <w:gridCol w:w="1368"/>
        <w:gridCol w:w="1464"/>
        <w:gridCol w:w="1315"/>
      </w:tblGrid>
      <w:tr w:rsidR="001E6DA8" w:rsidTr="001E6DA8">
        <w:trPr>
          <w:trHeight w:hRule="exact" w:val="56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>трудоспособном возрасте, не занятого в экономике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</w:tr>
      <w:tr w:rsidR="001E6DA8" w:rsidTr="001E6DA8">
        <w:trPr>
          <w:trHeight w:hRule="exact" w:val="5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Экономически активное население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DA8" w:rsidRDefault="001E6DA8" w:rsidP="001E6DA8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стр.11 + стр. 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</w:tr>
      <w:tr w:rsidR="001E6DA8" w:rsidTr="001E6DA8">
        <w:trPr>
          <w:trHeight w:hRule="exact" w:val="5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 xml:space="preserve">Уровень зарегистрированной безработицы, </w:t>
            </w:r>
            <w:r>
              <w:rPr>
                <w:rStyle w:val="24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DA8" w:rsidRDefault="001E6DA8" w:rsidP="001E6DA8">
            <w:pPr>
              <w:pStyle w:val="20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стр.42/ стр.44* 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</w:tr>
      <w:tr w:rsidR="001E6DA8" w:rsidTr="001E6DA8">
        <w:trPr>
          <w:trHeight w:hRule="exact" w:val="571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Сбалансированность трудовых ресурсов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46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DA8" w:rsidRDefault="001E6DA8" w:rsidP="001E6DA8">
            <w:pPr>
              <w:pStyle w:val="20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стр. 2 - (стр. 11 + стр. 39)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A8" w:rsidRDefault="001E6DA8" w:rsidP="001E6DA8">
            <w:pPr>
              <w:rPr>
                <w:sz w:val="10"/>
                <w:szCs w:val="10"/>
              </w:rPr>
            </w:pPr>
          </w:p>
        </w:tc>
      </w:tr>
    </w:tbl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Pr="001E6DA8" w:rsidRDefault="001E6DA8" w:rsidP="001E6DA8">
      <w:pPr>
        <w:rPr>
          <w:sz w:val="2"/>
          <w:szCs w:val="2"/>
        </w:rPr>
      </w:pPr>
    </w:p>
    <w:p w:rsidR="001E6DA8" w:rsidRDefault="001E6DA8" w:rsidP="001E6DA8">
      <w:pPr>
        <w:rPr>
          <w:sz w:val="2"/>
          <w:szCs w:val="2"/>
        </w:rPr>
      </w:pPr>
    </w:p>
    <w:p w:rsidR="001E6DA8" w:rsidRDefault="001E6DA8" w:rsidP="001E6DA8">
      <w:pPr>
        <w:rPr>
          <w:sz w:val="2"/>
          <w:szCs w:val="2"/>
        </w:rPr>
      </w:pPr>
    </w:p>
    <w:p w:rsidR="001E6DA8" w:rsidRDefault="001E6DA8" w:rsidP="001E6DA8">
      <w:pPr>
        <w:rPr>
          <w:sz w:val="2"/>
          <w:szCs w:val="2"/>
        </w:rPr>
      </w:pPr>
    </w:p>
    <w:p w:rsidR="00E40869" w:rsidRPr="001E6DA8" w:rsidRDefault="00E40869" w:rsidP="001E6DA8">
      <w:pPr>
        <w:rPr>
          <w:sz w:val="2"/>
          <w:szCs w:val="2"/>
        </w:rPr>
      </w:pPr>
    </w:p>
    <w:sectPr w:rsidR="00E40869" w:rsidRPr="001E6DA8" w:rsidSect="009209E2">
      <w:pgSz w:w="16840" w:h="11900" w:orient="landscape"/>
      <w:pgMar w:top="426" w:right="606" w:bottom="0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01" w:rsidRDefault="00E13F01">
      <w:r>
        <w:separator/>
      </w:r>
    </w:p>
  </w:endnote>
  <w:endnote w:type="continuationSeparator" w:id="0">
    <w:p w:rsidR="00E13F01" w:rsidRDefault="00E1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01" w:rsidRDefault="00E13F01">
      <w:r>
        <w:separator/>
      </w:r>
    </w:p>
  </w:footnote>
  <w:footnote w:type="continuationSeparator" w:id="0">
    <w:p w:rsidR="00E13F01" w:rsidRDefault="00E13F01">
      <w:r>
        <w:continuationSeparator/>
      </w:r>
    </w:p>
  </w:footnote>
  <w:footnote w:id="1">
    <w:p w:rsidR="00F72FA9" w:rsidRDefault="00F72FA9">
      <w:pPr>
        <w:pStyle w:val="a5"/>
        <w:shd w:val="clear" w:color="auto" w:fill="auto"/>
      </w:pPr>
      <w:r>
        <w:footnoteRef/>
      </w:r>
      <w:r>
        <w:t xml:space="preserve"> Согласно Классификатору отраслей народного хозяйства Приднестровской Молдавской Республики, утвержденного Постановлением Правительства Приднестровской Молдавской Республики от 20 января 2015 года № 5 «Об утверждении Классификатора отраслей народного хозяйства Приднестровской Молдавской Республики» (САЗ 15-4).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CEE"/>
    <w:multiLevelType w:val="multilevel"/>
    <w:tmpl w:val="5A6EC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B2786"/>
    <w:multiLevelType w:val="multilevel"/>
    <w:tmpl w:val="EBDC0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8316F"/>
    <w:multiLevelType w:val="multilevel"/>
    <w:tmpl w:val="7B8C2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634FC"/>
    <w:multiLevelType w:val="multilevel"/>
    <w:tmpl w:val="EB04A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20E5D"/>
    <w:multiLevelType w:val="multilevel"/>
    <w:tmpl w:val="64B62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EF77F0"/>
    <w:multiLevelType w:val="multilevel"/>
    <w:tmpl w:val="125A5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F0296"/>
    <w:multiLevelType w:val="multilevel"/>
    <w:tmpl w:val="C7746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8245D"/>
    <w:multiLevelType w:val="multilevel"/>
    <w:tmpl w:val="8CDC5FB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477329"/>
    <w:multiLevelType w:val="multilevel"/>
    <w:tmpl w:val="9D2E7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FF52FF"/>
    <w:multiLevelType w:val="multilevel"/>
    <w:tmpl w:val="80E2F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0E7F7A"/>
    <w:multiLevelType w:val="multilevel"/>
    <w:tmpl w:val="70142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69"/>
    <w:rsid w:val="001070AA"/>
    <w:rsid w:val="00170978"/>
    <w:rsid w:val="001A44C4"/>
    <w:rsid w:val="001E6DA8"/>
    <w:rsid w:val="0029586A"/>
    <w:rsid w:val="002F000B"/>
    <w:rsid w:val="005B194D"/>
    <w:rsid w:val="007031E1"/>
    <w:rsid w:val="00725D81"/>
    <w:rsid w:val="00763E15"/>
    <w:rsid w:val="007F5A40"/>
    <w:rsid w:val="0081522E"/>
    <w:rsid w:val="009209E2"/>
    <w:rsid w:val="00E13F01"/>
    <w:rsid w:val="00E40869"/>
    <w:rsid w:val="00F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DC046-CAE6-4F5E-97C1-1FB82D4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3Exact0">
    <w:name w:val="Основной текст (3) + Не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5pt">
    <w:name w:val="Основной текст (2) + 4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5pt0">
    <w:name w:val="Основной текст (2) + 6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Sylfaen4pt">
    <w:name w:val="Основной текст (2) + Sylfaen;4 pt;Малые прописные"/>
    <w:basedOn w:val="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Sylfaen4pt0">
    <w:name w:val="Основной текст (2) + Sylfaen;4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enturyGothic4pt">
    <w:name w:val="Основной текст (2) + Century Gothic;4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Sylfaen4pt1">
    <w:name w:val="Основной текст (2) + Sylfaen;4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11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Черныш</dc:creator>
  <cp:keywords/>
  <cp:lastModifiedBy>Валентина Н. Черныш</cp:lastModifiedBy>
  <cp:revision>3</cp:revision>
  <dcterms:created xsi:type="dcterms:W3CDTF">2022-02-07T09:23:00Z</dcterms:created>
  <dcterms:modified xsi:type="dcterms:W3CDTF">2022-02-09T07:41:00Z</dcterms:modified>
</cp:coreProperties>
</file>