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F" w:rsidRPr="004F47DD" w:rsidRDefault="00FF46AF" w:rsidP="0042278F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Пояснительная записка</w:t>
      </w:r>
    </w:p>
    <w:p w:rsidR="00FF46AF" w:rsidRPr="004F47DD" w:rsidRDefault="00FF46AF" w:rsidP="0042278F">
      <w:pPr>
        <w:jc w:val="center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к проекту Закона Приднестровской Молдавской Республики</w:t>
      </w:r>
    </w:p>
    <w:p w:rsidR="00FF46AF" w:rsidRPr="004F47DD" w:rsidRDefault="00FF46AF" w:rsidP="0042278F">
      <w:pPr>
        <w:jc w:val="center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"О бюджете Единого государственного фонда социального страхования Приднестровской Молдавской Республики на 201</w:t>
      </w:r>
      <w:r w:rsidR="00A83A04" w:rsidRPr="004F47DD">
        <w:rPr>
          <w:sz w:val="28"/>
          <w:szCs w:val="28"/>
        </w:rPr>
        <w:t xml:space="preserve">4 </w:t>
      </w:r>
      <w:r w:rsidR="009C7484">
        <w:rPr>
          <w:sz w:val="28"/>
          <w:szCs w:val="28"/>
        </w:rPr>
        <w:t>-</w:t>
      </w:r>
      <w:r w:rsidR="00A83A04" w:rsidRPr="004F47DD">
        <w:rPr>
          <w:sz w:val="28"/>
          <w:szCs w:val="28"/>
        </w:rPr>
        <w:t xml:space="preserve"> 2016 годы</w:t>
      </w:r>
      <w:r w:rsidRPr="004F47DD">
        <w:rPr>
          <w:sz w:val="28"/>
          <w:szCs w:val="28"/>
        </w:rPr>
        <w:t>"</w:t>
      </w:r>
    </w:p>
    <w:p w:rsidR="00FF46AF" w:rsidRPr="004F47DD" w:rsidRDefault="00FF46AF" w:rsidP="0042278F">
      <w:pPr>
        <w:jc w:val="center"/>
        <w:outlineLvl w:val="0"/>
        <w:rPr>
          <w:sz w:val="28"/>
          <w:szCs w:val="28"/>
        </w:rPr>
      </w:pPr>
    </w:p>
    <w:p w:rsidR="00506A1E" w:rsidRPr="004F47DD" w:rsidRDefault="00FF46AF" w:rsidP="004227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F47DD">
        <w:rPr>
          <w:sz w:val="28"/>
          <w:szCs w:val="28"/>
        </w:rPr>
        <w:t>а) Проект Закона Приднестровской Молдавской Республики "О бюджете Единого государственного фонда социального страхования Приднестровской Молдавской Республики на 201</w:t>
      </w:r>
      <w:r w:rsidR="002B628C" w:rsidRPr="004F47DD">
        <w:rPr>
          <w:sz w:val="28"/>
          <w:szCs w:val="28"/>
        </w:rPr>
        <w:t>4</w:t>
      </w:r>
      <w:r w:rsidR="00F368B7" w:rsidRPr="004F47DD">
        <w:rPr>
          <w:sz w:val="28"/>
          <w:szCs w:val="28"/>
        </w:rPr>
        <w:t xml:space="preserve"> </w:t>
      </w:r>
      <w:r w:rsidR="002B628C" w:rsidRPr="004F47DD">
        <w:rPr>
          <w:sz w:val="28"/>
          <w:szCs w:val="28"/>
        </w:rPr>
        <w:t>-</w:t>
      </w:r>
      <w:r w:rsidR="00F368B7" w:rsidRPr="004F47DD">
        <w:rPr>
          <w:sz w:val="28"/>
          <w:szCs w:val="28"/>
        </w:rPr>
        <w:t xml:space="preserve"> </w:t>
      </w:r>
      <w:r w:rsidR="002B628C" w:rsidRPr="004F47DD">
        <w:rPr>
          <w:sz w:val="28"/>
          <w:szCs w:val="28"/>
        </w:rPr>
        <w:t xml:space="preserve">2016 </w:t>
      </w:r>
      <w:r w:rsidRPr="004F47DD">
        <w:rPr>
          <w:sz w:val="28"/>
          <w:szCs w:val="28"/>
        </w:rPr>
        <w:t>год</w:t>
      </w:r>
      <w:r w:rsidR="002B628C" w:rsidRPr="004F47DD">
        <w:rPr>
          <w:sz w:val="28"/>
          <w:szCs w:val="28"/>
        </w:rPr>
        <w:t>ы</w:t>
      </w:r>
      <w:r w:rsidRPr="004F47DD">
        <w:rPr>
          <w:sz w:val="28"/>
          <w:szCs w:val="28"/>
        </w:rPr>
        <w:t xml:space="preserve">" разработан и представлен на рассмотрение Верховному Совету Приднестровской Молдавской Республики в соответствии </w:t>
      </w:r>
      <w:r w:rsidR="00506A1E" w:rsidRPr="004F47DD">
        <w:rPr>
          <w:sz w:val="28"/>
          <w:szCs w:val="28"/>
          <w:lang w:eastAsia="en-US"/>
        </w:rPr>
        <w:t>с Посланием Президента Приднестровской Молдавской Республики к органам государственной власти и управления, Законом Приднестровской Молдавской Республики от 24 февраля 1997 года № 35-З «О бюджетной системе Приднестровской Молдавской Республике</w:t>
      </w:r>
      <w:proofErr w:type="gramEnd"/>
      <w:r w:rsidR="00506A1E" w:rsidRPr="004F47DD">
        <w:rPr>
          <w:sz w:val="28"/>
          <w:szCs w:val="28"/>
          <w:lang w:eastAsia="en-US"/>
        </w:rPr>
        <w:t>» (</w:t>
      </w:r>
      <w:proofErr w:type="gramStart"/>
      <w:r w:rsidR="00506A1E" w:rsidRPr="004F47DD">
        <w:rPr>
          <w:sz w:val="28"/>
          <w:szCs w:val="28"/>
          <w:lang w:eastAsia="en-US"/>
        </w:rPr>
        <w:t>САЗ</w:t>
      </w:r>
      <w:r w:rsidR="00C74E61" w:rsidRPr="004F47DD">
        <w:rPr>
          <w:sz w:val="28"/>
          <w:szCs w:val="28"/>
          <w:lang w:eastAsia="en-US"/>
        </w:rPr>
        <w:t xml:space="preserve"> </w:t>
      </w:r>
      <w:r w:rsidR="00506A1E" w:rsidRPr="004F47DD">
        <w:rPr>
          <w:sz w:val="28"/>
          <w:szCs w:val="28"/>
          <w:lang w:eastAsia="en-US"/>
        </w:rPr>
        <w:t>97-2) в действующей редакции и Законом Приднестровской</w:t>
      </w:r>
      <w:r w:rsidR="006C4C16" w:rsidRPr="004F47DD">
        <w:rPr>
          <w:sz w:val="28"/>
          <w:szCs w:val="28"/>
          <w:lang w:eastAsia="en-US"/>
        </w:rPr>
        <w:t xml:space="preserve"> </w:t>
      </w:r>
      <w:r w:rsidR="00506A1E" w:rsidRPr="004F47DD">
        <w:rPr>
          <w:sz w:val="28"/>
          <w:szCs w:val="28"/>
          <w:lang w:eastAsia="en-US"/>
        </w:rPr>
        <w:t>Молдавской Республики от 14 января 2003 года № 225-3-III «О бюджетной классификации Приднестровской Молдавской Республики» (САЗ 03-3) в</w:t>
      </w:r>
      <w:r w:rsidR="009C14EE" w:rsidRPr="004F47DD">
        <w:rPr>
          <w:sz w:val="28"/>
          <w:szCs w:val="28"/>
          <w:lang w:eastAsia="en-US"/>
        </w:rPr>
        <w:t xml:space="preserve"> </w:t>
      </w:r>
      <w:r w:rsidR="00506A1E" w:rsidRPr="004F47DD">
        <w:rPr>
          <w:sz w:val="28"/>
          <w:szCs w:val="28"/>
          <w:lang w:eastAsia="en-US"/>
        </w:rPr>
        <w:t>действующей редакции, а также в соответствии с</w:t>
      </w:r>
      <w:r w:rsidR="00C74E61" w:rsidRPr="004F47DD">
        <w:rPr>
          <w:sz w:val="28"/>
          <w:szCs w:val="28"/>
          <w:lang w:eastAsia="en-US"/>
        </w:rPr>
        <w:t xml:space="preserve"> </w:t>
      </w:r>
      <w:r w:rsidR="00506A1E" w:rsidRPr="004F47DD">
        <w:rPr>
          <w:sz w:val="28"/>
          <w:szCs w:val="28"/>
          <w:lang w:eastAsia="en-US"/>
        </w:rPr>
        <w:t>Постановлением Верховного Совета Приднестровской Молдавской Республики от 13 июля 2011 года № 365 «Об утверждении Концепции бюджетной и налоговой</w:t>
      </w:r>
      <w:r w:rsidR="009C14EE" w:rsidRPr="004F47DD">
        <w:rPr>
          <w:sz w:val="28"/>
          <w:szCs w:val="28"/>
          <w:lang w:eastAsia="en-US"/>
        </w:rPr>
        <w:t xml:space="preserve"> </w:t>
      </w:r>
      <w:r w:rsidR="00506A1E" w:rsidRPr="004F47DD">
        <w:rPr>
          <w:sz w:val="28"/>
          <w:szCs w:val="28"/>
          <w:lang w:eastAsia="en-US"/>
        </w:rPr>
        <w:t>политики Приднестровской Молдавской Республики на 2012 год и среднесрочную</w:t>
      </w:r>
      <w:r w:rsidR="009C14EE" w:rsidRPr="004F47DD">
        <w:rPr>
          <w:sz w:val="28"/>
          <w:szCs w:val="28"/>
          <w:lang w:eastAsia="en-US"/>
        </w:rPr>
        <w:t xml:space="preserve"> </w:t>
      </w:r>
      <w:r w:rsidR="00506A1E" w:rsidRPr="004F47DD">
        <w:rPr>
          <w:sz w:val="28"/>
          <w:szCs w:val="28"/>
          <w:lang w:eastAsia="en-US"/>
        </w:rPr>
        <w:t>перспективу</w:t>
      </w:r>
      <w:proofErr w:type="gramEnd"/>
      <w:r w:rsidR="00506A1E" w:rsidRPr="004F47DD">
        <w:rPr>
          <w:sz w:val="28"/>
          <w:szCs w:val="28"/>
          <w:lang w:eastAsia="en-US"/>
        </w:rPr>
        <w:t>» (</w:t>
      </w:r>
      <w:proofErr w:type="gramStart"/>
      <w:r w:rsidR="00506A1E" w:rsidRPr="004F47DD">
        <w:rPr>
          <w:sz w:val="28"/>
          <w:szCs w:val="28"/>
          <w:lang w:eastAsia="en-US"/>
        </w:rPr>
        <w:t>САЗ 11-29)</w:t>
      </w:r>
      <w:r w:rsidR="00D30965" w:rsidRPr="004F47DD">
        <w:rPr>
          <w:sz w:val="28"/>
          <w:szCs w:val="28"/>
          <w:lang w:eastAsia="en-US"/>
        </w:rPr>
        <w:t xml:space="preserve"> с учетом функций и задач Единого государственного фонда социального страхования Приднестровской Молдавской Республики (далее – Фонда),</w:t>
      </w:r>
      <w:proofErr w:type="gramEnd"/>
      <w:r w:rsidR="00D30965" w:rsidRPr="004F47DD">
        <w:rPr>
          <w:sz w:val="28"/>
          <w:szCs w:val="28"/>
          <w:lang w:eastAsia="en-US"/>
        </w:rPr>
        <w:t xml:space="preserve"> </w:t>
      </w:r>
      <w:proofErr w:type="gramStart"/>
      <w:r w:rsidR="00D30965" w:rsidRPr="004F47DD">
        <w:rPr>
          <w:sz w:val="28"/>
          <w:szCs w:val="28"/>
          <w:lang w:eastAsia="en-US"/>
        </w:rPr>
        <w:t>установленных</w:t>
      </w:r>
      <w:proofErr w:type="gramEnd"/>
      <w:r w:rsidR="00D30965" w:rsidRPr="004F47DD">
        <w:rPr>
          <w:sz w:val="28"/>
          <w:szCs w:val="28"/>
          <w:lang w:eastAsia="en-US"/>
        </w:rPr>
        <w:t xml:space="preserve"> действующим законодательством Приднестровской Молдавской Республики.</w:t>
      </w:r>
    </w:p>
    <w:p w:rsidR="00FF46AF" w:rsidRPr="004F47DD" w:rsidRDefault="00FF46AF" w:rsidP="0042278F">
      <w:pPr>
        <w:ind w:firstLine="709"/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Целью данного законопроекта является законодательное закрепление доходов и расходов Фонда</w:t>
      </w:r>
      <w:r w:rsidR="00064A4F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на 201</w:t>
      </w:r>
      <w:r w:rsidR="002B628C" w:rsidRPr="004F47DD">
        <w:rPr>
          <w:sz w:val="28"/>
          <w:szCs w:val="28"/>
        </w:rPr>
        <w:t xml:space="preserve">4 – 2016 </w:t>
      </w:r>
      <w:r w:rsidRPr="004F47DD">
        <w:rPr>
          <w:sz w:val="28"/>
          <w:szCs w:val="28"/>
        </w:rPr>
        <w:t>год</w:t>
      </w:r>
      <w:r w:rsidR="002B628C" w:rsidRPr="004F47DD">
        <w:rPr>
          <w:sz w:val="28"/>
          <w:szCs w:val="28"/>
        </w:rPr>
        <w:t>ы</w:t>
      </w:r>
      <w:r w:rsidRPr="004F47DD">
        <w:rPr>
          <w:sz w:val="28"/>
          <w:szCs w:val="28"/>
        </w:rPr>
        <w:t xml:space="preserve">. Основной задачей </w:t>
      </w:r>
      <w:r w:rsidR="00E57EC8" w:rsidRPr="004F47DD">
        <w:rPr>
          <w:sz w:val="28"/>
          <w:szCs w:val="28"/>
        </w:rPr>
        <w:t xml:space="preserve">расходования средств бюджета Фонда на </w:t>
      </w:r>
      <w:r w:rsidRPr="004F47DD">
        <w:rPr>
          <w:sz w:val="28"/>
          <w:szCs w:val="28"/>
        </w:rPr>
        <w:t>социально</w:t>
      </w:r>
      <w:r w:rsidR="00E57EC8" w:rsidRPr="004F47DD">
        <w:rPr>
          <w:sz w:val="28"/>
          <w:szCs w:val="28"/>
        </w:rPr>
        <w:t xml:space="preserve">е </w:t>
      </w:r>
      <w:r w:rsidRPr="004F47DD">
        <w:rPr>
          <w:sz w:val="28"/>
          <w:szCs w:val="28"/>
        </w:rPr>
        <w:t>обеспечени</w:t>
      </w:r>
      <w:r w:rsidR="00E57EC8" w:rsidRPr="004F47DD">
        <w:rPr>
          <w:sz w:val="28"/>
          <w:szCs w:val="28"/>
        </w:rPr>
        <w:t>е</w:t>
      </w:r>
      <w:r w:rsidR="00A76731" w:rsidRPr="004F47DD">
        <w:rPr>
          <w:sz w:val="28"/>
          <w:szCs w:val="28"/>
        </w:rPr>
        <w:t xml:space="preserve"> </w:t>
      </w:r>
      <w:r w:rsidR="00E57EC8" w:rsidRPr="004F47DD">
        <w:rPr>
          <w:sz w:val="28"/>
          <w:szCs w:val="28"/>
        </w:rPr>
        <w:t xml:space="preserve">в </w:t>
      </w:r>
      <w:r w:rsidRPr="004F47DD">
        <w:rPr>
          <w:sz w:val="28"/>
          <w:szCs w:val="28"/>
        </w:rPr>
        <w:t>201</w:t>
      </w:r>
      <w:r w:rsidR="002B628C" w:rsidRPr="004F47DD">
        <w:rPr>
          <w:sz w:val="28"/>
          <w:szCs w:val="28"/>
        </w:rPr>
        <w:t>4</w:t>
      </w:r>
      <w:r w:rsidRPr="004F47DD">
        <w:rPr>
          <w:sz w:val="28"/>
          <w:szCs w:val="28"/>
        </w:rPr>
        <w:t xml:space="preserve"> </w:t>
      </w:r>
      <w:r w:rsidR="00C74E61" w:rsidRPr="004F47DD">
        <w:rPr>
          <w:sz w:val="28"/>
          <w:szCs w:val="28"/>
        </w:rPr>
        <w:t>-</w:t>
      </w:r>
      <w:r w:rsidR="002B628C" w:rsidRPr="004F47DD">
        <w:rPr>
          <w:sz w:val="28"/>
          <w:szCs w:val="28"/>
        </w:rPr>
        <w:t xml:space="preserve"> 2016 год</w:t>
      </w:r>
      <w:r w:rsidR="00E57EC8" w:rsidRPr="004F47DD">
        <w:rPr>
          <w:sz w:val="28"/>
          <w:szCs w:val="28"/>
        </w:rPr>
        <w:t xml:space="preserve">ах </w:t>
      </w:r>
      <w:r w:rsidRPr="004F47DD">
        <w:rPr>
          <w:sz w:val="28"/>
          <w:szCs w:val="28"/>
        </w:rPr>
        <w:t>является постепенное повышение жизненного уровня пенсионеров, социально незащищенных слоев населения</w:t>
      </w:r>
      <w:r w:rsidR="002B628C" w:rsidRPr="004F47DD">
        <w:rPr>
          <w:sz w:val="28"/>
          <w:szCs w:val="28"/>
        </w:rPr>
        <w:t>,</w:t>
      </w:r>
      <w:r w:rsidRPr="004F47DD">
        <w:rPr>
          <w:sz w:val="28"/>
          <w:szCs w:val="28"/>
        </w:rPr>
        <w:t xml:space="preserve"> своевременное финансирование выплаты пенсий, пособий и компенсаций, а также мероприятий по социальной защите и социальному обслуживанию населения.</w:t>
      </w:r>
    </w:p>
    <w:p w:rsidR="00F368B7" w:rsidRPr="004F47DD" w:rsidRDefault="00F368B7" w:rsidP="0042278F">
      <w:pPr>
        <w:jc w:val="center"/>
        <w:outlineLvl w:val="0"/>
        <w:rPr>
          <w:sz w:val="28"/>
          <w:szCs w:val="28"/>
        </w:rPr>
      </w:pPr>
    </w:p>
    <w:p w:rsidR="00A72696" w:rsidRPr="004F47DD" w:rsidRDefault="00A72696" w:rsidP="0042278F">
      <w:pPr>
        <w:spacing w:line="240" w:lineRule="atLeast"/>
        <w:jc w:val="center"/>
        <w:rPr>
          <w:snapToGrid w:val="0"/>
          <w:sz w:val="28"/>
          <w:szCs w:val="28"/>
        </w:rPr>
      </w:pPr>
      <w:r w:rsidRPr="004F47DD">
        <w:rPr>
          <w:snapToGrid w:val="0"/>
          <w:sz w:val="28"/>
          <w:szCs w:val="28"/>
        </w:rPr>
        <w:t>Основные характеристики бюджета Фонда</w:t>
      </w:r>
      <w:r w:rsidR="00F368B7" w:rsidRPr="004F47DD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на 2014– 2016 годы</w:t>
      </w:r>
    </w:p>
    <w:p w:rsidR="00CB07ED" w:rsidRPr="004F47DD" w:rsidRDefault="00CB07ED" w:rsidP="0042278F">
      <w:pPr>
        <w:spacing w:line="240" w:lineRule="atLeast"/>
        <w:jc w:val="center"/>
        <w:rPr>
          <w:rFonts w:eastAsia="Calibri"/>
          <w:snapToGrid w:val="0"/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AB7A67" w:rsidRPr="004F47DD" w:rsidTr="00B116EE">
        <w:trPr>
          <w:trHeight w:val="397"/>
        </w:trPr>
        <w:tc>
          <w:tcPr>
            <w:tcW w:w="2409" w:type="dxa"/>
            <w:vAlign w:val="center"/>
          </w:tcPr>
          <w:p w:rsidR="00AB7A67" w:rsidRPr="004F47DD" w:rsidRDefault="00AB7A67" w:rsidP="00B116EE">
            <w:pPr>
              <w:tabs>
                <w:tab w:val="left" w:pos="142"/>
              </w:tabs>
              <w:spacing w:line="240" w:lineRule="atLeast"/>
              <w:ind w:left="-108" w:firstLine="108"/>
              <w:rPr>
                <w:snapToGrid w:val="0"/>
                <w:sz w:val="28"/>
                <w:szCs w:val="28"/>
              </w:rPr>
            </w:pPr>
            <w:r w:rsidRPr="004F47DD">
              <w:rPr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AB7A67" w:rsidRPr="007A5FF0" w:rsidRDefault="00AB7A67" w:rsidP="00B116EE">
            <w:pPr>
              <w:spacing w:line="240" w:lineRule="atLeast"/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 w:rsidRPr="007A5FF0">
              <w:rPr>
                <w:snapToGrid w:val="0"/>
                <w:sz w:val="28"/>
                <w:szCs w:val="28"/>
              </w:rPr>
              <w:t>2014</w:t>
            </w:r>
            <w:r w:rsidR="007A5FF0">
              <w:rPr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AB7A67" w:rsidRPr="007A5FF0" w:rsidRDefault="00AB7A67" w:rsidP="00B116EE">
            <w:pPr>
              <w:spacing w:line="240" w:lineRule="atLeast"/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 w:rsidRPr="007A5FF0">
              <w:rPr>
                <w:snapToGrid w:val="0"/>
                <w:sz w:val="28"/>
                <w:szCs w:val="28"/>
              </w:rPr>
              <w:t>2015</w:t>
            </w:r>
            <w:r w:rsidR="007A5FF0">
              <w:rPr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AB7A67" w:rsidRPr="007A5FF0" w:rsidRDefault="00AB7A67" w:rsidP="00B116EE">
            <w:pPr>
              <w:spacing w:line="240" w:lineRule="atLeast"/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 w:rsidRPr="007A5FF0">
              <w:rPr>
                <w:snapToGrid w:val="0"/>
                <w:sz w:val="28"/>
                <w:szCs w:val="28"/>
              </w:rPr>
              <w:t>2016</w:t>
            </w:r>
            <w:r w:rsidR="007A5FF0">
              <w:rPr>
                <w:snapToGrid w:val="0"/>
                <w:sz w:val="28"/>
                <w:szCs w:val="28"/>
              </w:rPr>
              <w:t xml:space="preserve"> год</w:t>
            </w:r>
          </w:p>
        </w:tc>
      </w:tr>
      <w:tr w:rsidR="00A72696" w:rsidRPr="004F47DD" w:rsidTr="00B116EE">
        <w:trPr>
          <w:trHeight w:val="397"/>
        </w:trPr>
        <w:tc>
          <w:tcPr>
            <w:tcW w:w="2409" w:type="dxa"/>
            <w:vAlign w:val="center"/>
          </w:tcPr>
          <w:p w:rsidR="00A72696" w:rsidRPr="004F47DD" w:rsidRDefault="00F368B7" w:rsidP="00B116EE">
            <w:pPr>
              <w:spacing w:line="240" w:lineRule="atLeast"/>
              <w:ind w:left="-108" w:firstLine="108"/>
              <w:rPr>
                <w:snapToGrid w:val="0"/>
                <w:sz w:val="28"/>
                <w:szCs w:val="28"/>
              </w:rPr>
            </w:pPr>
            <w:r w:rsidRPr="004F47DD">
              <w:rPr>
                <w:snapToGrid w:val="0"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A72696" w:rsidRPr="007A5FF0" w:rsidRDefault="00F368B7" w:rsidP="00C2062B">
            <w:pPr>
              <w:spacing w:line="240" w:lineRule="atLeast"/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 w:rsidRPr="007A5FF0">
              <w:rPr>
                <w:snapToGrid w:val="0"/>
                <w:sz w:val="28"/>
                <w:szCs w:val="28"/>
              </w:rPr>
              <w:t>1 858</w:t>
            </w:r>
            <w:r w:rsidR="00C2062B" w:rsidRPr="007A5FF0">
              <w:rPr>
                <w:snapToGrid w:val="0"/>
                <w:sz w:val="28"/>
                <w:szCs w:val="28"/>
              </w:rPr>
              <w:t> </w:t>
            </w:r>
            <w:r w:rsidRPr="007A5FF0">
              <w:rPr>
                <w:snapToGrid w:val="0"/>
                <w:sz w:val="28"/>
                <w:szCs w:val="28"/>
              </w:rPr>
              <w:t>128</w:t>
            </w:r>
            <w:r w:rsidR="00C2062B" w:rsidRPr="007A5FF0">
              <w:rPr>
                <w:snapToGrid w:val="0"/>
                <w:sz w:val="28"/>
                <w:szCs w:val="28"/>
              </w:rPr>
              <w:t> </w:t>
            </w:r>
            <w:r w:rsidRPr="007A5FF0">
              <w:rPr>
                <w:snapToGrid w:val="0"/>
                <w:sz w:val="28"/>
                <w:szCs w:val="28"/>
              </w:rPr>
              <w:t>967</w:t>
            </w:r>
          </w:p>
        </w:tc>
        <w:tc>
          <w:tcPr>
            <w:tcW w:w="2410" w:type="dxa"/>
            <w:vAlign w:val="center"/>
          </w:tcPr>
          <w:p w:rsidR="00A72696" w:rsidRPr="007A5FF0" w:rsidRDefault="00F368B7" w:rsidP="008E3576">
            <w:pPr>
              <w:spacing w:line="240" w:lineRule="atLeast"/>
              <w:ind w:left="-108" w:firstLine="108"/>
              <w:jc w:val="center"/>
              <w:rPr>
                <w:sz w:val="28"/>
                <w:szCs w:val="28"/>
              </w:rPr>
            </w:pPr>
            <w:r w:rsidRPr="007A5FF0">
              <w:rPr>
                <w:sz w:val="28"/>
                <w:szCs w:val="28"/>
              </w:rPr>
              <w:t>2 003</w:t>
            </w:r>
            <w:r w:rsidR="008E3576" w:rsidRPr="007A5FF0">
              <w:rPr>
                <w:sz w:val="28"/>
                <w:szCs w:val="28"/>
              </w:rPr>
              <w:t> </w:t>
            </w:r>
            <w:r w:rsidRPr="007A5FF0">
              <w:rPr>
                <w:sz w:val="28"/>
                <w:szCs w:val="28"/>
              </w:rPr>
              <w:t>947</w:t>
            </w:r>
            <w:r w:rsidR="008E3576" w:rsidRPr="007A5FF0">
              <w:rPr>
                <w:sz w:val="28"/>
                <w:szCs w:val="28"/>
              </w:rPr>
              <w:t> </w:t>
            </w:r>
            <w:r w:rsidRPr="007A5FF0">
              <w:rPr>
                <w:sz w:val="28"/>
                <w:szCs w:val="28"/>
              </w:rPr>
              <w:t>437</w:t>
            </w:r>
          </w:p>
        </w:tc>
        <w:tc>
          <w:tcPr>
            <w:tcW w:w="2410" w:type="dxa"/>
            <w:vAlign w:val="center"/>
          </w:tcPr>
          <w:p w:rsidR="00A72696" w:rsidRPr="007A5FF0" w:rsidRDefault="00F368B7" w:rsidP="008E3576">
            <w:pPr>
              <w:spacing w:line="240" w:lineRule="atLeast"/>
              <w:ind w:left="-108" w:firstLine="108"/>
              <w:jc w:val="center"/>
              <w:rPr>
                <w:sz w:val="28"/>
                <w:szCs w:val="28"/>
              </w:rPr>
            </w:pPr>
            <w:r w:rsidRPr="007A5FF0">
              <w:rPr>
                <w:sz w:val="28"/>
                <w:szCs w:val="28"/>
              </w:rPr>
              <w:t>2 162</w:t>
            </w:r>
            <w:r w:rsidR="008E3576" w:rsidRPr="007A5FF0">
              <w:rPr>
                <w:sz w:val="28"/>
                <w:szCs w:val="28"/>
              </w:rPr>
              <w:t> </w:t>
            </w:r>
            <w:r w:rsidRPr="007A5FF0">
              <w:rPr>
                <w:sz w:val="28"/>
                <w:szCs w:val="28"/>
              </w:rPr>
              <w:t>765</w:t>
            </w:r>
            <w:r w:rsidR="008E3576" w:rsidRPr="007A5FF0">
              <w:rPr>
                <w:sz w:val="28"/>
                <w:szCs w:val="28"/>
              </w:rPr>
              <w:t> </w:t>
            </w:r>
            <w:r w:rsidRPr="007A5FF0">
              <w:rPr>
                <w:sz w:val="28"/>
                <w:szCs w:val="28"/>
              </w:rPr>
              <w:t>913</w:t>
            </w:r>
          </w:p>
        </w:tc>
      </w:tr>
      <w:tr w:rsidR="00A72696" w:rsidRPr="004F47DD" w:rsidTr="00B116EE">
        <w:trPr>
          <w:trHeight w:val="397"/>
        </w:trPr>
        <w:tc>
          <w:tcPr>
            <w:tcW w:w="2409" w:type="dxa"/>
            <w:vAlign w:val="center"/>
          </w:tcPr>
          <w:p w:rsidR="00A72696" w:rsidRPr="004F47DD" w:rsidRDefault="00F368B7" w:rsidP="00B116EE">
            <w:pPr>
              <w:spacing w:line="240" w:lineRule="atLeast"/>
              <w:ind w:left="-108" w:firstLine="108"/>
              <w:rPr>
                <w:snapToGrid w:val="0"/>
                <w:sz w:val="28"/>
                <w:szCs w:val="28"/>
              </w:rPr>
            </w:pPr>
            <w:r w:rsidRPr="004F47DD">
              <w:rPr>
                <w:snapToGrid w:val="0"/>
                <w:sz w:val="28"/>
                <w:szCs w:val="28"/>
              </w:rPr>
              <w:t>Расходы</w:t>
            </w:r>
          </w:p>
        </w:tc>
        <w:tc>
          <w:tcPr>
            <w:tcW w:w="2410" w:type="dxa"/>
            <w:vAlign w:val="center"/>
          </w:tcPr>
          <w:p w:rsidR="00A72696" w:rsidRPr="007A5FF0" w:rsidRDefault="00CB07ED" w:rsidP="00C2062B">
            <w:pPr>
              <w:spacing w:line="240" w:lineRule="atLeast"/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 w:rsidRPr="007A5FF0">
              <w:rPr>
                <w:snapToGrid w:val="0"/>
                <w:sz w:val="28"/>
                <w:szCs w:val="28"/>
              </w:rPr>
              <w:t>2 94</w:t>
            </w:r>
            <w:r w:rsidR="00C2062B" w:rsidRPr="007A5FF0">
              <w:rPr>
                <w:snapToGrid w:val="0"/>
                <w:sz w:val="28"/>
                <w:szCs w:val="28"/>
              </w:rPr>
              <w:t>1 341 896</w:t>
            </w:r>
          </w:p>
        </w:tc>
        <w:tc>
          <w:tcPr>
            <w:tcW w:w="2410" w:type="dxa"/>
            <w:vAlign w:val="center"/>
          </w:tcPr>
          <w:p w:rsidR="00A72696" w:rsidRPr="007A5FF0" w:rsidRDefault="00CB07ED" w:rsidP="00C2062B">
            <w:pPr>
              <w:spacing w:line="240" w:lineRule="atLeast"/>
              <w:ind w:left="-108" w:firstLine="108"/>
              <w:jc w:val="center"/>
              <w:rPr>
                <w:sz w:val="28"/>
                <w:szCs w:val="28"/>
              </w:rPr>
            </w:pPr>
            <w:r w:rsidRPr="007A5FF0">
              <w:rPr>
                <w:sz w:val="28"/>
                <w:szCs w:val="28"/>
              </w:rPr>
              <w:t>3 21</w:t>
            </w:r>
            <w:r w:rsidR="00C2062B" w:rsidRPr="007A5FF0">
              <w:rPr>
                <w:sz w:val="28"/>
                <w:szCs w:val="28"/>
              </w:rPr>
              <w:t>3 404 179</w:t>
            </w:r>
          </w:p>
        </w:tc>
        <w:tc>
          <w:tcPr>
            <w:tcW w:w="2410" w:type="dxa"/>
            <w:vAlign w:val="center"/>
          </w:tcPr>
          <w:p w:rsidR="00A72696" w:rsidRPr="007A5FF0" w:rsidRDefault="00CB07ED" w:rsidP="00C2062B">
            <w:pPr>
              <w:spacing w:line="240" w:lineRule="atLeast"/>
              <w:ind w:left="-108" w:firstLine="108"/>
              <w:jc w:val="center"/>
              <w:rPr>
                <w:sz w:val="28"/>
                <w:szCs w:val="28"/>
              </w:rPr>
            </w:pPr>
            <w:r w:rsidRPr="007A5FF0">
              <w:rPr>
                <w:sz w:val="28"/>
                <w:szCs w:val="28"/>
              </w:rPr>
              <w:t>3</w:t>
            </w:r>
            <w:r w:rsidR="00C2062B" w:rsidRPr="007A5FF0">
              <w:rPr>
                <w:sz w:val="28"/>
                <w:szCs w:val="28"/>
              </w:rPr>
              <w:t> </w:t>
            </w:r>
            <w:r w:rsidRPr="007A5FF0">
              <w:rPr>
                <w:sz w:val="28"/>
                <w:szCs w:val="28"/>
              </w:rPr>
              <w:t>5</w:t>
            </w:r>
            <w:r w:rsidR="00C2062B" w:rsidRPr="007A5FF0">
              <w:rPr>
                <w:sz w:val="28"/>
                <w:szCs w:val="28"/>
              </w:rPr>
              <w:t>14 585 847</w:t>
            </w:r>
          </w:p>
        </w:tc>
      </w:tr>
      <w:tr w:rsidR="00A72696" w:rsidRPr="004F47DD" w:rsidTr="00B116EE">
        <w:trPr>
          <w:trHeight w:val="397"/>
        </w:trPr>
        <w:tc>
          <w:tcPr>
            <w:tcW w:w="2409" w:type="dxa"/>
            <w:vAlign w:val="center"/>
          </w:tcPr>
          <w:p w:rsidR="00A72696" w:rsidRPr="004F47DD" w:rsidRDefault="00F368B7" w:rsidP="00B116EE">
            <w:pPr>
              <w:spacing w:line="240" w:lineRule="atLeast"/>
              <w:ind w:left="-108" w:firstLine="108"/>
              <w:rPr>
                <w:snapToGrid w:val="0"/>
                <w:sz w:val="28"/>
                <w:szCs w:val="28"/>
              </w:rPr>
            </w:pPr>
            <w:r w:rsidRPr="004F47DD">
              <w:rPr>
                <w:snapToGrid w:val="0"/>
                <w:sz w:val="28"/>
                <w:szCs w:val="28"/>
              </w:rPr>
              <w:t>Дефицит</w:t>
            </w:r>
          </w:p>
        </w:tc>
        <w:tc>
          <w:tcPr>
            <w:tcW w:w="2410" w:type="dxa"/>
            <w:vAlign w:val="center"/>
          </w:tcPr>
          <w:p w:rsidR="00A72696" w:rsidRPr="007A5FF0" w:rsidRDefault="00CB07ED" w:rsidP="00C2062B">
            <w:pPr>
              <w:spacing w:line="240" w:lineRule="atLeast"/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 w:rsidRPr="007A5FF0">
              <w:rPr>
                <w:snapToGrid w:val="0"/>
                <w:sz w:val="28"/>
                <w:szCs w:val="28"/>
              </w:rPr>
              <w:t>1 08</w:t>
            </w:r>
            <w:r w:rsidR="00C2062B" w:rsidRPr="007A5FF0">
              <w:rPr>
                <w:snapToGrid w:val="0"/>
                <w:sz w:val="28"/>
                <w:szCs w:val="28"/>
              </w:rPr>
              <w:t>3 212 929</w:t>
            </w:r>
          </w:p>
        </w:tc>
        <w:tc>
          <w:tcPr>
            <w:tcW w:w="2410" w:type="dxa"/>
            <w:vAlign w:val="center"/>
          </w:tcPr>
          <w:p w:rsidR="00A72696" w:rsidRPr="007A5FF0" w:rsidRDefault="00CB07ED" w:rsidP="00C2062B">
            <w:pPr>
              <w:spacing w:line="240" w:lineRule="atLeast"/>
              <w:ind w:left="-108" w:firstLine="108"/>
              <w:jc w:val="center"/>
              <w:rPr>
                <w:sz w:val="28"/>
                <w:szCs w:val="28"/>
              </w:rPr>
            </w:pPr>
            <w:r w:rsidRPr="007A5FF0">
              <w:rPr>
                <w:sz w:val="28"/>
                <w:szCs w:val="28"/>
              </w:rPr>
              <w:t>1</w:t>
            </w:r>
            <w:r w:rsidR="00C2062B" w:rsidRPr="007A5FF0">
              <w:rPr>
                <w:sz w:val="28"/>
                <w:szCs w:val="28"/>
              </w:rPr>
              <w:t> </w:t>
            </w:r>
            <w:r w:rsidRPr="007A5FF0">
              <w:rPr>
                <w:sz w:val="28"/>
                <w:szCs w:val="28"/>
              </w:rPr>
              <w:t>2</w:t>
            </w:r>
            <w:r w:rsidR="00C2062B" w:rsidRPr="007A5FF0">
              <w:rPr>
                <w:sz w:val="28"/>
                <w:szCs w:val="28"/>
              </w:rPr>
              <w:t>09 456 742</w:t>
            </w:r>
          </w:p>
        </w:tc>
        <w:tc>
          <w:tcPr>
            <w:tcW w:w="2410" w:type="dxa"/>
            <w:vAlign w:val="center"/>
          </w:tcPr>
          <w:p w:rsidR="00A72696" w:rsidRPr="007A5FF0" w:rsidRDefault="00CB07ED" w:rsidP="00C2062B">
            <w:pPr>
              <w:spacing w:line="240" w:lineRule="atLeast"/>
              <w:ind w:left="-108" w:firstLine="108"/>
              <w:jc w:val="center"/>
              <w:rPr>
                <w:sz w:val="28"/>
                <w:szCs w:val="28"/>
              </w:rPr>
            </w:pPr>
            <w:r w:rsidRPr="007A5FF0">
              <w:rPr>
                <w:sz w:val="28"/>
                <w:szCs w:val="28"/>
              </w:rPr>
              <w:t>1 35</w:t>
            </w:r>
            <w:r w:rsidR="00C2062B" w:rsidRPr="007A5FF0">
              <w:rPr>
                <w:sz w:val="28"/>
                <w:szCs w:val="28"/>
              </w:rPr>
              <w:t>1</w:t>
            </w:r>
            <w:r w:rsidRPr="007A5FF0">
              <w:rPr>
                <w:sz w:val="28"/>
                <w:szCs w:val="28"/>
              </w:rPr>
              <w:t> </w:t>
            </w:r>
            <w:r w:rsidR="00C2062B" w:rsidRPr="007A5FF0">
              <w:rPr>
                <w:sz w:val="28"/>
                <w:szCs w:val="28"/>
              </w:rPr>
              <w:t>819 934</w:t>
            </w:r>
          </w:p>
        </w:tc>
      </w:tr>
      <w:tr w:rsidR="00EF6F50" w:rsidRPr="004F47DD" w:rsidTr="00B116EE">
        <w:trPr>
          <w:trHeight w:val="397"/>
        </w:trPr>
        <w:tc>
          <w:tcPr>
            <w:tcW w:w="2409" w:type="dxa"/>
            <w:vAlign w:val="center"/>
          </w:tcPr>
          <w:p w:rsidR="00EF6F50" w:rsidRPr="004F47DD" w:rsidRDefault="00EF6F50" w:rsidP="00B116EE">
            <w:pPr>
              <w:spacing w:line="240" w:lineRule="atLeast"/>
              <w:ind w:left="-108" w:firstLine="108"/>
              <w:rPr>
                <w:snapToGrid w:val="0"/>
                <w:sz w:val="28"/>
                <w:szCs w:val="28"/>
              </w:rPr>
            </w:pPr>
            <w:r w:rsidRPr="004F47DD">
              <w:rPr>
                <w:snapToGrid w:val="0"/>
                <w:sz w:val="28"/>
                <w:szCs w:val="28"/>
              </w:rPr>
              <w:t>% к расходам</w:t>
            </w:r>
          </w:p>
        </w:tc>
        <w:tc>
          <w:tcPr>
            <w:tcW w:w="2410" w:type="dxa"/>
            <w:vAlign w:val="center"/>
          </w:tcPr>
          <w:p w:rsidR="00EF6F50" w:rsidRPr="007A5FF0" w:rsidRDefault="00CB07ED" w:rsidP="00C2062B">
            <w:pPr>
              <w:spacing w:line="240" w:lineRule="atLeast"/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 w:rsidRPr="007A5FF0">
              <w:rPr>
                <w:snapToGrid w:val="0"/>
                <w:sz w:val="28"/>
                <w:szCs w:val="28"/>
              </w:rPr>
              <w:t>36,</w:t>
            </w:r>
            <w:r w:rsidR="00C2062B" w:rsidRPr="007A5FF0">
              <w:rPr>
                <w:snapToGrid w:val="0"/>
                <w:sz w:val="28"/>
                <w:szCs w:val="28"/>
              </w:rPr>
              <w:t>83</w:t>
            </w:r>
          </w:p>
        </w:tc>
        <w:tc>
          <w:tcPr>
            <w:tcW w:w="2410" w:type="dxa"/>
            <w:vAlign w:val="center"/>
          </w:tcPr>
          <w:p w:rsidR="00EF6F50" w:rsidRPr="007A5FF0" w:rsidRDefault="00C2062B" w:rsidP="00B116EE">
            <w:pPr>
              <w:spacing w:line="240" w:lineRule="atLeast"/>
              <w:ind w:left="-108" w:firstLine="108"/>
              <w:jc w:val="center"/>
              <w:rPr>
                <w:sz w:val="28"/>
                <w:szCs w:val="28"/>
              </w:rPr>
            </w:pPr>
            <w:r w:rsidRPr="007A5FF0">
              <w:rPr>
                <w:sz w:val="28"/>
                <w:szCs w:val="28"/>
              </w:rPr>
              <w:t>37,6</w:t>
            </w:r>
            <w:r w:rsidR="00CB07ED" w:rsidRPr="007A5FF0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F6F50" w:rsidRPr="007A5FF0" w:rsidRDefault="00CB07ED" w:rsidP="00C2062B">
            <w:pPr>
              <w:spacing w:line="240" w:lineRule="atLeast"/>
              <w:ind w:left="-108" w:firstLine="108"/>
              <w:jc w:val="center"/>
              <w:rPr>
                <w:sz w:val="28"/>
                <w:szCs w:val="28"/>
              </w:rPr>
            </w:pPr>
            <w:r w:rsidRPr="007A5FF0">
              <w:rPr>
                <w:sz w:val="28"/>
                <w:szCs w:val="28"/>
              </w:rPr>
              <w:t>38,</w:t>
            </w:r>
            <w:r w:rsidR="00C2062B" w:rsidRPr="007A5FF0">
              <w:rPr>
                <w:sz w:val="28"/>
                <w:szCs w:val="28"/>
              </w:rPr>
              <w:t>4</w:t>
            </w:r>
            <w:r w:rsidRPr="007A5FF0">
              <w:rPr>
                <w:sz w:val="28"/>
                <w:szCs w:val="28"/>
              </w:rPr>
              <w:t>6</w:t>
            </w:r>
          </w:p>
        </w:tc>
      </w:tr>
    </w:tbl>
    <w:p w:rsidR="00F368B7" w:rsidRPr="004F47DD" w:rsidRDefault="00F368B7" w:rsidP="00FF46AF">
      <w:pPr>
        <w:jc w:val="center"/>
        <w:rPr>
          <w:sz w:val="28"/>
          <w:szCs w:val="28"/>
        </w:rPr>
      </w:pPr>
    </w:p>
    <w:p w:rsidR="00FF46AF" w:rsidRPr="004F47DD" w:rsidRDefault="00FF46AF" w:rsidP="0042278F">
      <w:pPr>
        <w:jc w:val="center"/>
        <w:rPr>
          <w:sz w:val="28"/>
          <w:szCs w:val="28"/>
        </w:rPr>
      </w:pPr>
      <w:r w:rsidRPr="004F47DD">
        <w:rPr>
          <w:sz w:val="28"/>
          <w:szCs w:val="28"/>
        </w:rPr>
        <w:t>Доходы бюджета Фонда</w:t>
      </w:r>
    </w:p>
    <w:p w:rsidR="00FF46AF" w:rsidRPr="004F47DD" w:rsidRDefault="00FF46AF" w:rsidP="0042278F">
      <w:pPr>
        <w:jc w:val="center"/>
        <w:rPr>
          <w:sz w:val="28"/>
          <w:szCs w:val="28"/>
        </w:rPr>
      </w:pPr>
    </w:p>
    <w:p w:rsidR="00FF46AF" w:rsidRPr="004F47DD" w:rsidRDefault="00FF46AF" w:rsidP="0042278F">
      <w:pPr>
        <w:ind w:firstLine="709"/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 xml:space="preserve">Доходы бюджета Фонда </w:t>
      </w:r>
      <w:r w:rsidR="002B628C" w:rsidRPr="004F47DD">
        <w:rPr>
          <w:sz w:val="28"/>
          <w:szCs w:val="28"/>
        </w:rPr>
        <w:t xml:space="preserve">на </w:t>
      </w:r>
      <w:r w:rsidRPr="004F47DD">
        <w:rPr>
          <w:sz w:val="28"/>
          <w:szCs w:val="28"/>
        </w:rPr>
        <w:t>201</w:t>
      </w:r>
      <w:r w:rsidR="002B628C" w:rsidRPr="004F47DD">
        <w:rPr>
          <w:sz w:val="28"/>
          <w:szCs w:val="28"/>
        </w:rPr>
        <w:t xml:space="preserve">4 </w:t>
      </w:r>
      <w:r w:rsidRPr="004F47DD">
        <w:rPr>
          <w:sz w:val="28"/>
          <w:szCs w:val="28"/>
        </w:rPr>
        <w:t>год</w:t>
      </w:r>
      <w:r w:rsidR="009C14EE" w:rsidRPr="004F47DD">
        <w:rPr>
          <w:sz w:val="28"/>
          <w:szCs w:val="28"/>
        </w:rPr>
        <w:t xml:space="preserve"> </w:t>
      </w:r>
      <w:r w:rsidR="007D24E4" w:rsidRPr="004F47DD">
        <w:rPr>
          <w:sz w:val="28"/>
          <w:szCs w:val="28"/>
        </w:rPr>
        <w:t xml:space="preserve">прогнозируются </w:t>
      </w:r>
      <w:r w:rsidRPr="004F47DD">
        <w:rPr>
          <w:sz w:val="28"/>
          <w:szCs w:val="28"/>
        </w:rPr>
        <w:t xml:space="preserve">в сумме </w:t>
      </w:r>
      <w:r w:rsidR="00152E5F" w:rsidRPr="004F47DD">
        <w:rPr>
          <w:sz w:val="28"/>
          <w:szCs w:val="28"/>
        </w:rPr>
        <w:t>1 858</w:t>
      </w:r>
      <w:r w:rsidR="00CB07ED" w:rsidRPr="004F47DD">
        <w:rPr>
          <w:sz w:val="28"/>
          <w:szCs w:val="28"/>
        </w:rPr>
        <w:t> </w:t>
      </w:r>
      <w:r w:rsidR="00152E5F" w:rsidRPr="004F47DD">
        <w:rPr>
          <w:sz w:val="28"/>
          <w:szCs w:val="28"/>
        </w:rPr>
        <w:t>128</w:t>
      </w:r>
      <w:r w:rsidR="00CB07ED" w:rsidRPr="004F47DD">
        <w:rPr>
          <w:sz w:val="28"/>
          <w:szCs w:val="28"/>
        </w:rPr>
        <w:t> </w:t>
      </w:r>
      <w:r w:rsidR="00152E5F" w:rsidRPr="004F47DD">
        <w:rPr>
          <w:sz w:val="28"/>
          <w:szCs w:val="28"/>
        </w:rPr>
        <w:t>967</w:t>
      </w:r>
      <w:r w:rsidR="00CB07ED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 xml:space="preserve">рублей (Приложение № </w:t>
      </w:r>
      <w:r w:rsidR="002B628C" w:rsidRPr="004F47DD">
        <w:rPr>
          <w:sz w:val="28"/>
          <w:szCs w:val="28"/>
        </w:rPr>
        <w:t>1</w:t>
      </w:r>
      <w:r w:rsidR="00CB07ED" w:rsidRPr="004F47DD">
        <w:rPr>
          <w:sz w:val="28"/>
          <w:szCs w:val="28"/>
        </w:rPr>
        <w:t>,1</w:t>
      </w:r>
      <w:r w:rsidRPr="004F47DD">
        <w:rPr>
          <w:sz w:val="28"/>
          <w:szCs w:val="28"/>
        </w:rPr>
        <w:t xml:space="preserve"> к </w:t>
      </w:r>
      <w:r w:rsidR="002B628C" w:rsidRPr="004F47DD">
        <w:rPr>
          <w:sz w:val="28"/>
          <w:szCs w:val="28"/>
        </w:rPr>
        <w:t>п</w:t>
      </w:r>
      <w:r w:rsidRPr="004F47DD">
        <w:rPr>
          <w:sz w:val="28"/>
          <w:szCs w:val="28"/>
        </w:rPr>
        <w:t>роекту Закона</w:t>
      </w:r>
      <w:r w:rsidR="00E41075" w:rsidRPr="004F47DD">
        <w:rPr>
          <w:sz w:val="28"/>
          <w:szCs w:val="28"/>
        </w:rPr>
        <w:t>).</w:t>
      </w:r>
    </w:p>
    <w:p w:rsidR="00CB07ED" w:rsidRPr="004F47DD" w:rsidRDefault="00CB07ED" w:rsidP="0042278F">
      <w:pPr>
        <w:jc w:val="center"/>
        <w:outlineLvl w:val="0"/>
        <w:rPr>
          <w:sz w:val="28"/>
          <w:szCs w:val="28"/>
        </w:rPr>
      </w:pPr>
    </w:p>
    <w:p w:rsidR="00FF46AF" w:rsidRPr="0042278F" w:rsidRDefault="00FF46AF" w:rsidP="00AA7264">
      <w:pPr>
        <w:pStyle w:val="a8"/>
        <w:numPr>
          <w:ilvl w:val="0"/>
          <w:numId w:val="37"/>
        </w:numPr>
        <w:ind w:left="0"/>
        <w:jc w:val="both"/>
        <w:outlineLvl w:val="0"/>
        <w:rPr>
          <w:sz w:val="28"/>
          <w:szCs w:val="28"/>
        </w:rPr>
      </w:pPr>
      <w:r w:rsidRPr="0042278F">
        <w:rPr>
          <w:sz w:val="28"/>
          <w:szCs w:val="28"/>
        </w:rPr>
        <w:lastRenderedPageBreak/>
        <w:t xml:space="preserve">Налоговые доходы составят </w:t>
      </w:r>
      <w:r w:rsidR="005B514B" w:rsidRPr="0042278F">
        <w:rPr>
          <w:sz w:val="28"/>
          <w:szCs w:val="28"/>
        </w:rPr>
        <w:t>1 </w:t>
      </w:r>
      <w:r w:rsidR="00152E5F" w:rsidRPr="0042278F">
        <w:rPr>
          <w:sz w:val="28"/>
          <w:szCs w:val="28"/>
        </w:rPr>
        <w:t>5</w:t>
      </w:r>
      <w:r w:rsidR="005B514B" w:rsidRPr="0042278F">
        <w:rPr>
          <w:sz w:val="28"/>
          <w:szCs w:val="28"/>
        </w:rPr>
        <w:t>6</w:t>
      </w:r>
      <w:r w:rsidR="00152E5F" w:rsidRPr="0042278F">
        <w:rPr>
          <w:sz w:val="28"/>
          <w:szCs w:val="28"/>
        </w:rPr>
        <w:t>6</w:t>
      </w:r>
      <w:r w:rsidR="00CB07ED" w:rsidRPr="0042278F">
        <w:rPr>
          <w:sz w:val="28"/>
          <w:szCs w:val="28"/>
        </w:rPr>
        <w:t> </w:t>
      </w:r>
      <w:r w:rsidR="005B514B" w:rsidRPr="0042278F">
        <w:rPr>
          <w:sz w:val="28"/>
          <w:szCs w:val="28"/>
        </w:rPr>
        <w:t>5</w:t>
      </w:r>
      <w:r w:rsidR="00152E5F" w:rsidRPr="0042278F">
        <w:rPr>
          <w:sz w:val="28"/>
          <w:szCs w:val="28"/>
        </w:rPr>
        <w:t>97</w:t>
      </w:r>
      <w:r w:rsidR="00CB07ED" w:rsidRPr="0042278F">
        <w:rPr>
          <w:sz w:val="28"/>
          <w:szCs w:val="28"/>
        </w:rPr>
        <w:t> </w:t>
      </w:r>
      <w:r w:rsidR="00152E5F" w:rsidRPr="0042278F">
        <w:rPr>
          <w:sz w:val="28"/>
          <w:szCs w:val="28"/>
        </w:rPr>
        <w:t>199</w:t>
      </w:r>
      <w:r w:rsidR="00CB07ED" w:rsidRPr="0042278F">
        <w:rPr>
          <w:sz w:val="28"/>
          <w:szCs w:val="28"/>
        </w:rPr>
        <w:t xml:space="preserve"> </w:t>
      </w:r>
      <w:r w:rsidRPr="0042278F">
        <w:rPr>
          <w:sz w:val="28"/>
          <w:szCs w:val="28"/>
        </w:rPr>
        <w:t>рубл</w:t>
      </w:r>
      <w:r w:rsidR="00152E5F" w:rsidRPr="0042278F">
        <w:rPr>
          <w:sz w:val="28"/>
          <w:szCs w:val="28"/>
        </w:rPr>
        <w:t>ей</w:t>
      </w:r>
      <w:r w:rsidRPr="0042278F">
        <w:rPr>
          <w:sz w:val="28"/>
          <w:szCs w:val="28"/>
        </w:rPr>
        <w:t>, в том числе:</w:t>
      </w:r>
    </w:p>
    <w:p w:rsidR="00A66218" w:rsidRPr="004F47DD" w:rsidRDefault="00A66218" w:rsidP="00AA7264">
      <w:pPr>
        <w:pStyle w:val="a8"/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единый социальный налог - 1</w:t>
      </w:r>
      <w:r w:rsidRPr="004F47DD">
        <w:rPr>
          <w:sz w:val="28"/>
          <w:szCs w:val="28"/>
          <w:lang w:val="en-US"/>
        </w:rPr>
        <w:t> </w:t>
      </w:r>
      <w:r w:rsidRPr="004F47DD">
        <w:rPr>
          <w:sz w:val="28"/>
          <w:szCs w:val="28"/>
        </w:rPr>
        <w:t>202</w:t>
      </w:r>
      <w:r w:rsidRPr="004F47DD">
        <w:rPr>
          <w:sz w:val="28"/>
          <w:szCs w:val="28"/>
          <w:lang w:val="en-US"/>
        </w:rPr>
        <w:t> </w:t>
      </w:r>
      <w:r w:rsidRPr="004F47DD">
        <w:rPr>
          <w:sz w:val="28"/>
          <w:szCs w:val="28"/>
        </w:rPr>
        <w:t>773</w:t>
      </w:r>
      <w:r w:rsidRPr="004F47DD">
        <w:rPr>
          <w:sz w:val="28"/>
          <w:szCs w:val="28"/>
          <w:lang w:val="en-US"/>
        </w:rPr>
        <w:t> </w:t>
      </w:r>
      <w:r w:rsidRPr="004F47DD">
        <w:rPr>
          <w:sz w:val="28"/>
          <w:szCs w:val="28"/>
        </w:rPr>
        <w:t>275 рублей;</w:t>
      </w:r>
    </w:p>
    <w:p w:rsidR="00A66218" w:rsidRPr="0042278F" w:rsidRDefault="00A66218" w:rsidP="00AA7264">
      <w:pPr>
        <w:pStyle w:val="a8"/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42278F">
        <w:rPr>
          <w:sz w:val="28"/>
          <w:szCs w:val="28"/>
        </w:rPr>
        <w:t>отчисления средств от фиксированного сельскохозяйственного налога - 16 450 020 рублей;</w:t>
      </w:r>
    </w:p>
    <w:p w:rsidR="00A66218" w:rsidRPr="004F47DD" w:rsidRDefault="00A66218" w:rsidP="00AA7264">
      <w:pPr>
        <w:pStyle w:val="a8"/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отчисления обязательных страховых взносов - 145 478 528 рублей;</w:t>
      </w:r>
    </w:p>
    <w:p w:rsidR="00A66218" w:rsidRPr="004F47DD" w:rsidRDefault="00A66218" w:rsidP="00AA7264">
      <w:pPr>
        <w:pStyle w:val="a8"/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отчисления средств от налога на доходы - 160</w:t>
      </w:r>
      <w:r w:rsidR="00D11A3F" w:rsidRPr="004F47DD">
        <w:rPr>
          <w:sz w:val="28"/>
          <w:szCs w:val="28"/>
        </w:rPr>
        <w:t> </w:t>
      </w:r>
      <w:r w:rsidRPr="004F47DD">
        <w:rPr>
          <w:sz w:val="28"/>
          <w:szCs w:val="28"/>
        </w:rPr>
        <w:t>095</w:t>
      </w:r>
      <w:r w:rsidR="00D11A3F" w:rsidRPr="004F47DD">
        <w:rPr>
          <w:sz w:val="28"/>
          <w:szCs w:val="28"/>
        </w:rPr>
        <w:t> </w:t>
      </w:r>
      <w:r w:rsidRPr="004F47DD">
        <w:rPr>
          <w:sz w:val="28"/>
          <w:szCs w:val="28"/>
        </w:rPr>
        <w:t>898</w:t>
      </w:r>
      <w:r w:rsidR="00D11A3F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рублей,</w:t>
      </w:r>
    </w:p>
    <w:p w:rsidR="00A66218" w:rsidRPr="004F47DD" w:rsidRDefault="00A66218" w:rsidP="00AA7264">
      <w:pPr>
        <w:pStyle w:val="a8"/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 xml:space="preserve">сумма штрафов, подлежащая зачислению в </w:t>
      </w:r>
      <w:r w:rsidR="00D11A3F" w:rsidRPr="004F47DD">
        <w:rPr>
          <w:sz w:val="28"/>
          <w:szCs w:val="28"/>
        </w:rPr>
        <w:t xml:space="preserve">бюджет </w:t>
      </w:r>
      <w:r w:rsidRPr="004F47DD">
        <w:rPr>
          <w:sz w:val="28"/>
          <w:szCs w:val="28"/>
        </w:rPr>
        <w:t>фонд</w:t>
      </w:r>
      <w:r w:rsidR="00D11A3F" w:rsidRPr="004F47DD">
        <w:rPr>
          <w:sz w:val="28"/>
          <w:szCs w:val="28"/>
        </w:rPr>
        <w:t>а -</w:t>
      </w:r>
      <w:r w:rsidRPr="004F47DD">
        <w:rPr>
          <w:sz w:val="28"/>
          <w:szCs w:val="28"/>
        </w:rPr>
        <w:t xml:space="preserve"> </w:t>
      </w:r>
      <w:r w:rsidR="00D11A3F" w:rsidRPr="004F47DD">
        <w:rPr>
          <w:sz w:val="28"/>
          <w:szCs w:val="28"/>
        </w:rPr>
        <w:t xml:space="preserve">343 296 </w:t>
      </w:r>
      <w:r w:rsidRPr="004F47DD">
        <w:rPr>
          <w:sz w:val="28"/>
          <w:szCs w:val="28"/>
        </w:rPr>
        <w:t>рублей;</w:t>
      </w:r>
    </w:p>
    <w:p w:rsidR="00A66218" w:rsidRPr="004F47DD" w:rsidRDefault="00A66218" w:rsidP="00AA7264">
      <w:pPr>
        <w:pStyle w:val="a8"/>
        <w:numPr>
          <w:ilvl w:val="0"/>
          <w:numId w:val="38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отчисления средств от платы за </w:t>
      </w:r>
      <w:r w:rsidR="00D11A3F" w:rsidRPr="004F47DD">
        <w:rPr>
          <w:sz w:val="28"/>
          <w:szCs w:val="28"/>
        </w:rPr>
        <w:t xml:space="preserve">индивидуальный предпринимательский </w:t>
      </w:r>
      <w:r w:rsidRPr="004F47DD">
        <w:rPr>
          <w:sz w:val="28"/>
          <w:szCs w:val="28"/>
        </w:rPr>
        <w:t>патент - 40</w:t>
      </w:r>
      <w:r w:rsidR="00D11A3F" w:rsidRPr="004F47DD">
        <w:rPr>
          <w:sz w:val="28"/>
          <w:szCs w:val="28"/>
        </w:rPr>
        <w:t> </w:t>
      </w:r>
      <w:r w:rsidRPr="004F47DD">
        <w:rPr>
          <w:sz w:val="28"/>
          <w:szCs w:val="28"/>
        </w:rPr>
        <w:t>211</w:t>
      </w:r>
      <w:r w:rsidR="00D11A3F" w:rsidRPr="004F47DD">
        <w:rPr>
          <w:sz w:val="28"/>
          <w:szCs w:val="28"/>
        </w:rPr>
        <w:t> </w:t>
      </w:r>
      <w:r w:rsidRPr="004F47DD">
        <w:rPr>
          <w:sz w:val="28"/>
          <w:szCs w:val="28"/>
        </w:rPr>
        <w:t>963</w:t>
      </w:r>
      <w:r w:rsidR="00D11A3F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рубля;</w:t>
      </w:r>
    </w:p>
    <w:p w:rsidR="00A66218" w:rsidRPr="004F47DD" w:rsidRDefault="00A66218" w:rsidP="00AA7264">
      <w:pPr>
        <w:pStyle w:val="a8"/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 xml:space="preserve">прочие налоговые поступления </w:t>
      </w:r>
      <w:r w:rsidR="00D11A3F" w:rsidRPr="004F47DD">
        <w:rPr>
          <w:sz w:val="28"/>
          <w:szCs w:val="28"/>
        </w:rPr>
        <w:t>-</w:t>
      </w:r>
      <w:r w:rsidRPr="004F47DD">
        <w:rPr>
          <w:sz w:val="28"/>
          <w:szCs w:val="28"/>
        </w:rPr>
        <w:t xml:space="preserve"> 25</w:t>
      </w:r>
      <w:r w:rsidR="00D11A3F" w:rsidRPr="004F47DD">
        <w:rPr>
          <w:sz w:val="28"/>
          <w:szCs w:val="28"/>
        </w:rPr>
        <w:t> </w:t>
      </w:r>
      <w:r w:rsidRPr="004F47DD">
        <w:rPr>
          <w:sz w:val="28"/>
          <w:szCs w:val="28"/>
        </w:rPr>
        <w:t>350</w:t>
      </w:r>
      <w:r w:rsidR="00D11A3F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рублей;</w:t>
      </w:r>
    </w:p>
    <w:p w:rsidR="00D11A3F" w:rsidRPr="004F47DD" w:rsidRDefault="00D11A3F" w:rsidP="00AA7264">
      <w:pPr>
        <w:pStyle w:val="a8"/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отчисления от поступлений таможенной пошлины по импортируемым товарам на гарантированные государством выплаты по материнству</w:t>
      </w:r>
      <w:r w:rsidR="004A4AB4" w:rsidRPr="004F47DD">
        <w:rPr>
          <w:sz w:val="28"/>
          <w:szCs w:val="28"/>
        </w:rPr>
        <w:t xml:space="preserve"> – 1 218 869 рублей.</w:t>
      </w:r>
    </w:p>
    <w:p w:rsidR="00FF46AF" w:rsidRPr="0042278F" w:rsidRDefault="00FF46AF" w:rsidP="00AA7264">
      <w:pPr>
        <w:pStyle w:val="a8"/>
        <w:numPr>
          <w:ilvl w:val="0"/>
          <w:numId w:val="37"/>
        </w:numPr>
        <w:ind w:left="0"/>
        <w:jc w:val="both"/>
        <w:rPr>
          <w:sz w:val="28"/>
          <w:szCs w:val="28"/>
        </w:rPr>
      </w:pPr>
      <w:r w:rsidRPr="0042278F">
        <w:rPr>
          <w:sz w:val="28"/>
          <w:szCs w:val="28"/>
        </w:rPr>
        <w:t xml:space="preserve">Неналоговые доходы бюджета Фонда </w:t>
      </w:r>
      <w:r w:rsidR="00D11A3F" w:rsidRPr="0042278F">
        <w:rPr>
          <w:sz w:val="28"/>
          <w:szCs w:val="28"/>
        </w:rPr>
        <w:t>составят</w:t>
      </w:r>
      <w:r w:rsidRPr="0042278F">
        <w:rPr>
          <w:sz w:val="28"/>
          <w:szCs w:val="28"/>
        </w:rPr>
        <w:t xml:space="preserve"> </w:t>
      </w:r>
      <w:r w:rsidR="004A4AB4" w:rsidRPr="0042278F">
        <w:rPr>
          <w:sz w:val="28"/>
          <w:szCs w:val="28"/>
        </w:rPr>
        <w:t xml:space="preserve">5 100 160 </w:t>
      </w:r>
      <w:r w:rsidRPr="0042278F">
        <w:rPr>
          <w:sz w:val="28"/>
          <w:szCs w:val="28"/>
        </w:rPr>
        <w:t>рублей, в том числе:</w:t>
      </w:r>
    </w:p>
    <w:p w:rsidR="00FF46AF" w:rsidRPr="0042278F" w:rsidRDefault="00FF46AF" w:rsidP="00AA7264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 w:rsidRPr="0042278F">
        <w:rPr>
          <w:sz w:val="28"/>
          <w:szCs w:val="28"/>
        </w:rPr>
        <w:t xml:space="preserve">доходы, полученные от поступления частичной стоимости путевок </w:t>
      </w:r>
      <w:r w:rsidR="00FD78E2" w:rsidRPr="0042278F">
        <w:rPr>
          <w:sz w:val="28"/>
          <w:szCs w:val="28"/>
        </w:rPr>
        <w:t>–</w:t>
      </w:r>
      <w:r w:rsidRPr="0042278F">
        <w:rPr>
          <w:sz w:val="28"/>
          <w:szCs w:val="28"/>
        </w:rPr>
        <w:t xml:space="preserve"> </w:t>
      </w:r>
      <w:r w:rsidR="00FD78E2" w:rsidRPr="0042278F">
        <w:rPr>
          <w:sz w:val="28"/>
          <w:szCs w:val="28"/>
        </w:rPr>
        <w:t>2</w:t>
      </w:r>
      <w:r w:rsidR="004A4AB4" w:rsidRPr="0042278F">
        <w:rPr>
          <w:sz w:val="28"/>
          <w:szCs w:val="28"/>
        </w:rPr>
        <w:t> </w:t>
      </w:r>
      <w:r w:rsidR="00FD78E2" w:rsidRPr="0042278F">
        <w:rPr>
          <w:sz w:val="28"/>
          <w:szCs w:val="28"/>
        </w:rPr>
        <w:t>465</w:t>
      </w:r>
      <w:r w:rsidR="004A4AB4" w:rsidRPr="0042278F">
        <w:rPr>
          <w:sz w:val="28"/>
          <w:szCs w:val="28"/>
        </w:rPr>
        <w:t> </w:t>
      </w:r>
      <w:r w:rsidR="00FD78E2" w:rsidRPr="0042278F">
        <w:rPr>
          <w:sz w:val="28"/>
          <w:szCs w:val="28"/>
        </w:rPr>
        <w:t>148</w:t>
      </w:r>
      <w:r w:rsidR="004A4AB4" w:rsidRPr="0042278F">
        <w:rPr>
          <w:sz w:val="28"/>
          <w:szCs w:val="28"/>
        </w:rPr>
        <w:t xml:space="preserve"> </w:t>
      </w:r>
      <w:r w:rsidRPr="0042278F">
        <w:rPr>
          <w:sz w:val="28"/>
          <w:szCs w:val="28"/>
        </w:rPr>
        <w:t>рублей;</w:t>
      </w:r>
    </w:p>
    <w:p w:rsidR="00FF46AF" w:rsidRPr="0042278F" w:rsidRDefault="00FF46AF" w:rsidP="00AA7264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 w:rsidRPr="0042278F">
        <w:rPr>
          <w:sz w:val="28"/>
          <w:szCs w:val="28"/>
        </w:rPr>
        <w:t xml:space="preserve">доходы, полученные по регрессным искам от предприятий за выплаченные пенсии по инвалидности вследствие трудового увечья или профессионального заболевания </w:t>
      </w:r>
      <w:r w:rsidR="00FD78E2" w:rsidRPr="0042278F">
        <w:rPr>
          <w:sz w:val="28"/>
          <w:szCs w:val="28"/>
        </w:rPr>
        <w:t>2</w:t>
      </w:r>
      <w:r w:rsidR="004A4AB4" w:rsidRPr="0042278F">
        <w:rPr>
          <w:sz w:val="28"/>
          <w:szCs w:val="28"/>
        </w:rPr>
        <w:t> </w:t>
      </w:r>
      <w:r w:rsidR="00FD78E2" w:rsidRPr="0042278F">
        <w:rPr>
          <w:sz w:val="28"/>
          <w:szCs w:val="28"/>
        </w:rPr>
        <w:t>477</w:t>
      </w:r>
      <w:r w:rsidR="004A4AB4" w:rsidRPr="0042278F">
        <w:rPr>
          <w:sz w:val="28"/>
          <w:szCs w:val="28"/>
        </w:rPr>
        <w:t xml:space="preserve"> 632 </w:t>
      </w:r>
      <w:r w:rsidRPr="0042278F">
        <w:rPr>
          <w:sz w:val="28"/>
          <w:szCs w:val="28"/>
        </w:rPr>
        <w:t>рубл</w:t>
      </w:r>
      <w:r w:rsidR="00FD78E2" w:rsidRPr="0042278F">
        <w:rPr>
          <w:sz w:val="28"/>
          <w:szCs w:val="28"/>
        </w:rPr>
        <w:t>я</w:t>
      </w:r>
      <w:r w:rsidRPr="0042278F">
        <w:rPr>
          <w:sz w:val="28"/>
          <w:szCs w:val="28"/>
        </w:rPr>
        <w:t>;</w:t>
      </w:r>
    </w:p>
    <w:p w:rsidR="00FF46AF" w:rsidRPr="0042278F" w:rsidRDefault="00FF46AF" w:rsidP="00AA7264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 w:rsidRPr="0042278F">
        <w:rPr>
          <w:sz w:val="28"/>
          <w:szCs w:val="28"/>
        </w:rPr>
        <w:t xml:space="preserve">доходы, полученные по регрессным искам от предприятий за выплаченные единовременные пособия работникам, утратившим работоспособность вследствие повреждения здоровья в результате несчастного случая или профессионального заболевания по вине предприятия, и семьям погибших на производстве </w:t>
      </w:r>
      <w:r w:rsidR="00FD78E2" w:rsidRPr="0042278F">
        <w:rPr>
          <w:sz w:val="28"/>
          <w:szCs w:val="28"/>
        </w:rPr>
        <w:t>–</w:t>
      </w:r>
      <w:r w:rsidRPr="0042278F">
        <w:rPr>
          <w:sz w:val="28"/>
          <w:szCs w:val="28"/>
        </w:rPr>
        <w:t xml:space="preserve"> </w:t>
      </w:r>
      <w:r w:rsidR="00FD78E2" w:rsidRPr="0042278F">
        <w:rPr>
          <w:sz w:val="28"/>
          <w:szCs w:val="28"/>
        </w:rPr>
        <w:t>150</w:t>
      </w:r>
      <w:r w:rsidR="004A4AB4" w:rsidRPr="0042278F">
        <w:rPr>
          <w:sz w:val="28"/>
          <w:szCs w:val="28"/>
        </w:rPr>
        <w:t> </w:t>
      </w:r>
      <w:r w:rsidR="00FD78E2" w:rsidRPr="0042278F">
        <w:rPr>
          <w:sz w:val="28"/>
          <w:szCs w:val="28"/>
        </w:rPr>
        <w:t>000</w:t>
      </w:r>
      <w:r w:rsidR="004A4AB4" w:rsidRPr="0042278F">
        <w:rPr>
          <w:sz w:val="28"/>
          <w:szCs w:val="28"/>
        </w:rPr>
        <w:t xml:space="preserve"> </w:t>
      </w:r>
      <w:r w:rsidRPr="0042278F">
        <w:rPr>
          <w:sz w:val="28"/>
          <w:szCs w:val="28"/>
        </w:rPr>
        <w:t>рублей;</w:t>
      </w:r>
    </w:p>
    <w:p w:rsidR="00FF46AF" w:rsidRPr="0042278F" w:rsidRDefault="00FF46AF" w:rsidP="00AA7264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 w:rsidRPr="0042278F">
        <w:rPr>
          <w:sz w:val="28"/>
          <w:szCs w:val="28"/>
        </w:rPr>
        <w:t xml:space="preserve">добровольные страховые взносы физических лиц для обеспечения граждан в случае наступления пенсионного возраста или утраты трудоспособности </w:t>
      </w:r>
      <w:r w:rsidR="00FD78E2" w:rsidRPr="0042278F">
        <w:rPr>
          <w:sz w:val="28"/>
          <w:szCs w:val="28"/>
        </w:rPr>
        <w:t>7</w:t>
      </w:r>
      <w:r w:rsidR="004A4AB4" w:rsidRPr="0042278F">
        <w:rPr>
          <w:sz w:val="28"/>
          <w:szCs w:val="28"/>
        </w:rPr>
        <w:t> </w:t>
      </w:r>
      <w:r w:rsidR="00FD78E2" w:rsidRPr="0042278F">
        <w:rPr>
          <w:sz w:val="28"/>
          <w:szCs w:val="28"/>
        </w:rPr>
        <w:t>380</w:t>
      </w:r>
      <w:r w:rsidR="004A4AB4" w:rsidRPr="0042278F">
        <w:rPr>
          <w:sz w:val="28"/>
          <w:szCs w:val="28"/>
        </w:rPr>
        <w:t xml:space="preserve"> </w:t>
      </w:r>
      <w:r w:rsidRPr="0042278F">
        <w:rPr>
          <w:sz w:val="28"/>
          <w:szCs w:val="28"/>
        </w:rPr>
        <w:t>рублей.</w:t>
      </w:r>
    </w:p>
    <w:p w:rsidR="004A4AB4" w:rsidRPr="0042278F" w:rsidRDefault="004A4AB4" w:rsidP="00AA7264">
      <w:pPr>
        <w:pStyle w:val="a8"/>
        <w:numPr>
          <w:ilvl w:val="0"/>
          <w:numId w:val="37"/>
        </w:numPr>
        <w:ind w:left="0" w:hanging="357"/>
        <w:jc w:val="both"/>
        <w:rPr>
          <w:sz w:val="28"/>
          <w:szCs w:val="28"/>
        </w:rPr>
      </w:pPr>
      <w:r w:rsidRPr="0042278F">
        <w:rPr>
          <w:sz w:val="28"/>
          <w:szCs w:val="28"/>
        </w:rPr>
        <w:t>Целевые средства республиканского бюджета составят 286 431 608 рублей, из них:</w:t>
      </w:r>
    </w:p>
    <w:p w:rsidR="00FF46AF" w:rsidRPr="0042278F" w:rsidRDefault="00FF46AF" w:rsidP="00AA7264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42278F">
        <w:rPr>
          <w:sz w:val="28"/>
          <w:szCs w:val="28"/>
        </w:rPr>
        <w:t xml:space="preserve">для выплаты </w:t>
      </w:r>
      <w:r w:rsidR="008405EA" w:rsidRPr="0042278F">
        <w:rPr>
          <w:sz w:val="28"/>
          <w:szCs w:val="28"/>
        </w:rPr>
        <w:t>трудовых пенсий некоторым категориям получателей</w:t>
      </w:r>
      <w:r w:rsidR="004D0B3A" w:rsidRPr="0042278F">
        <w:rPr>
          <w:sz w:val="28"/>
          <w:szCs w:val="28"/>
        </w:rPr>
        <w:t>,</w:t>
      </w:r>
      <w:r w:rsidR="008405EA" w:rsidRPr="0042278F">
        <w:rPr>
          <w:sz w:val="28"/>
          <w:szCs w:val="28"/>
        </w:rPr>
        <w:t xml:space="preserve"> </w:t>
      </w:r>
      <w:r w:rsidRPr="0042278F">
        <w:rPr>
          <w:sz w:val="28"/>
          <w:szCs w:val="28"/>
        </w:rPr>
        <w:t xml:space="preserve">социальных пенсий, </w:t>
      </w:r>
      <w:r w:rsidR="004D0B3A" w:rsidRPr="0042278F">
        <w:rPr>
          <w:sz w:val="28"/>
          <w:szCs w:val="28"/>
        </w:rPr>
        <w:t xml:space="preserve">дополнительных и вторых </w:t>
      </w:r>
      <w:r w:rsidRPr="0042278F">
        <w:rPr>
          <w:sz w:val="28"/>
          <w:szCs w:val="28"/>
        </w:rPr>
        <w:t>пенсий</w:t>
      </w:r>
      <w:r w:rsidR="004D0B3A" w:rsidRPr="0042278F">
        <w:rPr>
          <w:sz w:val="28"/>
          <w:szCs w:val="28"/>
        </w:rPr>
        <w:t>,</w:t>
      </w:r>
      <w:r w:rsidRPr="0042278F">
        <w:rPr>
          <w:sz w:val="28"/>
          <w:szCs w:val="28"/>
        </w:rPr>
        <w:t xml:space="preserve"> </w:t>
      </w:r>
      <w:r w:rsidR="004D0B3A" w:rsidRPr="0042278F">
        <w:rPr>
          <w:sz w:val="28"/>
          <w:szCs w:val="28"/>
        </w:rPr>
        <w:t xml:space="preserve">надбавок и повышений к пенсиям, дополнительного материального обеспечения и прочих выплат получателям </w:t>
      </w:r>
      <w:r w:rsidRPr="0042278F">
        <w:rPr>
          <w:sz w:val="28"/>
          <w:szCs w:val="28"/>
        </w:rPr>
        <w:t>пенси</w:t>
      </w:r>
      <w:r w:rsidR="004D0B3A" w:rsidRPr="0042278F">
        <w:rPr>
          <w:sz w:val="28"/>
          <w:szCs w:val="28"/>
        </w:rPr>
        <w:t>й</w:t>
      </w:r>
      <w:r w:rsidRPr="0042278F">
        <w:rPr>
          <w:sz w:val="28"/>
          <w:szCs w:val="28"/>
        </w:rPr>
        <w:t xml:space="preserve"> – </w:t>
      </w:r>
      <w:r w:rsidR="004D0B3A" w:rsidRPr="0042278F">
        <w:rPr>
          <w:sz w:val="28"/>
          <w:szCs w:val="28"/>
        </w:rPr>
        <w:t>221 054 204</w:t>
      </w:r>
      <w:r w:rsidRPr="0042278F">
        <w:rPr>
          <w:sz w:val="28"/>
          <w:szCs w:val="28"/>
        </w:rPr>
        <w:t xml:space="preserve"> рубля;</w:t>
      </w:r>
    </w:p>
    <w:p w:rsidR="00EB0725" w:rsidRPr="0042278F" w:rsidRDefault="00EB0725" w:rsidP="00AA7264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42278F">
        <w:rPr>
          <w:sz w:val="28"/>
          <w:szCs w:val="28"/>
        </w:rPr>
        <w:t>для выплаты компенсаций за лиц, погибших в результате боевых действий по защите ПМР, не являющихся гражданами Приднестровской Молдавской Республики – 111 480 рублей;</w:t>
      </w:r>
    </w:p>
    <w:p w:rsidR="00EB0725" w:rsidRPr="0042278F" w:rsidRDefault="001D2251" w:rsidP="00AA7264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42278F">
        <w:rPr>
          <w:sz w:val="28"/>
          <w:szCs w:val="28"/>
        </w:rPr>
        <w:t>средства, направляемые на выплату пособий, компенсаций, возмещения вреда и иных выплат – 65 265 924 рубля.</w:t>
      </w:r>
    </w:p>
    <w:p w:rsidR="004E3490" w:rsidRPr="004F47DD" w:rsidRDefault="004E3490" w:rsidP="0042278F">
      <w:pPr>
        <w:jc w:val="center"/>
        <w:rPr>
          <w:sz w:val="28"/>
          <w:szCs w:val="28"/>
        </w:rPr>
      </w:pPr>
    </w:p>
    <w:p w:rsidR="00E57EC8" w:rsidRPr="004F47DD" w:rsidRDefault="00E57EC8" w:rsidP="0042278F">
      <w:pPr>
        <w:tabs>
          <w:tab w:val="left" w:pos="0"/>
        </w:tabs>
        <w:jc w:val="center"/>
        <w:rPr>
          <w:sz w:val="28"/>
          <w:szCs w:val="28"/>
        </w:rPr>
      </w:pPr>
      <w:r w:rsidRPr="004F47DD">
        <w:rPr>
          <w:sz w:val="28"/>
          <w:szCs w:val="28"/>
        </w:rPr>
        <w:t>Доходы бюджета</w:t>
      </w:r>
      <w:r w:rsidR="007B7009" w:rsidRPr="004F47DD">
        <w:rPr>
          <w:sz w:val="28"/>
          <w:szCs w:val="28"/>
        </w:rPr>
        <w:t xml:space="preserve"> Фонда</w:t>
      </w:r>
      <w:r w:rsidRPr="004F47DD">
        <w:rPr>
          <w:sz w:val="28"/>
          <w:szCs w:val="28"/>
        </w:rPr>
        <w:t xml:space="preserve"> на 2015 год</w:t>
      </w:r>
    </w:p>
    <w:p w:rsidR="00B67694" w:rsidRPr="004F47DD" w:rsidRDefault="00B67694" w:rsidP="0042278F">
      <w:pPr>
        <w:tabs>
          <w:tab w:val="left" w:pos="0"/>
        </w:tabs>
        <w:jc w:val="center"/>
        <w:rPr>
          <w:sz w:val="28"/>
          <w:szCs w:val="28"/>
        </w:rPr>
      </w:pPr>
    </w:p>
    <w:p w:rsidR="001D2251" w:rsidRPr="00877123" w:rsidRDefault="00B67694" w:rsidP="0042278F">
      <w:pPr>
        <w:ind w:firstLine="709"/>
        <w:jc w:val="both"/>
        <w:rPr>
          <w:sz w:val="28"/>
          <w:szCs w:val="28"/>
        </w:rPr>
      </w:pPr>
      <w:r w:rsidRPr="00877123">
        <w:rPr>
          <w:sz w:val="28"/>
          <w:szCs w:val="28"/>
        </w:rPr>
        <w:t xml:space="preserve">Доходы </w:t>
      </w:r>
      <w:r w:rsidRPr="00877123">
        <w:rPr>
          <w:bCs/>
          <w:sz w:val="28"/>
          <w:szCs w:val="28"/>
        </w:rPr>
        <w:t>бюджета Фонда</w:t>
      </w:r>
      <w:r w:rsidR="009C14EE" w:rsidRPr="00877123">
        <w:rPr>
          <w:bCs/>
          <w:sz w:val="28"/>
          <w:szCs w:val="28"/>
        </w:rPr>
        <w:t xml:space="preserve"> </w:t>
      </w:r>
      <w:r w:rsidRPr="00877123">
        <w:rPr>
          <w:sz w:val="28"/>
          <w:szCs w:val="28"/>
        </w:rPr>
        <w:t xml:space="preserve">на 2015 год </w:t>
      </w:r>
      <w:r w:rsidR="007D24E4" w:rsidRPr="00877123">
        <w:rPr>
          <w:sz w:val="28"/>
          <w:szCs w:val="28"/>
        </w:rPr>
        <w:t xml:space="preserve">прогнозируются </w:t>
      </w:r>
      <w:r w:rsidRPr="00877123">
        <w:rPr>
          <w:sz w:val="28"/>
          <w:szCs w:val="28"/>
        </w:rPr>
        <w:t xml:space="preserve">в сумме </w:t>
      </w:r>
      <w:r w:rsidR="00653D37" w:rsidRPr="00877123">
        <w:rPr>
          <w:sz w:val="28"/>
          <w:szCs w:val="28"/>
        </w:rPr>
        <w:t>2 003</w:t>
      </w:r>
      <w:r w:rsidR="001D2251" w:rsidRPr="00877123">
        <w:rPr>
          <w:sz w:val="28"/>
          <w:szCs w:val="28"/>
        </w:rPr>
        <w:t> </w:t>
      </w:r>
      <w:r w:rsidR="00653D37" w:rsidRPr="00877123">
        <w:rPr>
          <w:sz w:val="28"/>
          <w:szCs w:val="28"/>
        </w:rPr>
        <w:t>947</w:t>
      </w:r>
      <w:r w:rsidR="001D2251" w:rsidRPr="00877123">
        <w:rPr>
          <w:sz w:val="28"/>
          <w:szCs w:val="28"/>
        </w:rPr>
        <w:t> </w:t>
      </w:r>
      <w:r w:rsidR="00653D37" w:rsidRPr="00877123">
        <w:rPr>
          <w:sz w:val="28"/>
          <w:szCs w:val="28"/>
        </w:rPr>
        <w:t>437</w:t>
      </w:r>
      <w:r w:rsidR="001D2251" w:rsidRPr="00877123">
        <w:rPr>
          <w:sz w:val="28"/>
          <w:szCs w:val="28"/>
        </w:rPr>
        <w:t xml:space="preserve"> рублей</w:t>
      </w:r>
      <w:r w:rsidRPr="00877123">
        <w:rPr>
          <w:sz w:val="28"/>
          <w:szCs w:val="28"/>
        </w:rPr>
        <w:t>.</w:t>
      </w:r>
      <w:r w:rsidR="00653D37" w:rsidRPr="00877123">
        <w:rPr>
          <w:sz w:val="28"/>
          <w:szCs w:val="28"/>
        </w:rPr>
        <w:t xml:space="preserve"> </w:t>
      </w:r>
      <w:r w:rsidR="002A31B3" w:rsidRPr="00877123">
        <w:rPr>
          <w:sz w:val="28"/>
          <w:szCs w:val="28"/>
        </w:rPr>
        <w:t>(Приложение № 1.</w:t>
      </w:r>
      <w:r w:rsidR="00EB0725" w:rsidRPr="00877123">
        <w:rPr>
          <w:sz w:val="28"/>
          <w:szCs w:val="28"/>
        </w:rPr>
        <w:t>2</w:t>
      </w:r>
      <w:r w:rsidR="002A31B3" w:rsidRPr="00877123">
        <w:rPr>
          <w:sz w:val="28"/>
          <w:szCs w:val="28"/>
        </w:rPr>
        <w:t xml:space="preserve"> к проекту Закона)</w:t>
      </w:r>
      <w:r w:rsidRPr="00877123">
        <w:rPr>
          <w:sz w:val="28"/>
          <w:szCs w:val="28"/>
        </w:rPr>
        <w:t xml:space="preserve">, в том числе </w:t>
      </w:r>
    </w:p>
    <w:p w:rsidR="001D2251" w:rsidRPr="00877123" w:rsidRDefault="001D2251" w:rsidP="00AA7264">
      <w:pPr>
        <w:pStyle w:val="a8"/>
        <w:numPr>
          <w:ilvl w:val="0"/>
          <w:numId w:val="41"/>
        </w:numPr>
        <w:ind w:left="360"/>
        <w:jc w:val="both"/>
        <w:rPr>
          <w:sz w:val="28"/>
          <w:szCs w:val="28"/>
        </w:rPr>
      </w:pPr>
      <w:r w:rsidRPr="00877123">
        <w:rPr>
          <w:sz w:val="28"/>
          <w:szCs w:val="28"/>
        </w:rPr>
        <w:t xml:space="preserve">налоговые доходы составят </w:t>
      </w:r>
      <w:r w:rsidR="00044D57" w:rsidRPr="00877123">
        <w:rPr>
          <w:sz w:val="28"/>
          <w:szCs w:val="28"/>
        </w:rPr>
        <w:t>1</w:t>
      </w:r>
      <w:r w:rsidRPr="00877123">
        <w:rPr>
          <w:sz w:val="28"/>
          <w:szCs w:val="28"/>
        </w:rPr>
        <w:t> </w:t>
      </w:r>
      <w:r w:rsidR="00044D57" w:rsidRPr="00877123">
        <w:rPr>
          <w:sz w:val="28"/>
          <w:szCs w:val="28"/>
        </w:rPr>
        <w:t>691</w:t>
      </w:r>
      <w:r w:rsidRPr="00877123">
        <w:rPr>
          <w:sz w:val="28"/>
          <w:szCs w:val="28"/>
        </w:rPr>
        <w:t> </w:t>
      </w:r>
      <w:r w:rsidR="00044D57" w:rsidRPr="00877123">
        <w:rPr>
          <w:sz w:val="28"/>
          <w:szCs w:val="28"/>
        </w:rPr>
        <w:t>188</w:t>
      </w:r>
      <w:r w:rsidRPr="00877123">
        <w:rPr>
          <w:sz w:val="28"/>
          <w:szCs w:val="28"/>
        </w:rPr>
        <w:t> </w:t>
      </w:r>
      <w:r w:rsidR="00044D57" w:rsidRPr="00877123">
        <w:rPr>
          <w:sz w:val="28"/>
          <w:szCs w:val="28"/>
        </w:rPr>
        <w:t>259</w:t>
      </w:r>
      <w:r w:rsidRPr="00877123">
        <w:rPr>
          <w:sz w:val="28"/>
          <w:szCs w:val="28"/>
        </w:rPr>
        <w:t xml:space="preserve"> </w:t>
      </w:r>
      <w:r w:rsidR="00B67694" w:rsidRPr="00877123">
        <w:rPr>
          <w:sz w:val="28"/>
          <w:szCs w:val="28"/>
        </w:rPr>
        <w:t>руб</w:t>
      </w:r>
      <w:r w:rsidRPr="00877123">
        <w:rPr>
          <w:sz w:val="28"/>
          <w:szCs w:val="28"/>
        </w:rPr>
        <w:t>лей</w:t>
      </w:r>
      <w:r w:rsidR="00B67694" w:rsidRPr="00877123">
        <w:rPr>
          <w:sz w:val="28"/>
          <w:szCs w:val="28"/>
        </w:rPr>
        <w:t xml:space="preserve"> </w:t>
      </w:r>
      <w:r w:rsidRPr="00877123">
        <w:rPr>
          <w:sz w:val="28"/>
          <w:szCs w:val="28"/>
        </w:rPr>
        <w:t>или 84,39</w:t>
      </w:r>
      <w:r w:rsidR="00B67694" w:rsidRPr="00877123">
        <w:rPr>
          <w:sz w:val="28"/>
          <w:szCs w:val="28"/>
        </w:rPr>
        <w:t>% от общей суммы доходов бюджета Фонда</w:t>
      </w:r>
      <w:r w:rsidRPr="00877123">
        <w:rPr>
          <w:sz w:val="28"/>
          <w:szCs w:val="28"/>
        </w:rPr>
        <w:t>;</w:t>
      </w:r>
    </w:p>
    <w:p w:rsidR="001D2251" w:rsidRPr="00877123" w:rsidRDefault="001D2251" w:rsidP="00AA7264">
      <w:pPr>
        <w:pStyle w:val="a8"/>
        <w:numPr>
          <w:ilvl w:val="0"/>
          <w:numId w:val="41"/>
        </w:numPr>
        <w:ind w:left="360"/>
        <w:jc w:val="both"/>
        <w:rPr>
          <w:sz w:val="28"/>
          <w:szCs w:val="28"/>
        </w:rPr>
      </w:pPr>
      <w:r w:rsidRPr="00877123">
        <w:rPr>
          <w:sz w:val="28"/>
          <w:szCs w:val="28"/>
        </w:rPr>
        <w:t>неналоговые доходы составят 5 299 031 рубль или 0,2</w:t>
      </w:r>
      <w:r w:rsidR="008C330E" w:rsidRPr="00877123">
        <w:rPr>
          <w:sz w:val="28"/>
          <w:szCs w:val="28"/>
        </w:rPr>
        <w:t>7</w:t>
      </w:r>
      <w:r w:rsidRPr="00877123">
        <w:rPr>
          <w:sz w:val="28"/>
          <w:szCs w:val="28"/>
        </w:rPr>
        <w:t>%</w:t>
      </w:r>
      <w:r w:rsidR="00B67694" w:rsidRPr="00877123">
        <w:rPr>
          <w:sz w:val="28"/>
          <w:szCs w:val="28"/>
        </w:rPr>
        <w:t xml:space="preserve"> от общей суммы доходов бюджета Фонда</w:t>
      </w:r>
      <w:r w:rsidRPr="00877123">
        <w:rPr>
          <w:sz w:val="28"/>
          <w:szCs w:val="28"/>
        </w:rPr>
        <w:t>;</w:t>
      </w:r>
    </w:p>
    <w:p w:rsidR="008C330E" w:rsidRPr="00877123" w:rsidRDefault="001D2251" w:rsidP="00AA7264">
      <w:pPr>
        <w:pStyle w:val="a8"/>
        <w:numPr>
          <w:ilvl w:val="0"/>
          <w:numId w:val="41"/>
        </w:numPr>
        <w:ind w:left="360"/>
        <w:jc w:val="both"/>
        <w:rPr>
          <w:sz w:val="28"/>
          <w:szCs w:val="28"/>
        </w:rPr>
      </w:pPr>
      <w:r w:rsidRPr="00877123">
        <w:rPr>
          <w:sz w:val="28"/>
          <w:szCs w:val="28"/>
        </w:rPr>
        <w:lastRenderedPageBreak/>
        <w:t xml:space="preserve">целевые средства республиканского бюджета составят 307 460 147 рублей или 15,34% </w:t>
      </w:r>
      <w:r w:rsidR="008C330E" w:rsidRPr="00877123">
        <w:rPr>
          <w:sz w:val="28"/>
          <w:szCs w:val="28"/>
        </w:rPr>
        <w:t>от общей суммы доходов бюджета Фонда.</w:t>
      </w:r>
    </w:p>
    <w:p w:rsidR="00E57EC8" w:rsidRPr="00877123" w:rsidRDefault="00E57EC8" w:rsidP="0042278F">
      <w:pPr>
        <w:tabs>
          <w:tab w:val="left" w:pos="0"/>
        </w:tabs>
        <w:jc w:val="center"/>
        <w:rPr>
          <w:sz w:val="28"/>
          <w:szCs w:val="28"/>
        </w:rPr>
      </w:pPr>
    </w:p>
    <w:p w:rsidR="00E57EC8" w:rsidRPr="00877123" w:rsidRDefault="007B7009" w:rsidP="0042278F">
      <w:pPr>
        <w:tabs>
          <w:tab w:val="left" w:pos="0"/>
        </w:tabs>
        <w:jc w:val="center"/>
        <w:rPr>
          <w:sz w:val="28"/>
          <w:szCs w:val="28"/>
        </w:rPr>
      </w:pPr>
      <w:r w:rsidRPr="00877123">
        <w:rPr>
          <w:sz w:val="28"/>
          <w:szCs w:val="28"/>
        </w:rPr>
        <w:t>Доходы бюджета Фонда на 2016 год</w:t>
      </w:r>
    </w:p>
    <w:p w:rsidR="008C330E" w:rsidRPr="00877123" w:rsidRDefault="008C330E" w:rsidP="0042278F">
      <w:pPr>
        <w:tabs>
          <w:tab w:val="left" w:pos="0"/>
        </w:tabs>
        <w:jc w:val="center"/>
        <w:rPr>
          <w:sz w:val="28"/>
          <w:szCs w:val="28"/>
        </w:rPr>
      </w:pPr>
    </w:p>
    <w:p w:rsidR="008C330E" w:rsidRPr="00877123" w:rsidRDefault="008C330E" w:rsidP="0042278F">
      <w:pPr>
        <w:ind w:firstLine="709"/>
        <w:jc w:val="both"/>
        <w:rPr>
          <w:sz w:val="28"/>
          <w:szCs w:val="28"/>
        </w:rPr>
      </w:pPr>
      <w:r w:rsidRPr="00877123">
        <w:rPr>
          <w:sz w:val="28"/>
          <w:szCs w:val="28"/>
        </w:rPr>
        <w:t xml:space="preserve">Доходы </w:t>
      </w:r>
      <w:r w:rsidRPr="00877123">
        <w:rPr>
          <w:bCs/>
          <w:sz w:val="28"/>
          <w:szCs w:val="28"/>
        </w:rPr>
        <w:t xml:space="preserve">бюджета Фонда </w:t>
      </w:r>
      <w:r w:rsidRPr="00877123">
        <w:rPr>
          <w:sz w:val="28"/>
          <w:szCs w:val="28"/>
        </w:rPr>
        <w:t xml:space="preserve">на 2016 год прогнозируются в сумме 2 162 765 913 рублей. (Приложение № 1.3 к проекту Закона), в том числе </w:t>
      </w:r>
    </w:p>
    <w:p w:rsidR="008C330E" w:rsidRPr="0042278F" w:rsidRDefault="008C330E" w:rsidP="00AA7264">
      <w:pPr>
        <w:pStyle w:val="a8"/>
        <w:numPr>
          <w:ilvl w:val="0"/>
          <w:numId w:val="42"/>
        </w:numPr>
        <w:ind w:left="360"/>
        <w:jc w:val="both"/>
        <w:rPr>
          <w:sz w:val="28"/>
          <w:szCs w:val="28"/>
        </w:rPr>
      </w:pPr>
      <w:r w:rsidRPr="0042278F">
        <w:rPr>
          <w:sz w:val="28"/>
          <w:szCs w:val="28"/>
        </w:rPr>
        <w:t>налоговые доходы составят 1 826 150 831 рубль или 84,44% от общей суммы доходов бюджета Фонда;</w:t>
      </w:r>
    </w:p>
    <w:p w:rsidR="008C330E" w:rsidRPr="0042278F" w:rsidRDefault="008C330E" w:rsidP="00AA7264">
      <w:pPr>
        <w:pStyle w:val="a8"/>
        <w:numPr>
          <w:ilvl w:val="0"/>
          <w:numId w:val="42"/>
        </w:numPr>
        <w:ind w:left="360"/>
        <w:jc w:val="both"/>
        <w:rPr>
          <w:sz w:val="28"/>
          <w:szCs w:val="28"/>
        </w:rPr>
      </w:pPr>
      <w:r w:rsidRPr="0042278F">
        <w:rPr>
          <w:sz w:val="28"/>
          <w:szCs w:val="28"/>
        </w:rPr>
        <w:t>неналоговые доходы составят 5 513 758 рублей или 0,25% от общей суммы доходов бюджета Фонда;</w:t>
      </w:r>
    </w:p>
    <w:p w:rsidR="008C330E" w:rsidRPr="0042278F" w:rsidRDefault="008C330E" w:rsidP="00AA7264">
      <w:pPr>
        <w:pStyle w:val="a8"/>
        <w:numPr>
          <w:ilvl w:val="0"/>
          <w:numId w:val="42"/>
        </w:numPr>
        <w:ind w:left="360"/>
        <w:jc w:val="both"/>
        <w:rPr>
          <w:sz w:val="28"/>
          <w:szCs w:val="28"/>
        </w:rPr>
      </w:pPr>
      <w:r w:rsidRPr="0042278F">
        <w:rPr>
          <w:sz w:val="28"/>
          <w:szCs w:val="28"/>
        </w:rPr>
        <w:t>целевые средства республиканского бюджета составят 331 101 324 рублей или 15,31% от общей суммы доходов бюджета Фонда.</w:t>
      </w:r>
    </w:p>
    <w:p w:rsidR="008C330E" w:rsidRPr="00877123" w:rsidRDefault="008C330E" w:rsidP="00A647B4">
      <w:pPr>
        <w:tabs>
          <w:tab w:val="left" w:pos="0"/>
        </w:tabs>
        <w:jc w:val="center"/>
        <w:rPr>
          <w:sz w:val="28"/>
          <w:szCs w:val="28"/>
        </w:rPr>
      </w:pPr>
    </w:p>
    <w:p w:rsidR="00FF46AF" w:rsidRPr="004F47DD" w:rsidRDefault="00FF46AF" w:rsidP="00A647B4">
      <w:pPr>
        <w:tabs>
          <w:tab w:val="left" w:pos="0"/>
        </w:tabs>
        <w:jc w:val="center"/>
        <w:rPr>
          <w:sz w:val="28"/>
          <w:szCs w:val="28"/>
        </w:rPr>
      </w:pPr>
      <w:r w:rsidRPr="004F47DD">
        <w:rPr>
          <w:sz w:val="28"/>
          <w:szCs w:val="28"/>
        </w:rPr>
        <w:t>Расходы бюджета Фонда</w:t>
      </w:r>
    </w:p>
    <w:p w:rsidR="00FF46AF" w:rsidRPr="004F47DD" w:rsidRDefault="00FF46AF" w:rsidP="00A647B4">
      <w:pPr>
        <w:tabs>
          <w:tab w:val="left" w:pos="0"/>
        </w:tabs>
        <w:jc w:val="center"/>
        <w:rPr>
          <w:sz w:val="28"/>
          <w:szCs w:val="28"/>
        </w:rPr>
      </w:pPr>
    </w:p>
    <w:p w:rsidR="00FF46AF" w:rsidRPr="004F47DD" w:rsidRDefault="00FF46AF" w:rsidP="00A647B4">
      <w:pPr>
        <w:ind w:firstLine="709"/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Расходы бюджета Фонда</w:t>
      </w:r>
      <w:r w:rsidR="009C14EE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предусмотрены в</w:t>
      </w:r>
      <w:r w:rsidR="00725F5C" w:rsidRPr="004F47DD">
        <w:rPr>
          <w:sz w:val="28"/>
          <w:szCs w:val="28"/>
        </w:rPr>
        <w:t xml:space="preserve"> 2014 году в</w:t>
      </w:r>
      <w:r w:rsidRPr="004F47DD">
        <w:rPr>
          <w:sz w:val="28"/>
          <w:szCs w:val="28"/>
        </w:rPr>
        <w:t xml:space="preserve"> сумме </w:t>
      </w:r>
      <w:r w:rsidR="00603F4C" w:rsidRPr="004F47DD">
        <w:rPr>
          <w:sz w:val="28"/>
          <w:szCs w:val="28"/>
        </w:rPr>
        <w:t>2</w:t>
      </w:r>
      <w:r w:rsidR="00202CC1" w:rsidRPr="004F47DD">
        <w:rPr>
          <w:sz w:val="28"/>
          <w:szCs w:val="28"/>
        </w:rPr>
        <w:t> </w:t>
      </w:r>
      <w:r w:rsidR="00603F4C" w:rsidRPr="004F47DD">
        <w:rPr>
          <w:sz w:val="28"/>
          <w:szCs w:val="28"/>
        </w:rPr>
        <w:t>94</w:t>
      </w:r>
      <w:r w:rsidR="0000691A">
        <w:rPr>
          <w:sz w:val="28"/>
          <w:szCs w:val="28"/>
        </w:rPr>
        <w:t>1</w:t>
      </w:r>
      <w:r w:rsidR="00202CC1" w:rsidRPr="004F47DD">
        <w:rPr>
          <w:sz w:val="28"/>
          <w:szCs w:val="28"/>
        </w:rPr>
        <w:t> </w:t>
      </w:r>
      <w:r w:rsidR="0000691A">
        <w:rPr>
          <w:sz w:val="28"/>
          <w:szCs w:val="28"/>
        </w:rPr>
        <w:t>341</w:t>
      </w:r>
      <w:r w:rsidR="00202CC1" w:rsidRPr="004F47DD">
        <w:rPr>
          <w:sz w:val="28"/>
          <w:szCs w:val="28"/>
        </w:rPr>
        <w:t> </w:t>
      </w:r>
      <w:r w:rsidR="0000691A">
        <w:rPr>
          <w:sz w:val="28"/>
          <w:szCs w:val="28"/>
        </w:rPr>
        <w:t>896</w:t>
      </w:r>
      <w:r w:rsidR="00202CC1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</w:t>
      </w:r>
      <w:r w:rsidR="00725F5C" w:rsidRPr="004F47DD">
        <w:rPr>
          <w:sz w:val="28"/>
          <w:szCs w:val="28"/>
        </w:rPr>
        <w:t xml:space="preserve">, в 2015 году в сумме </w:t>
      </w:r>
      <w:r w:rsidR="00603F4C" w:rsidRPr="004F47DD">
        <w:rPr>
          <w:sz w:val="28"/>
          <w:szCs w:val="28"/>
        </w:rPr>
        <w:t>3 21</w:t>
      </w:r>
      <w:r w:rsidR="0000691A">
        <w:rPr>
          <w:sz w:val="28"/>
          <w:szCs w:val="28"/>
        </w:rPr>
        <w:t>3</w:t>
      </w:r>
      <w:r w:rsidR="00202CC1" w:rsidRPr="004F47DD">
        <w:rPr>
          <w:sz w:val="28"/>
          <w:szCs w:val="28"/>
        </w:rPr>
        <w:t> 4</w:t>
      </w:r>
      <w:r w:rsidR="0000691A">
        <w:rPr>
          <w:sz w:val="28"/>
          <w:szCs w:val="28"/>
        </w:rPr>
        <w:t>04 1</w:t>
      </w:r>
      <w:r w:rsidR="00202CC1" w:rsidRPr="004F47DD">
        <w:rPr>
          <w:sz w:val="28"/>
          <w:szCs w:val="28"/>
        </w:rPr>
        <w:t xml:space="preserve">79 </w:t>
      </w:r>
      <w:r w:rsidR="00725F5C" w:rsidRPr="004F47DD">
        <w:rPr>
          <w:sz w:val="28"/>
          <w:szCs w:val="28"/>
        </w:rPr>
        <w:t>рубл</w:t>
      </w:r>
      <w:r w:rsidR="00202CC1" w:rsidRPr="004F47DD">
        <w:rPr>
          <w:sz w:val="28"/>
          <w:szCs w:val="28"/>
        </w:rPr>
        <w:t>ей</w:t>
      </w:r>
      <w:r w:rsidR="00725F5C" w:rsidRPr="004F47DD">
        <w:rPr>
          <w:sz w:val="28"/>
          <w:szCs w:val="28"/>
        </w:rPr>
        <w:t xml:space="preserve">, в 2016 году в сумме </w:t>
      </w:r>
      <w:r w:rsidR="00603F4C" w:rsidRPr="004F47DD">
        <w:rPr>
          <w:sz w:val="28"/>
          <w:szCs w:val="28"/>
        </w:rPr>
        <w:t>3 5</w:t>
      </w:r>
      <w:r w:rsidR="0000691A">
        <w:rPr>
          <w:sz w:val="28"/>
          <w:szCs w:val="28"/>
        </w:rPr>
        <w:t>14</w:t>
      </w:r>
      <w:r w:rsidR="00202CC1" w:rsidRPr="004F47DD">
        <w:rPr>
          <w:sz w:val="28"/>
          <w:szCs w:val="28"/>
        </w:rPr>
        <w:t> </w:t>
      </w:r>
      <w:r w:rsidR="0000691A">
        <w:rPr>
          <w:sz w:val="28"/>
          <w:szCs w:val="28"/>
        </w:rPr>
        <w:t>585</w:t>
      </w:r>
      <w:r w:rsidR="00202CC1" w:rsidRPr="004F47DD">
        <w:rPr>
          <w:sz w:val="28"/>
          <w:szCs w:val="28"/>
        </w:rPr>
        <w:t> </w:t>
      </w:r>
      <w:r w:rsidR="0000691A">
        <w:rPr>
          <w:sz w:val="28"/>
          <w:szCs w:val="28"/>
        </w:rPr>
        <w:t>8</w:t>
      </w:r>
      <w:r w:rsidR="00202CC1" w:rsidRPr="004F47DD">
        <w:rPr>
          <w:sz w:val="28"/>
          <w:szCs w:val="28"/>
        </w:rPr>
        <w:t xml:space="preserve">47 </w:t>
      </w:r>
      <w:r w:rsidR="00725F5C" w:rsidRPr="004F47DD">
        <w:rPr>
          <w:sz w:val="28"/>
          <w:szCs w:val="28"/>
        </w:rPr>
        <w:t xml:space="preserve">рублей </w:t>
      </w:r>
      <w:r w:rsidRPr="004F47DD">
        <w:rPr>
          <w:sz w:val="28"/>
          <w:szCs w:val="28"/>
        </w:rPr>
        <w:t>(Приложени</w:t>
      </w:r>
      <w:r w:rsidR="00725F5C" w:rsidRPr="004F47DD">
        <w:rPr>
          <w:sz w:val="28"/>
          <w:szCs w:val="28"/>
        </w:rPr>
        <w:t>я</w:t>
      </w:r>
      <w:r w:rsidRPr="004F47DD">
        <w:rPr>
          <w:sz w:val="28"/>
          <w:szCs w:val="28"/>
        </w:rPr>
        <w:t xml:space="preserve"> № 2</w:t>
      </w:r>
      <w:r w:rsidR="00202CC1" w:rsidRPr="004F47DD">
        <w:rPr>
          <w:sz w:val="28"/>
          <w:szCs w:val="28"/>
        </w:rPr>
        <w:t>.1</w:t>
      </w:r>
      <w:r w:rsidR="0082162B" w:rsidRPr="004F47DD">
        <w:rPr>
          <w:sz w:val="28"/>
          <w:szCs w:val="28"/>
        </w:rPr>
        <w:t>, № 2.</w:t>
      </w:r>
      <w:r w:rsidR="00202CC1" w:rsidRPr="004F47DD">
        <w:rPr>
          <w:sz w:val="28"/>
          <w:szCs w:val="28"/>
        </w:rPr>
        <w:t>2, №2.3</w:t>
      </w:r>
      <w:r w:rsidR="00725F5C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к законопроекту), в том числе:</w:t>
      </w:r>
    </w:p>
    <w:p w:rsidR="00FF46AF" w:rsidRPr="004F47DD" w:rsidRDefault="00FF46AF" w:rsidP="00AA7264">
      <w:pPr>
        <w:pStyle w:val="a8"/>
        <w:numPr>
          <w:ilvl w:val="0"/>
          <w:numId w:val="43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на цели пенсионного обеспечения</w:t>
      </w:r>
      <w:r w:rsidR="00A76731" w:rsidRPr="004F47DD">
        <w:rPr>
          <w:sz w:val="28"/>
          <w:szCs w:val="28"/>
        </w:rPr>
        <w:t xml:space="preserve"> </w:t>
      </w:r>
      <w:r w:rsidR="0082162B" w:rsidRPr="004F47DD">
        <w:rPr>
          <w:sz w:val="28"/>
          <w:szCs w:val="28"/>
        </w:rPr>
        <w:t xml:space="preserve">в 2014 году </w:t>
      </w:r>
      <w:r w:rsidRPr="004F47DD">
        <w:rPr>
          <w:sz w:val="28"/>
          <w:szCs w:val="28"/>
        </w:rPr>
        <w:t xml:space="preserve">– </w:t>
      </w:r>
      <w:r w:rsidR="00603F4C" w:rsidRPr="004F47DD">
        <w:rPr>
          <w:sz w:val="28"/>
          <w:szCs w:val="28"/>
        </w:rPr>
        <w:t>2 569</w:t>
      </w:r>
      <w:r w:rsidR="00202CC1" w:rsidRPr="004F47DD">
        <w:rPr>
          <w:sz w:val="28"/>
          <w:szCs w:val="28"/>
        </w:rPr>
        <w:t> </w:t>
      </w:r>
      <w:r w:rsidR="00603F4C" w:rsidRPr="004F47DD">
        <w:rPr>
          <w:sz w:val="28"/>
          <w:szCs w:val="28"/>
        </w:rPr>
        <w:t>051</w:t>
      </w:r>
      <w:r w:rsidR="00202CC1" w:rsidRPr="004F47DD">
        <w:rPr>
          <w:sz w:val="28"/>
          <w:szCs w:val="28"/>
        </w:rPr>
        <w:t> </w:t>
      </w:r>
      <w:r w:rsidR="00603F4C" w:rsidRPr="004F47DD">
        <w:rPr>
          <w:sz w:val="28"/>
          <w:szCs w:val="28"/>
        </w:rPr>
        <w:t>251</w:t>
      </w:r>
      <w:r w:rsidR="00202CC1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</w:t>
      </w:r>
      <w:r w:rsidR="00603F4C" w:rsidRPr="004F47DD">
        <w:rPr>
          <w:sz w:val="28"/>
          <w:szCs w:val="28"/>
        </w:rPr>
        <w:t>ь</w:t>
      </w:r>
      <w:r w:rsidR="0082162B" w:rsidRPr="004F47DD">
        <w:rPr>
          <w:sz w:val="28"/>
          <w:szCs w:val="28"/>
        </w:rPr>
        <w:t xml:space="preserve">, в 2015 году </w:t>
      </w:r>
      <w:r w:rsidR="00603F4C" w:rsidRPr="004F47DD">
        <w:rPr>
          <w:sz w:val="28"/>
          <w:szCs w:val="28"/>
        </w:rPr>
        <w:t>– 2 811</w:t>
      </w:r>
      <w:r w:rsidR="00202CC1" w:rsidRPr="004F47DD">
        <w:rPr>
          <w:sz w:val="28"/>
          <w:szCs w:val="28"/>
        </w:rPr>
        <w:t> </w:t>
      </w:r>
      <w:r w:rsidR="00603F4C" w:rsidRPr="004F47DD">
        <w:rPr>
          <w:sz w:val="28"/>
          <w:szCs w:val="28"/>
        </w:rPr>
        <w:t>141</w:t>
      </w:r>
      <w:r w:rsidR="00202CC1" w:rsidRPr="004F47DD">
        <w:rPr>
          <w:sz w:val="28"/>
          <w:szCs w:val="28"/>
        </w:rPr>
        <w:t> </w:t>
      </w:r>
      <w:r w:rsidR="00603F4C" w:rsidRPr="004F47DD">
        <w:rPr>
          <w:sz w:val="28"/>
          <w:szCs w:val="28"/>
        </w:rPr>
        <w:t>155</w:t>
      </w:r>
      <w:r w:rsidR="00202CC1" w:rsidRPr="004F47DD">
        <w:rPr>
          <w:sz w:val="28"/>
          <w:szCs w:val="28"/>
        </w:rPr>
        <w:t xml:space="preserve"> </w:t>
      </w:r>
      <w:r w:rsidR="0082162B" w:rsidRPr="004F47DD">
        <w:rPr>
          <w:sz w:val="28"/>
          <w:szCs w:val="28"/>
        </w:rPr>
        <w:t xml:space="preserve">рублей, в 2016 году </w:t>
      </w:r>
      <w:r w:rsidR="00603F4C" w:rsidRPr="004F47DD">
        <w:rPr>
          <w:sz w:val="28"/>
          <w:szCs w:val="28"/>
        </w:rPr>
        <w:t>–</w:t>
      </w:r>
      <w:r w:rsidR="0082162B" w:rsidRPr="004F47DD">
        <w:rPr>
          <w:sz w:val="28"/>
          <w:szCs w:val="28"/>
        </w:rPr>
        <w:t xml:space="preserve"> </w:t>
      </w:r>
      <w:r w:rsidR="00603F4C" w:rsidRPr="004F47DD">
        <w:rPr>
          <w:sz w:val="28"/>
          <w:szCs w:val="28"/>
        </w:rPr>
        <w:t xml:space="preserve">3 079 301 941 </w:t>
      </w:r>
      <w:r w:rsidR="0082162B" w:rsidRPr="004F47DD">
        <w:rPr>
          <w:sz w:val="28"/>
          <w:szCs w:val="28"/>
        </w:rPr>
        <w:t>рубл</w:t>
      </w:r>
      <w:r w:rsidR="00603F4C" w:rsidRPr="004F47DD">
        <w:rPr>
          <w:sz w:val="28"/>
          <w:szCs w:val="28"/>
        </w:rPr>
        <w:t>ь</w:t>
      </w:r>
      <w:r w:rsidR="0082162B" w:rsidRPr="004F47DD">
        <w:rPr>
          <w:sz w:val="28"/>
          <w:szCs w:val="28"/>
        </w:rPr>
        <w:t>;</w:t>
      </w:r>
    </w:p>
    <w:p w:rsidR="0082162B" w:rsidRPr="004F47DD" w:rsidRDefault="00FF46AF" w:rsidP="00AA7264">
      <w:pPr>
        <w:pStyle w:val="a8"/>
        <w:numPr>
          <w:ilvl w:val="0"/>
          <w:numId w:val="43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 xml:space="preserve">на цели </w:t>
      </w:r>
      <w:r w:rsidR="003D7BBB" w:rsidRPr="004F47DD">
        <w:rPr>
          <w:sz w:val="28"/>
          <w:szCs w:val="28"/>
        </w:rPr>
        <w:t xml:space="preserve">государственного </w:t>
      </w:r>
      <w:r w:rsidRPr="004F47DD">
        <w:rPr>
          <w:sz w:val="28"/>
          <w:szCs w:val="28"/>
        </w:rPr>
        <w:t xml:space="preserve">социального страхования </w:t>
      </w:r>
      <w:r w:rsidR="0082162B" w:rsidRPr="004F47DD">
        <w:rPr>
          <w:sz w:val="28"/>
          <w:szCs w:val="28"/>
        </w:rPr>
        <w:t xml:space="preserve">в 2014 году – </w:t>
      </w:r>
      <w:r w:rsidR="00395926" w:rsidRPr="004F47DD">
        <w:rPr>
          <w:sz w:val="28"/>
          <w:szCs w:val="28"/>
        </w:rPr>
        <w:t>201</w:t>
      </w:r>
      <w:r w:rsidR="00202CC1" w:rsidRPr="004F47DD">
        <w:rPr>
          <w:sz w:val="28"/>
          <w:szCs w:val="28"/>
        </w:rPr>
        <w:t> </w:t>
      </w:r>
      <w:r w:rsidR="00395926" w:rsidRPr="004F47DD">
        <w:rPr>
          <w:sz w:val="28"/>
          <w:szCs w:val="28"/>
        </w:rPr>
        <w:t>715</w:t>
      </w:r>
      <w:r w:rsidR="00202CC1" w:rsidRPr="004F47DD">
        <w:rPr>
          <w:sz w:val="28"/>
          <w:szCs w:val="28"/>
        </w:rPr>
        <w:t> </w:t>
      </w:r>
      <w:r w:rsidR="00395926" w:rsidRPr="004F47DD">
        <w:rPr>
          <w:sz w:val="28"/>
          <w:szCs w:val="28"/>
        </w:rPr>
        <w:t>990</w:t>
      </w:r>
      <w:r w:rsidR="00202CC1" w:rsidRPr="004F47DD">
        <w:rPr>
          <w:sz w:val="28"/>
          <w:szCs w:val="28"/>
        </w:rPr>
        <w:t xml:space="preserve"> </w:t>
      </w:r>
      <w:r w:rsidR="0082162B" w:rsidRPr="004F47DD">
        <w:rPr>
          <w:sz w:val="28"/>
          <w:szCs w:val="28"/>
        </w:rPr>
        <w:t xml:space="preserve">рублей, в 2015 году </w:t>
      </w:r>
      <w:r w:rsidR="00395926" w:rsidRPr="004F47DD">
        <w:rPr>
          <w:sz w:val="28"/>
          <w:szCs w:val="28"/>
        </w:rPr>
        <w:t xml:space="preserve">– 217 100 484 </w:t>
      </w:r>
      <w:r w:rsidR="0082162B" w:rsidRPr="004F47DD">
        <w:rPr>
          <w:sz w:val="28"/>
          <w:szCs w:val="28"/>
        </w:rPr>
        <w:t>рубл</w:t>
      </w:r>
      <w:r w:rsidR="00395926" w:rsidRPr="004F47DD">
        <w:rPr>
          <w:sz w:val="28"/>
          <w:szCs w:val="28"/>
        </w:rPr>
        <w:t>я</w:t>
      </w:r>
      <w:r w:rsidR="0082162B" w:rsidRPr="004F47DD">
        <w:rPr>
          <w:sz w:val="28"/>
          <w:szCs w:val="28"/>
        </w:rPr>
        <w:t xml:space="preserve">, в 2016 году </w:t>
      </w:r>
      <w:r w:rsidR="00395926" w:rsidRPr="004F47DD">
        <w:rPr>
          <w:sz w:val="28"/>
          <w:szCs w:val="28"/>
        </w:rPr>
        <w:t>–</w:t>
      </w:r>
      <w:r w:rsidR="0082162B" w:rsidRPr="004F47DD">
        <w:rPr>
          <w:sz w:val="28"/>
          <w:szCs w:val="28"/>
        </w:rPr>
        <w:t xml:space="preserve"> </w:t>
      </w:r>
      <w:r w:rsidR="00395926" w:rsidRPr="004F47DD">
        <w:rPr>
          <w:sz w:val="28"/>
          <w:szCs w:val="28"/>
        </w:rPr>
        <w:t xml:space="preserve">234 117 365 </w:t>
      </w:r>
      <w:r w:rsidR="0082162B" w:rsidRPr="004F47DD">
        <w:rPr>
          <w:sz w:val="28"/>
          <w:szCs w:val="28"/>
        </w:rPr>
        <w:t>рублей;</w:t>
      </w:r>
    </w:p>
    <w:p w:rsidR="003D7BBB" w:rsidRPr="004F47DD" w:rsidRDefault="003D7BBB" w:rsidP="00AA7264">
      <w:pPr>
        <w:pStyle w:val="a8"/>
        <w:numPr>
          <w:ilvl w:val="0"/>
          <w:numId w:val="43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 xml:space="preserve">на выплату гарантированных </w:t>
      </w:r>
      <w:r w:rsidR="00CC51B8" w:rsidRPr="004F47DD">
        <w:rPr>
          <w:sz w:val="28"/>
          <w:szCs w:val="28"/>
        </w:rPr>
        <w:t xml:space="preserve">государством </w:t>
      </w:r>
      <w:r w:rsidRPr="004F47DD">
        <w:rPr>
          <w:sz w:val="28"/>
          <w:szCs w:val="28"/>
        </w:rPr>
        <w:t>пособий</w:t>
      </w:r>
      <w:r w:rsidR="00CC51B8" w:rsidRPr="004F47DD">
        <w:rPr>
          <w:sz w:val="28"/>
          <w:szCs w:val="28"/>
        </w:rPr>
        <w:t xml:space="preserve"> по материнству</w:t>
      </w:r>
      <w:r w:rsidRPr="004F47DD">
        <w:rPr>
          <w:sz w:val="28"/>
          <w:szCs w:val="28"/>
        </w:rPr>
        <w:t xml:space="preserve"> в 2014 году – </w:t>
      </w:r>
      <w:r w:rsidR="00C6113D">
        <w:rPr>
          <w:sz w:val="28"/>
          <w:szCs w:val="28"/>
        </w:rPr>
        <w:t>44</w:t>
      </w:r>
      <w:r w:rsidR="00202CC1" w:rsidRPr="004F47DD">
        <w:rPr>
          <w:sz w:val="28"/>
          <w:szCs w:val="28"/>
        </w:rPr>
        <w:t> </w:t>
      </w:r>
      <w:r w:rsidR="00C6113D">
        <w:rPr>
          <w:sz w:val="28"/>
          <w:szCs w:val="28"/>
        </w:rPr>
        <w:t>244</w:t>
      </w:r>
      <w:r w:rsidR="00202CC1" w:rsidRPr="004F47DD">
        <w:rPr>
          <w:sz w:val="28"/>
          <w:szCs w:val="28"/>
        </w:rPr>
        <w:t> </w:t>
      </w:r>
      <w:r w:rsidR="00C6113D">
        <w:rPr>
          <w:sz w:val="28"/>
          <w:szCs w:val="28"/>
        </w:rPr>
        <w:t>99</w:t>
      </w:r>
      <w:r w:rsidR="00CC51B8" w:rsidRPr="004F47DD">
        <w:rPr>
          <w:sz w:val="28"/>
          <w:szCs w:val="28"/>
        </w:rPr>
        <w:t>0</w:t>
      </w:r>
      <w:r w:rsidR="00202CC1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 xml:space="preserve">рублей, в 2015 году </w:t>
      </w:r>
      <w:r w:rsidR="00CC51B8" w:rsidRPr="004F47DD">
        <w:rPr>
          <w:sz w:val="28"/>
          <w:szCs w:val="28"/>
        </w:rPr>
        <w:t xml:space="preserve">– </w:t>
      </w:r>
      <w:r w:rsidR="00C6113D">
        <w:rPr>
          <w:sz w:val="28"/>
          <w:szCs w:val="28"/>
        </w:rPr>
        <w:t>48</w:t>
      </w:r>
      <w:r w:rsidR="00CC51B8" w:rsidRPr="004F47DD">
        <w:rPr>
          <w:sz w:val="28"/>
          <w:szCs w:val="28"/>
        </w:rPr>
        <w:t> 7</w:t>
      </w:r>
      <w:r w:rsidR="00C6113D">
        <w:rPr>
          <w:sz w:val="28"/>
          <w:szCs w:val="28"/>
        </w:rPr>
        <w:t>14</w:t>
      </w:r>
      <w:r w:rsidR="00CC51B8" w:rsidRPr="004F47DD">
        <w:rPr>
          <w:sz w:val="28"/>
          <w:szCs w:val="28"/>
        </w:rPr>
        <w:t> </w:t>
      </w:r>
      <w:r w:rsidR="00C6113D">
        <w:rPr>
          <w:sz w:val="28"/>
          <w:szCs w:val="28"/>
        </w:rPr>
        <w:t>120</w:t>
      </w:r>
      <w:r w:rsidR="00CC51B8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 xml:space="preserve">рублей, в 2016 году </w:t>
      </w:r>
      <w:r w:rsidR="00CC51B8" w:rsidRPr="004F47DD">
        <w:rPr>
          <w:sz w:val="28"/>
          <w:szCs w:val="28"/>
        </w:rPr>
        <w:t>–</w:t>
      </w:r>
      <w:r w:rsidRPr="004F47DD">
        <w:rPr>
          <w:sz w:val="28"/>
          <w:szCs w:val="28"/>
        </w:rPr>
        <w:t xml:space="preserve"> </w:t>
      </w:r>
      <w:r w:rsidR="00C6113D">
        <w:rPr>
          <w:sz w:val="28"/>
          <w:szCs w:val="28"/>
        </w:rPr>
        <w:t>53</w:t>
      </w:r>
      <w:r w:rsidR="00CC51B8" w:rsidRPr="004F47DD">
        <w:rPr>
          <w:sz w:val="28"/>
          <w:szCs w:val="28"/>
        </w:rPr>
        <w:t> </w:t>
      </w:r>
      <w:r w:rsidR="00C6113D">
        <w:rPr>
          <w:sz w:val="28"/>
          <w:szCs w:val="28"/>
        </w:rPr>
        <w:t>870</w:t>
      </w:r>
      <w:r w:rsidR="00CC51B8" w:rsidRPr="004F47DD">
        <w:rPr>
          <w:sz w:val="28"/>
          <w:szCs w:val="28"/>
        </w:rPr>
        <w:t> </w:t>
      </w:r>
      <w:r w:rsidR="00C6113D">
        <w:rPr>
          <w:sz w:val="28"/>
          <w:szCs w:val="28"/>
        </w:rPr>
        <w:t>4</w:t>
      </w:r>
      <w:r w:rsidR="00CC51B8" w:rsidRPr="004F47DD">
        <w:rPr>
          <w:sz w:val="28"/>
          <w:szCs w:val="28"/>
        </w:rPr>
        <w:t xml:space="preserve">00 </w:t>
      </w:r>
      <w:r w:rsidRPr="004F47DD">
        <w:rPr>
          <w:sz w:val="28"/>
          <w:szCs w:val="28"/>
        </w:rPr>
        <w:t>рублей;</w:t>
      </w:r>
    </w:p>
    <w:p w:rsidR="003D7BBB" w:rsidRPr="004F47DD" w:rsidRDefault="003D7BBB" w:rsidP="00AA7264">
      <w:pPr>
        <w:pStyle w:val="a8"/>
        <w:numPr>
          <w:ilvl w:val="0"/>
          <w:numId w:val="43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>на выплату пособий, компенсаций, возмещени</w:t>
      </w:r>
      <w:r w:rsidR="00CC51B8" w:rsidRPr="004F47DD">
        <w:rPr>
          <w:sz w:val="28"/>
          <w:szCs w:val="28"/>
        </w:rPr>
        <w:t>й</w:t>
      </w:r>
      <w:r w:rsidRPr="004F47DD">
        <w:rPr>
          <w:sz w:val="28"/>
          <w:szCs w:val="28"/>
        </w:rPr>
        <w:t xml:space="preserve"> вреда и иных выплат</w:t>
      </w:r>
      <w:r w:rsidR="00B92F29" w:rsidRPr="004F47DD">
        <w:rPr>
          <w:sz w:val="28"/>
          <w:szCs w:val="28"/>
        </w:rPr>
        <w:t>,</w:t>
      </w:r>
      <w:r w:rsidRPr="004F47DD">
        <w:rPr>
          <w:sz w:val="28"/>
          <w:szCs w:val="28"/>
        </w:rPr>
        <w:t xml:space="preserve"> </w:t>
      </w:r>
      <w:r w:rsidR="00B92F29" w:rsidRPr="004F47DD">
        <w:rPr>
          <w:sz w:val="28"/>
          <w:szCs w:val="28"/>
        </w:rPr>
        <w:t xml:space="preserve">возмещаемых республиканским бюджетом, </w:t>
      </w:r>
      <w:r w:rsidRPr="004F47DD">
        <w:rPr>
          <w:sz w:val="28"/>
          <w:szCs w:val="28"/>
        </w:rPr>
        <w:t xml:space="preserve">в 2014 году – </w:t>
      </w:r>
      <w:r w:rsidR="00B92F29" w:rsidRPr="004F47DD">
        <w:rPr>
          <w:sz w:val="28"/>
          <w:szCs w:val="28"/>
        </w:rPr>
        <w:t xml:space="preserve">65 265 924 </w:t>
      </w:r>
      <w:r w:rsidRPr="004F47DD">
        <w:rPr>
          <w:sz w:val="28"/>
          <w:szCs w:val="28"/>
        </w:rPr>
        <w:t>рубл</w:t>
      </w:r>
      <w:r w:rsidR="00B92F29" w:rsidRPr="004F47DD">
        <w:rPr>
          <w:sz w:val="28"/>
          <w:szCs w:val="28"/>
        </w:rPr>
        <w:t>я</w:t>
      </w:r>
      <w:r w:rsidRPr="004F47DD">
        <w:rPr>
          <w:sz w:val="28"/>
          <w:szCs w:val="28"/>
        </w:rPr>
        <w:t xml:space="preserve">, в 2015 году </w:t>
      </w:r>
      <w:r w:rsidR="00B92F29" w:rsidRPr="004F47DD">
        <w:rPr>
          <w:sz w:val="28"/>
          <w:szCs w:val="28"/>
        </w:rPr>
        <w:t xml:space="preserve">– 70 343 232 </w:t>
      </w:r>
      <w:r w:rsidRPr="004F47DD">
        <w:rPr>
          <w:sz w:val="28"/>
          <w:szCs w:val="28"/>
        </w:rPr>
        <w:t>рубл</w:t>
      </w:r>
      <w:r w:rsidR="00B92F29" w:rsidRPr="004F47DD">
        <w:rPr>
          <w:sz w:val="28"/>
          <w:szCs w:val="28"/>
        </w:rPr>
        <w:t>я</w:t>
      </w:r>
      <w:r w:rsidRPr="004F47DD">
        <w:rPr>
          <w:sz w:val="28"/>
          <w:szCs w:val="28"/>
        </w:rPr>
        <w:t xml:space="preserve">, в 2016 году </w:t>
      </w:r>
      <w:r w:rsidR="00B92F29" w:rsidRPr="004F47DD">
        <w:rPr>
          <w:sz w:val="28"/>
          <w:szCs w:val="28"/>
        </w:rPr>
        <w:t>–</w:t>
      </w:r>
      <w:r w:rsidRPr="004F47DD">
        <w:rPr>
          <w:sz w:val="28"/>
          <w:szCs w:val="28"/>
        </w:rPr>
        <w:t xml:space="preserve"> </w:t>
      </w:r>
      <w:r w:rsidR="00B92F29" w:rsidRPr="004F47DD">
        <w:rPr>
          <w:sz w:val="28"/>
          <w:szCs w:val="28"/>
        </w:rPr>
        <w:t xml:space="preserve">76 006 678 </w:t>
      </w:r>
      <w:r w:rsidRPr="004F47DD">
        <w:rPr>
          <w:sz w:val="28"/>
          <w:szCs w:val="28"/>
        </w:rPr>
        <w:t>рублей;</w:t>
      </w:r>
    </w:p>
    <w:p w:rsidR="0082162B" w:rsidRPr="004F47DD" w:rsidRDefault="00FF46AF" w:rsidP="00AA7264">
      <w:pPr>
        <w:pStyle w:val="a8"/>
        <w:numPr>
          <w:ilvl w:val="0"/>
          <w:numId w:val="43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 xml:space="preserve">на цели страхования от безработицы </w:t>
      </w:r>
      <w:r w:rsidR="0082162B" w:rsidRPr="004F47DD">
        <w:rPr>
          <w:sz w:val="28"/>
          <w:szCs w:val="28"/>
        </w:rPr>
        <w:t xml:space="preserve">в 2014 году – </w:t>
      </w:r>
      <w:r w:rsidR="00395926" w:rsidRPr="004F47DD">
        <w:rPr>
          <w:sz w:val="28"/>
          <w:szCs w:val="28"/>
        </w:rPr>
        <w:t>2</w:t>
      </w:r>
      <w:r w:rsidR="00202CC1" w:rsidRPr="004F47DD">
        <w:rPr>
          <w:sz w:val="28"/>
          <w:szCs w:val="28"/>
        </w:rPr>
        <w:t xml:space="preserve">8 267 146 </w:t>
      </w:r>
      <w:r w:rsidR="0082162B" w:rsidRPr="004F47DD">
        <w:rPr>
          <w:sz w:val="28"/>
          <w:szCs w:val="28"/>
        </w:rPr>
        <w:t>рубл</w:t>
      </w:r>
      <w:r w:rsidR="00202CC1" w:rsidRPr="004F47DD">
        <w:rPr>
          <w:sz w:val="28"/>
          <w:szCs w:val="28"/>
        </w:rPr>
        <w:t>ей</w:t>
      </w:r>
      <w:r w:rsidR="0082162B" w:rsidRPr="004F47DD">
        <w:rPr>
          <w:sz w:val="28"/>
          <w:szCs w:val="28"/>
        </w:rPr>
        <w:t xml:space="preserve">, в 2015 году </w:t>
      </w:r>
      <w:r w:rsidR="00395926" w:rsidRPr="004F47DD">
        <w:rPr>
          <w:sz w:val="28"/>
          <w:szCs w:val="28"/>
        </w:rPr>
        <w:t xml:space="preserve">– </w:t>
      </w:r>
      <w:r w:rsidR="00202CC1" w:rsidRPr="004F47DD">
        <w:rPr>
          <w:sz w:val="28"/>
          <w:szCs w:val="28"/>
        </w:rPr>
        <w:t xml:space="preserve">30 687 029 </w:t>
      </w:r>
      <w:r w:rsidR="0082162B" w:rsidRPr="004F47DD">
        <w:rPr>
          <w:sz w:val="28"/>
          <w:szCs w:val="28"/>
        </w:rPr>
        <w:t xml:space="preserve">рублей, в 2016 году </w:t>
      </w:r>
      <w:r w:rsidR="00395926" w:rsidRPr="004F47DD">
        <w:rPr>
          <w:sz w:val="28"/>
          <w:szCs w:val="28"/>
        </w:rPr>
        <w:t>–</w:t>
      </w:r>
      <w:r w:rsidR="0082162B" w:rsidRPr="004F47DD">
        <w:rPr>
          <w:sz w:val="28"/>
          <w:szCs w:val="28"/>
        </w:rPr>
        <w:t xml:space="preserve"> </w:t>
      </w:r>
      <w:r w:rsidR="00395926" w:rsidRPr="004F47DD">
        <w:rPr>
          <w:sz w:val="28"/>
          <w:szCs w:val="28"/>
        </w:rPr>
        <w:t>3</w:t>
      </w:r>
      <w:r w:rsidR="00706DD0" w:rsidRPr="004F47DD">
        <w:rPr>
          <w:sz w:val="28"/>
          <w:szCs w:val="28"/>
        </w:rPr>
        <w:t xml:space="preserve">3 034 980 </w:t>
      </w:r>
      <w:r w:rsidR="0082162B" w:rsidRPr="004F47DD">
        <w:rPr>
          <w:sz w:val="28"/>
          <w:szCs w:val="28"/>
        </w:rPr>
        <w:t>рубл</w:t>
      </w:r>
      <w:r w:rsidR="00706DD0" w:rsidRPr="004F47DD">
        <w:rPr>
          <w:sz w:val="28"/>
          <w:szCs w:val="28"/>
        </w:rPr>
        <w:t>ей</w:t>
      </w:r>
      <w:r w:rsidR="0082162B" w:rsidRPr="004F47DD">
        <w:rPr>
          <w:sz w:val="28"/>
          <w:szCs w:val="28"/>
        </w:rPr>
        <w:t>;</w:t>
      </w:r>
    </w:p>
    <w:p w:rsidR="0082162B" w:rsidRPr="004F47DD" w:rsidRDefault="00FF46AF" w:rsidP="00AA7264">
      <w:pPr>
        <w:pStyle w:val="a8"/>
        <w:numPr>
          <w:ilvl w:val="0"/>
          <w:numId w:val="43"/>
        </w:numPr>
        <w:jc w:val="both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 xml:space="preserve">на содержание аппарата управления Фонда </w:t>
      </w:r>
      <w:r w:rsidR="0082162B" w:rsidRPr="004F47DD">
        <w:rPr>
          <w:sz w:val="28"/>
          <w:szCs w:val="28"/>
        </w:rPr>
        <w:t xml:space="preserve">в 2014 году – </w:t>
      </w:r>
      <w:r w:rsidR="001D457C" w:rsidRPr="004F47DD">
        <w:rPr>
          <w:sz w:val="28"/>
          <w:szCs w:val="28"/>
        </w:rPr>
        <w:t>32</w:t>
      </w:r>
      <w:r w:rsidR="00706DD0" w:rsidRPr="004F47DD">
        <w:rPr>
          <w:sz w:val="28"/>
          <w:szCs w:val="28"/>
        </w:rPr>
        <w:t> </w:t>
      </w:r>
      <w:r w:rsidR="00A03E5F" w:rsidRPr="004F47DD">
        <w:rPr>
          <w:sz w:val="28"/>
          <w:szCs w:val="28"/>
        </w:rPr>
        <w:t>796</w:t>
      </w:r>
      <w:r w:rsidR="00706DD0" w:rsidRPr="004F47DD">
        <w:rPr>
          <w:sz w:val="28"/>
          <w:szCs w:val="28"/>
        </w:rPr>
        <w:t> </w:t>
      </w:r>
      <w:r w:rsidR="00A03E5F" w:rsidRPr="004F47DD">
        <w:rPr>
          <w:sz w:val="28"/>
          <w:szCs w:val="28"/>
        </w:rPr>
        <w:t>595</w:t>
      </w:r>
      <w:r w:rsidR="00706DD0" w:rsidRPr="004F47DD">
        <w:rPr>
          <w:sz w:val="28"/>
          <w:szCs w:val="28"/>
        </w:rPr>
        <w:t xml:space="preserve"> </w:t>
      </w:r>
      <w:r w:rsidR="0082162B" w:rsidRPr="004F47DD">
        <w:rPr>
          <w:sz w:val="28"/>
          <w:szCs w:val="28"/>
        </w:rPr>
        <w:t xml:space="preserve">рублей, в 2015 году </w:t>
      </w:r>
      <w:r w:rsidR="001D457C" w:rsidRPr="004F47DD">
        <w:rPr>
          <w:sz w:val="28"/>
          <w:szCs w:val="28"/>
        </w:rPr>
        <w:t xml:space="preserve">– </w:t>
      </w:r>
      <w:r w:rsidR="00A03E5F" w:rsidRPr="004F47DD">
        <w:rPr>
          <w:sz w:val="28"/>
          <w:szCs w:val="28"/>
        </w:rPr>
        <w:t>35</w:t>
      </w:r>
      <w:r w:rsidR="00706DD0" w:rsidRPr="004F47DD">
        <w:rPr>
          <w:sz w:val="28"/>
          <w:szCs w:val="28"/>
        </w:rPr>
        <w:t> </w:t>
      </w:r>
      <w:r w:rsidR="00A03E5F" w:rsidRPr="004F47DD">
        <w:rPr>
          <w:sz w:val="28"/>
          <w:szCs w:val="28"/>
        </w:rPr>
        <w:t>418</w:t>
      </w:r>
      <w:r w:rsidR="00706DD0" w:rsidRPr="004F47DD">
        <w:rPr>
          <w:sz w:val="28"/>
          <w:szCs w:val="28"/>
        </w:rPr>
        <w:t> </w:t>
      </w:r>
      <w:r w:rsidR="00A03E5F" w:rsidRPr="004F47DD">
        <w:rPr>
          <w:sz w:val="28"/>
          <w:szCs w:val="28"/>
        </w:rPr>
        <w:t>159</w:t>
      </w:r>
      <w:r w:rsidR="00706DD0" w:rsidRPr="004F47DD">
        <w:rPr>
          <w:sz w:val="28"/>
          <w:szCs w:val="28"/>
        </w:rPr>
        <w:t xml:space="preserve"> </w:t>
      </w:r>
      <w:r w:rsidR="0082162B" w:rsidRPr="004F47DD">
        <w:rPr>
          <w:sz w:val="28"/>
          <w:szCs w:val="28"/>
        </w:rPr>
        <w:t xml:space="preserve">рублей, в 2016 году </w:t>
      </w:r>
      <w:r w:rsidR="00FD0A26" w:rsidRPr="004F47DD">
        <w:rPr>
          <w:sz w:val="28"/>
          <w:szCs w:val="28"/>
        </w:rPr>
        <w:t>–</w:t>
      </w:r>
      <w:r w:rsidR="0082162B" w:rsidRPr="004F47DD">
        <w:rPr>
          <w:sz w:val="28"/>
          <w:szCs w:val="28"/>
        </w:rPr>
        <w:t xml:space="preserve"> </w:t>
      </w:r>
      <w:r w:rsidR="00A03E5F" w:rsidRPr="004F47DD">
        <w:rPr>
          <w:sz w:val="28"/>
          <w:szCs w:val="28"/>
        </w:rPr>
        <w:t>38</w:t>
      </w:r>
      <w:r w:rsidR="00706DD0" w:rsidRPr="004F47DD">
        <w:rPr>
          <w:sz w:val="28"/>
          <w:szCs w:val="28"/>
        </w:rPr>
        <w:t> </w:t>
      </w:r>
      <w:r w:rsidR="00A03E5F" w:rsidRPr="004F47DD">
        <w:rPr>
          <w:sz w:val="28"/>
          <w:szCs w:val="28"/>
        </w:rPr>
        <w:t>254</w:t>
      </w:r>
      <w:r w:rsidR="00706DD0" w:rsidRPr="004F47DD">
        <w:rPr>
          <w:sz w:val="28"/>
          <w:szCs w:val="28"/>
        </w:rPr>
        <w:t> </w:t>
      </w:r>
      <w:r w:rsidR="00A03E5F" w:rsidRPr="004F47DD">
        <w:rPr>
          <w:sz w:val="28"/>
          <w:szCs w:val="28"/>
        </w:rPr>
        <w:t>483</w:t>
      </w:r>
      <w:r w:rsidR="00706DD0" w:rsidRPr="004F47DD">
        <w:rPr>
          <w:sz w:val="28"/>
          <w:szCs w:val="28"/>
        </w:rPr>
        <w:t xml:space="preserve"> </w:t>
      </w:r>
      <w:r w:rsidR="0082162B" w:rsidRPr="004F47DD">
        <w:rPr>
          <w:sz w:val="28"/>
          <w:szCs w:val="28"/>
        </w:rPr>
        <w:t>рубл</w:t>
      </w:r>
      <w:r w:rsidR="00FD0A26" w:rsidRPr="004F47DD">
        <w:rPr>
          <w:sz w:val="28"/>
          <w:szCs w:val="28"/>
        </w:rPr>
        <w:t>я</w:t>
      </w:r>
      <w:r w:rsidR="0082162B" w:rsidRPr="004F47DD">
        <w:rPr>
          <w:sz w:val="28"/>
          <w:szCs w:val="28"/>
        </w:rPr>
        <w:t>.</w:t>
      </w:r>
    </w:p>
    <w:p w:rsidR="00FF46AF" w:rsidRPr="004F47DD" w:rsidRDefault="00FF46AF" w:rsidP="00A647B4">
      <w:pPr>
        <w:ind w:firstLine="709"/>
        <w:outlineLvl w:val="0"/>
        <w:rPr>
          <w:sz w:val="28"/>
          <w:szCs w:val="28"/>
        </w:rPr>
      </w:pPr>
      <w:r w:rsidRPr="004F47DD">
        <w:rPr>
          <w:sz w:val="28"/>
          <w:szCs w:val="28"/>
        </w:rPr>
        <w:t xml:space="preserve">Расходы бюджета Фонда </w:t>
      </w:r>
      <w:r w:rsidR="00B116EE" w:rsidRPr="004F47DD">
        <w:rPr>
          <w:sz w:val="28"/>
          <w:szCs w:val="28"/>
        </w:rPr>
        <w:t>будут произведены</w:t>
      </w:r>
      <w:r w:rsidRPr="004F47DD">
        <w:rPr>
          <w:sz w:val="28"/>
          <w:szCs w:val="28"/>
        </w:rPr>
        <w:t>:</w:t>
      </w:r>
    </w:p>
    <w:p w:rsidR="005F56F8" w:rsidRPr="00A647B4" w:rsidRDefault="00FF46AF" w:rsidP="00AA7264">
      <w:pPr>
        <w:pStyle w:val="a8"/>
        <w:numPr>
          <w:ilvl w:val="0"/>
          <w:numId w:val="44"/>
        </w:numPr>
        <w:jc w:val="both"/>
        <w:outlineLvl w:val="0"/>
        <w:rPr>
          <w:sz w:val="28"/>
          <w:szCs w:val="28"/>
        </w:rPr>
      </w:pPr>
      <w:r w:rsidRPr="00A647B4">
        <w:rPr>
          <w:sz w:val="28"/>
          <w:szCs w:val="28"/>
        </w:rPr>
        <w:t>за счет налоговых поступлений</w:t>
      </w:r>
      <w:r w:rsidR="005F56F8" w:rsidRPr="00A647B4">
        <w:rPr>
          <w:sz w:val="28"/>
          <w:szCs w:val="28"/>
        </w:rPr>
        <w:t xml:space="preserve"> в 2014 году – </w:t>
      </w:r>
      <w:r w:rsidR="00EE3096" w:rsidRPr="00A647B4">
        <w:rPr>
          <w:sz w:val="28"/>
          <w:szCs w:val="28"/>
        </w:rPr>
        <w:t>1 566</w:t>
      </w:r>
      <w:r w:rsidR="009E083D" w:rsidRPr="00A647B4">
        <w:rPr>
          <w:sz w:val="28"/>
          <w:szCs w:val="28"/>
        </w:rPr>
        <w:t> </w:t>
      </w:r>
      <w:r w:rsidR="00EE3096" w:rsidRPr="00A647B4">
        <w:rPr>
          <w:sz w:val="28"/>
          <w:szCs w:val="28"/>
        </w:rPr>
        <w:t>597</w:t>
      </w:r>
      <w:r w:rsidR="009E083D" w:rsidRPr="00A647B4">
        <w:rPr>
          <w:sz w:val="28"/>
          <w:szCs w:val="28"/>
        </w:rPr>
        <w:t> </w:t>
      </w:r>
      <w:r w:rsidR="00EE3096" w:rsidRPr="00A647B4">
        <w:rPr>
          <w:sz w:val="28"/>
          <w:szCs w:val="28"/>
        </w:rPr>
        <w:t>199</w:t>
      </w:r>
      <w:r w:rsidR="009E083D" w:rsidRPr="00A647B4">
        <w:rPr>
          <w:sz w:val="28"/>
          <w:szCs w:val="28"/>
        </w:rPr>
        <w:t xml:space="preserve"> </w:t>
      </w:r>
      <w:r w:rsidR="005F56F8" w:rsidRPr="00A647B4">
        <w:rPr>
          <w:sz w:val="28"/>
          <w:szCs w:val="28"/>
        </w:rPr>
        <w:t>рублей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или </w:t>
      </w:r>
      <w:r w:rsidR="00EE3096" w:rsidRPr="00A647B4">
        <w:rPr>
          <w:sz w:val="28"/>
          <w:szCs w:val="28"/>
        </w:rPr>
        <w:t>53,2</w:t>
      </w:r>
      <w:r w:rsidR="008E3576">
        <w:rPr>
          <w:sz w:val="28"/>
          <w:szCs w:val="28"/>
        </w:rPr>
        <w:t>6</w:t>
      </w:r>
      <w:r w:rsidR="00725F5C" w:rsidRPr="00A647B4">
        <w:rPr>
          <w:sz w:val="28"/>
          <w:szCs w:val="28"/>
        </w:rPr>
        <w:t>% от общих расходов</w:t>
      </w:r>
      <w:r w:rsidR="005F56F8" w:rsidRPr="00A647B4">
        <w:rPr>
          <w:sz w:val="28"/>
          <w:szCs w:val="28"/>
        </w:rPr>
        <w:t xml:space="preserve">, в 2015 году </w:t>
      </w:r>
      <w:r w:rsidR="00EE3096" w:rsidRPr="00A647B4">
        <w:rPr>
          <w:sz w:val="28"/>
          <w:szCs w:val="28"/>
        </w:rPr>
        <w:t xml:space="preserve">– 1 691 188 259 </w:t>
      </w:r>
      <w:r w:rsidR="005F56F8" w:rsidRPr="00A647B4">
        <w:rPr>
          <w:sz w:val="28"/>
          <w:szCs w:val="28"/>
        </w:rPr>
        <w:t>рублей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или </w:t>
      </w:r>
      <w:r w:rsidR="008E3576">
        <w:rPr>
          <w:sz w:val="28"/>
          <w:szCs w:val="28"/>
        </w:rPr>
        <w:t>52,63</w:t>
      </w:r>
      <w:r w:rsidR="00725F5C" w:rsidRPr="00A647B4">
        <w:rPr>
          <w:sz w:val="28"/>
          <w:szCs w:val="28"/>
        </w:rPr>
        <w:t>% от общих расходов</w:t>
      </w:r>
      <w:r w:rsidR="00EE3096" w:rsidRPr="00A647B4">
        <w:rPr>
          <w:sz w:val="28"/>
          <w:szCs w:val="28"/>
        </w:rPr>
        <w:t xml:space="preserve">, в 2016 году – 1 826 150 831 </w:t>
      </w:r>
      <w:r w:rsidR="005F56F8" w:rsidRPr="00A647B4">
        <w:rPr>
          <w:sz w:val="28"/>
          <w:szCs w:val="28"/>
        </w:rPr>
        <w:t>рубл</w:t>
      </w:r>
      <w:r w:rsidR="00EE3096" w:rsidRPr="00A647B4">
        <w:rPr>
          <w:sz w:val="28"/>
          <w:szCs w:val="28"/>
        </w:rPr>
        <w:t>ь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или </w:t>
      </w:r>
      <w:r w:rsidR="002303AC" w:rsidRPr="00A647B4">
        <w:rPr>
          <w:sz w:val="28"/>
          <w:szCs w:val="28"/>
        </w:rPr>
        <w:t>51,</w:t>
      </w:r>
      <w:r w:rsidR="008E3576">
        <w:rPr>
          <w:sz w:val="28"/>
          <w:szCs w:val="28"/>
        </w:rPr>
        <w:t>96</w:t>
      </w:r>
      <w:r w:rsidR="00725F5C" w:rsidRPr="00A647B4">
        <w:rPr>
          <w:sz w:val="28"/>
          <w:szCs w:val="28"/>
        </w:rPr>
        <w:t>% от общих расходов;</w:t>
      </w:r>
    </w:p>
    <w:p w:rsidR="00725F5C" w:rsidRPr="00A647B4" w:rsidRDefault="00FF46AF" w:rsidP="00AA7264">
      <w:pPr>
        <w:pStyle w:val="a8"/>
        <w:numPr>
          <w:ilvl w:val="0"/>
          <w:numId w:val="44"/>
        </w:numPr>
        <w:jc w:val="both"/>
        <w:outlineLvl w:val="0"/>
        <w:rPr>
          <w:sz w:val="28"/>
          <w:szCs w:val="28"/>
        </w:rPr>
      </w:pPr>
      <w:r w:rsidRPr="00A647B4">
        <w:rPr>
          <w:sz w:val="28"/>
          <w:szCs w:val="28"/>
        </w:rPr>
        <w:t>за счет неналоговых поступлений</w:t>
      </w:r>
      <w:r w:rsidR="00725F5C" w:rsidRPr="00A647B4">
        <w:rPr>
          <w:sz w:val="28"/>
          <w:szCs w:val="28"/>
        </w:rPr>
        <w:t xml:space="preserve"> в 2014 году – </w:t>
      </w:r>
      <w:r w:rsidR="002303AC" w:rsidRPr="00A647B4">
        <w:rPr>
          <w:sz w:val="28"/>
          <w:szCs w:val="28"/>
        </w:rPr>
        <w:t>5</w:t>
      </w:r>
      <w:r w:rsidR="009E083D" w:rsidRPr="00A647B4">
        <w:rPr>
          <w:sz w:val="28"/>
          <w:szCs w:val="28"/>
        </w:rPr>
        <w:t> </w:t>
      </w:r>
      <w:r w:rsidR="00EE1EA6" w:rsidRPr="00A647B4">
        <w:rPr>
          <w:sz w:val="28"/>
          <w:szCs w:val="28"/>
        </w:rPr>
        <w:t>100</w:t>
      </w:r>
      <w:r w:rsidR="009E083D" w:rsidRPr="00A647B4">
        <w:rPr>
          <w:sz w:val="28"/>
          <w:szCs w:val="28"/>
        </w:rPr>
        <w:t> </w:t>
      </w:r>
      <w:r w:rsidR="00EE1EA6" w:rsidRPr="00A647B4">
        <w:rPr>
          <w:sz w:val="28"/>
          <w:szCs w:val="28"/>
        </w:rPr>
        <w:t>160</w:t>
      </w:r>
      <w:r w:rsidR="009E083D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>рубл</w:t>
      </w:r>
      <w:r w:rsidR="002303AC" w:rsidRPr="00A647B4">
        <w:rPr>
          <w:sz w:val="28"/>
          <w:szCs w:val="28"/>
        </w:rPr>
        <w:t>ь</w:t>
      </w:r>
      <w:r w:rsidR="00725F5C" w:rsidRPr="00A647B4">
        <w:rPr>
          <w:sz w:val="28"/>
          <w:szCs w:val="28"/>
        </w:rPr>
        <w:t xml:space="preserve"> или </w:t>
      </w:r>
      <w:r w:rsidR="002303AC" w:rsidRPr="00A647B4">
        <w:rPr>
          <w:sz w:val="28"/>
          <w:szCs w:val="28"/>
        </w:rPr>
        <w:t>0,1</w:t>
      </w:r>
      <w:r w:rsidR="004C6A44" w:rsidRPr="00A647B4">
        <w:rPr>
          <w:sz w:val="28"/>
          <w:szCs w:val="28"/>
        </w:rPr>
        <w:t>7</w:t>
      </w:r>
      <w:r w:rsidR="00725F5C" w:rsidRPr="00A647B4">
        <w:rPr>
          <w:sz w:val="28"/>
          <w:szCs w:val="28"/>
        </w:rPr>
        <w:t xml:space="preserve">% от общих расходов, в 2015 году </w:t>
      </w:r>
      <w:r w:rsidR="002303AC" w:rsidRPr="00A647B4">
        <w:rPr>
          <w:sz w:val="28"/>
          <w:szCs w:val="28"/>
        </w:rPr>
        <w:t>– 5 </w:t>
      </w:r>
      <w:r w:rsidR="00EE1EA6" w:rsidRPr="00A647B4">
        <w:rPr>
          <w:sz w:val="28"/>
          <w:szCs w:val="28"/>
        </w:rPr>
        <w:t>299</w:t>
      </w:r>
      <w:r w:rsidR="002303AC" w:rsidRPr="00A647B4">
        <w:rPr>
          <w:sz w:val="28"/>
          <w:szCs w:val="28"/>
        </w:rPr>
        <w:t> </w:t>
      </w:r>
      <w:r w:rsidR="00EE1EA6" w:rsidRPr="00A647B4">
        <w:rPr>
          <w:sz w:val="28"/>
          <w:szCs w:val="28"/>
        </w:rPr>
        <w:t>031</w:t>
      </w:r>
      <w:r w:rsidR="002303AC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>рубл</w:t>
      </w:r>
      <w:r w:rsidR="00EE1EA6" w:rsidRPr="00A647B4">
        <w:rPr>
          <w:sz w:val="28"/>
          <w:szCs w:val="28"/>
        </w:rPr>
        <w:t>ь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или </w:t>
      </w:r>
      <w:r w:rsidR="002303AC" w:rsidRPr="00A647B4">
        <w:rPr>
          <w:sz w:val="28"/>
          <w:szCs w:val="28"/>
        </w:rPr>
        <w:t>0,1</w:t>
      </w:r>
      <w:r w:rsidR="004C6A44" w:rsidRPr="00A647B4">
        <w:rPr>
          <w:sz w:val="28"/>
          <w:szCs w:val="28"/>
        </w:rPr>
        <w:t>6</w:t>
      </w:r>
      <w:r w:rsidR="00725F5C" w:rsidRPr="00A647B4">
        <w:rPr>
          <w:sz w:val="28"/>
          <w:szCs w:val="28"/>
        </w:rPr>
        <w:t xml:space="preserve">% от общих расходов, в 2016 году </w:t>
      </w:r>
      <w:r w:rsidR="002303AC" w:rsidRPr="00A647B4">
        <w:rPr>
          <w:sz w:val="28"/>
          <w:szCs w:val="28"/>
        </w:rPr>
        <w:t>–</w:t>
      </w:r>
      <w:r w:rsidR="00725F5C" w:rsidRPr="00A647B4">
        <w:rPr>
          <w:sz w:val="28"/>
          <w:szCs w:val="28"/>
        </w:rPr>
        <w:t xml:space="preserve"> </w:t>
      </w:r>
      <w:r w:rsidR="00EE1EA6" w:rsidRPr="00A647B4">
        <w:rPr>
          <w:sz w:val="28"/>
          <w:szCs w:val="28"/>
        </w:rPr>
        <w:t>5</w:t>
      </w:r>
      <w:r w:rsidR="009E083D" w:rsidRPr="00A647B4">
        <w:rPr>
          <w:sz w:val="28"/>
          <w:szCs w:val="28"/>
        </w:rPr>
        <w:t> </w:t>
      </w:r>
      <w:r w:rsidR="00EE1EA6" w:rsidRPr="00A647B4">
        <w:rPr>
          <w:sz w:val="28"/>
          <w:szCs w:val="28"/>
        </w:rPr>
        <w:t>513</w:t>
      </w:r>
      <w:r w:rsidR="009E083D" w:rsidRPr="00A647B4">
        <w:rPr>
          <w:sz w:val="28"/>
          <w:szCs w:val="28"/>
        </w:rPr>
        <w:t> </w:t>
      </w:r>
      <w:r w:rsidR="00EE1EA6" w:rsidRPr="00A647B4">
        <w:rPr>
          <w:sz w:val="28"/>
          <w:szCs w:val="28"/>
        </w:rPr>
        <w:t>758</w:t>
      </w:r>
      <w:r w:rsidR="009E083D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>рублей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или </w:t>
      </w:r>
      <w:r w:rsidR="002303AC" w:rsidRPr="00A647B4">
        <w:rPr>
          <w:sz w:val="28"/>
          <w:szCs w:val="28"/>
        </w:rPr>
        <w:t>0,1</w:t>
      </w:r>
      <w:r w:rsidR="00EE1EA6" w:rsidRPr="00A647B4">
        <w:rPr>
          <w:sz w:val="28"/>
          <w:szCs w:val="28"/>
        </w:rPr>
        <w:t>6</w:t>
      </w:r>
      <w:r w:rsidR="00725F5C" w:rsidRPr="00A647B4">
        <w:rPr>
          <w:sz w:val="28"/>
          <w:szCs w:val="28"/>
        </w:rPr>
        <w:t>% от общих расходов;</w:t>
      </w:r>
    </w:p>
    <w:p w:rsidR="00725F5C" w:rsidRPr="00A647B4" w:rsidRDefault="00FF46AF" w:rsidP="00AA7264">
      <w:pPr>
        <w:pStyle w:val="a8"/>
        <w:numPr>
          <w:ilvl w:val="0"/>
          <w:numId w:val="44"/>
        </w:numPr>
        <w:jc w:val="both"/>
        <w:outlineLvl w:val="0"/>
        <w:rPr>
          <w:sz w:val="28"/>
          <w:szCs w:val="28"/>
        </w:rPr>
      </w:pPr>
      <w:r w:rsidRPr="00A647B4">
        <w:rPr>
          <w:sz w:val="28"/>
          <w:szCs w:val="28"/>
        </w:rPr>
        <w:t>за счет средств республиканского бюджета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в 2014 году – </w:t>
      </w:r>
      <w:r w:rsidR="004B0D21" w:rsidRPr="00A647B4">
        <w:rPr>
          <w:sz w:val="28"/>
          <w:szCs w:val="28"/>
        </w:rPr>
        <w:t>286</w:t>
      </w:r>
      <w:r w:rsidR="009E083D" w:rsidRPr="00A647B4">
        <w:rPr>
          <w:sz w:val="28"/>
          <w:szCs w:val="28"/>
        </w:rPr>
        <w:t> </w:t>
      </w:r>
      <w:r w:rsidR="00B46EFE" w:rsidRPr="00A647B4">
        <w:rPr>
          <w:sz w:val="28"/>
          <w:szCs w:val="28"/>
        </w:rPr>
        <w:t>4</w:t>
      </w:r>
      <w:r w:rsidR="004B0D21" w:rsidRPr="00A647B4">
        <w:rPr>
          <w:sz w:val="28"/>
          <w:szCs w:val="28"/>
        </w:rPr>
        <w:t>31</w:t>
      </w:r>
      <w:r w:rsidR="009E083D" w:rsidRPr="00A647B4">
        <w:rPr>
          <w:sz w:val="28"/>
          <w:szCs w:val="28"/>
        </w:rPr>
        <w:t> </w:t>
      </w:r>
      <w:r w:rsidR="004B0D21" w:rsidRPr="00A647B4">
        <w:rPr>
          <w:sz w:val="28"/>
          <w:szCs w:val="28"/>
        </w:rPr>
        <w:t>608</w:t>
      </w:r>
      <w:r w:rsidR="009E083D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рублей или </w:t>
      </w:r>
      <w:r w:rsidR="00570F37" w:rsidRPr="00A647B4">
        <w:rPr>
          <w:sz w:val="28"/>
          <w:szCs w:val="28"/>
        </w:rPr>
        <w:t>9,7</w:t>
      </w:r>
      <w:r w:rsidR="008E3576">
        <w:rPr>
          <w:sz w:val="28"/>
          <w:szCs w:val="28"/>
        </w:rPr>
        <w:t>4</w:t>
      </w:r>
      <w:r w:rsidR="00725F5C" w:rsidRPr="00A647B4">
        <w:rPr>
          <w:sz w:val="28"/>
          <w:szCs w:val="28"/>
        </w:rPr>
        <w:t xml:space="preserve">% от общих расходов, в 2015 году </w:t>
      </w:r>
      <w:r w:rsidR="00B46EFE" w:rsidRPr="00A647B4">
        <w:rPr>
          <w:sz w:val="28"/>
          <w:szCs w:val="28"/>
        </w:rPr>
        <w:t xml:space="preserve">– </w:t>
      </w:r>
      <w:r w:rsidR="004B0D21" w:rsidRPr="00A647B4">
        <w:rPr>
          <w:sz w:val="28"/>
          <w:szCs w:val="28"/>
        </w:rPr>
        <w:t xml:space="preserve">307 460 147 </w:t>
      </w:r>
      <w:r w:rsidR="00725F5C" w:rsidRPr="00A647B4">
        <w:rPr>
          <w:sz w:val="28"/>
          <w:szCs w:val="28"/>
        </w:rPr>
        <w:t>рубл</w:t>
      </w:r>
      <w:r w:rsidR="004B0D21" w:rsidRPr="00A647B4">
        <w:rPr>
          <w:sz w:val="28"/>
          <w:szCs w:val="28"/>
        </w:rPr>
        <w:t>ей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или </w:t>
      </w:r>
      <w:r w:rsidR="00570F37" w:rsidRPr="00A647B4">
        <w:rPr>
          <w:sz w:val="28"/>
          <w:szCs w:val="28"/>
        </w:rPr>
        <w:t>9,5</w:t>
      </w:r>
      <w:r w:rsidR="008E3576">
        <w:rPr>
          <w:sz w:val="28"/>
          <w:szCs w:val="28"/>
        </w:rPr>
        <w:t>7</w:t>
      </w:r>
      <w:r w:rsidR="00725F5C" w:rsidRPr="00A647B4">
        <w:rPr>
          <w:sz w:val="28"/>
          <w:szCs w:val="28"/>
        </w:rPr>
        <w:t xml:space="preserve">% от общих расходов, в 2016 году </w:t>
      </w:r>
      <w:r w:rsidR="00B46EFE" w:rsidRPr="00A647B4">
        <w:rPr>
          <w:sz w:val="28"/>
          <w:szCs w:val="28"/>
        </w:rPr>
        <w:t>–</w:t>
      </w:r>
      <w:r w:rsidR="004B0D21" w:rsidRPr="00A647B4">
        <w:rPr>
          <w:sz w:val="28"/>
          <w:szCs w:val="28"/>
        </w:rPr>
        <w:t xml:space="preserve">331 101 324 </w:t>
      </w:r>
      <w:r w:rsidR="00725F5C" w:rsidRPr="00A647B4">
        <w:rPr>
          <w:sz w:val="28"/>
          <w:szCs w:val="28"/>
        </w:rPr>
        <w:t>рубл</w:t>
      </w:r>
      <w:r w:rsidR="00B46EFE" w:rsidRPr="00A647B4">
        <w:rPr>
          <w:sz w:val="28"/>
          <w:szCs w:val="28"/>
        </w:rPr>
        <w:t>я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или </w:t>
      </w:r>
      <w:r w:rsidR="00264810" w:rsidRPr="00A647B4">
        <w:rPr>
          <w:sz w:val="28"/>
          <w:szCs w:val="28"/>
        </w:rPr>
        <w:t>9,4</w:t>
      </w:r>
      <w:r w:rsidR="008E3576">
        <w:rPr>
          <w:sz w:val="28"/>
          <w:szCs w:val="28"/>
        </w:rPr>
        <w:t>2</w:t>
      </w:r>
      <w:r w:rsidR="00725F5C" w:rsidRPr="00A647B4">
        <w:rPr>
          <w:sz w:val="28"/>
          <w:szCs w:val="28"/>
        </w:rPr>
        <w:t>% от общих расходов;</w:t>
      </w:r>
    </w:p>
    <w:p w:rsidR="00725F5C" w:rsidRPr="00A647B4" w:rsidRDefault="00FF46AF" w:rsidP="00AA7264">
      <w:pPr>
        <w:pStyle w:val="a8"/>
        <w:numPr>
          <w:ilvl w:val="0"/>
          <w:numId w:val="44"/>
        </w:numPr>
        <w:jc w:val="both"/>
        <w:outlineLvl w:val="0"/>
        <w:rPr>
          <w:sz w:val="28"/>
          <w:szCs w:val="28"/>
        </w:rPr>
      </w:pPr>
      <w:r w:rsidRPr="00A647B4">
        <w:rPr>
          <w:sz w:val="28"/>
          <w:szCs w:val="28"/>
        </w:rPr>
        <w:lastRenderedPageBreak/>
        <w:t xml:space="preserve">за счет </w:t>
      </w:r>
      <w:r w:rsidR="00877757" w:rsidRPr="00A647B4">
        <w:rPr>
          <w:sz w:val="28"/>
          <w:szCs w:val="28"/>
        </w:rPr>
        <w:t>средств из прочих источников</w:t>
      </w:r>
      <w:r w:rsidR="00C25552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в 2014 году – </w:t>
      </w:r>
      <w:r w:rsidR="004660D9" w:rsidRPr="00A647B4">
        <w:rPr>
          <w:sz w:val="28"/>
          <w:szCs w:val="28"/>
        </w:rPr>
        <w:t>1 08</w:t>
      </w:r>
      <w:r w:rsidR="008E3576">
        <w:rPr>
          <w:sz w:val="28"/>
          <w:szCs w:val="28"/>
        </w:rPr>
        <w:t>3</w:t>
      </w:r>
      <w:r w:rsidR="009E083D" w:rsidRPr="00A647B4">
        <w:rPr>
          <w:sz w:val="28"/>
          <w:szCs w:val="28"/>
        </w:rPr>
        <w:t> </w:t>
      </w:r>
      <w:r w:rsidR="008E3576">
        <w:rPr>
          <w:sz w:val="28"/>
          <w:szCs w:val="28"/>
        </w:rPr>
        <w:t>212</w:t>
      </w:r>
      <w:r w:rsidR="009E083D" w:rsidRPr="00A647B4">
        <w:rPr>
          <w:sz w:val="28"/>
          <w:szCs w:val="28"/>
        </w:rPr>
        <w:t> </w:t>
      </w:r>
      <w:r w:rsidR="008E3576">
        <w:rPr>
          <w:sz w:val="28"/>
          <w:szCs w:val="28"/>
        </w:rPr>
        <w:t>929</w:t>
      </w:r>
      <w:r w:rsidR="009E083D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рублей или </w:t>
      </w:r>
      <w:r w:rsidR="00D263D4" w:rsidRPr="00A647B4">
        <w:rPr>
          <w:sz w:val="28"/>
          <w:szCs w:val="28"/>
        </w:rPr>
        <w:t>36,</w:t>
      </w:r>
      <w:r w:rsidR="008E3576">
        <w:rPr>
          <w:sz w:val="28"/>
          <w:szCs w:val="28"/>
        </w:rPr>
        <w:t>83</w:t>
      </w:r>
      <w:r w:rsidR="00725F5C" w:rsidRPr="00A647B4">
        <w:rPr>
          <w:sz w:val="28"/>
          <w:szCs w:val="28"/>
        </w:rPr>
        <w:t xml:space="preserve">% от общих расходов, в 2015 году </w:t>
      </w:r>
      <w:r w:rsidR="00570F37" w:rsidRPr="00A647B4">
        <w:rPr>
          <w:sz w:val="28"/>
          <w:szCs w:val="28"/>
        </w:rPr>
        <w:t>– 1 2</w:t>
      </w:r>
      <w:r w:rsidR="008E3576">
        <w:rPr>
          <w:sz w:val="28"/>
          <w:szCs w:val="28"/>
        </w:rPr>
        <w:t>09</w:t>
      </w:r>
      <w:r w:rsidR="00570F37" w:rsidRPr="00A647B4">
        <w:rPr>
          <w:sz w:val="28"/>
          <w:szCs w:val="28"/>
        </w:rPr>
        <w:t> </w:t>
      </w:r>
      <w:r w:rsidR="008E3576">
        <w:rPr>
          <w:sz w:val="28"/>
          <w:szCs w:val="28"/>
        </w:rPr>
        <w:t>456</w:t>
      </w:r>
      <w:r w:rsidR="00570F37" w:rsidRPr="00A647B4">
        <w:rPr>
          <w:sz w:val="28"/>
          <w:szCs w:val="28"/>
        </w:rPr>
        <w:t> 7</w:t>
      </w:r>
      <w:r w:rsidR="008E3576">
        <w:rPr>
          <w:sz w:val="28"/>
          <w:szCs w:val="28"/>
        </w:rPr>
        <w:t>42</w:t>
      </w:r>
      <w:r w:rsidR="00570F37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>рубл</w:t>
      </w:r>
      <w:r w:rsidR="008E3576">
        <w:rPr>
          <w:sz w:val="28"/>
          <w:szCs w:val="28"/>
        </w:rPr>
        <w:t>я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или </w:t>
      </w:r>
      <w:r w:rsidR="008E3576">
        <w:rPr>
          <w:sz w:val="28"/>
          <w:szCs w:val="28"/>
        </w:rPr>
        <w:t>37,6</w:t>
      </w:r>
      <w:r w:rsidR="004C6A44" w:rsidRPr="00A647B4">
        <w:rPr>
          <w:sz w:val="28"/>
          <w:szCs w:val="28"/>
        </w:rPr>
        <w:t>4</w:t>
      </w:r>
      <w:r w:rsidR="00725F5C" w:rsidRPr="00A647B4">
        <w:rPr>
          <w:sz w:val="28"/>
          <w:szCs w:val="28"/>
        </w:rPr>
        <w:t xml:space="preserve">% от общих расходов, в 2016 году </w:t>
      </w:r>
      <w:r w:rsidR="00264810" w:rsidRPr="00A647B4">
        <w:rPr>
          <w:sz w:val="28"/>
          <w:szCs w:val="28"/>
        </w:rPr>
        <w:t>–</w:t>
      </w:r>
      <w:r w:rsidR="00725F5C" w:rsidRPr="00A647B4">
        <w:rPr>
          <w:sz w:val="28"/>
          <w:szCs w:val="28"/>
        </w:rPr>
        <w:t xml:space="preserve"> </w:t>
      </w:r>
      <w:r w:rsidR="00264810" w:rsidRPr="00A647B4">
        <w:rPr>
          <w:sz w:val="28"/>
          <w:szCs w:val="28"/>
        </w:rPr>
        <w:t>1 35</w:t>
      </w:r>
      <w:r w:rsidR="008E3576">
        <w:rPr>
          <w:sz w:val="28"/>
          <w:szCs w:val="28"/>
        </w:rPr>
        <w:t>1</w:t>
      </w:r>
      <w:r w:rsidR="00264810" w:rsidRPr="00A647B4">
        <w:rPr>
          <w:sz w:val="28"/>
          <w:szCs w:val="28"/>
        </w:rPr>
        <w:t> 81</w:t>
      </w:r>
      <w:r w:rsidR="008E3576">
        <w:rPr>
          <w:sz w:val="28"/>
          <w:szCs w:val="28"/>
        </w:rPr>
        <w:t>9</w:t>
      </w:r>
      <w:r w:rsidR="00264810" w:rsidRPr="00A647B4">
        <w:rPr>
          <w:sz w:val="28"/>
          <w:szCs w:val="28"/>
        </w:rPr>
        <w:t> </w:t>
      </w:r>
      <w:r w:rsidR="008E3576">
        <w:rPr>
          <w:sz w:val="28"/>
          <w:szCs w:val="28"/>
        </w:rPr>
        <w:t>934</w:t>
      </w:r>
      <w:r w:rsidR="00264810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>рубл</w:t>
      </w:r>
      <w:r w:rsidR="008E3576">
        <w:rPr>
          <w:sz w:val="28"/>
          <w:szCs w:val="28"/>
        </w:rPr>
        <w:t>я</w:t>
      </w:r>
      <w:r w:rsidR="001A7F71" w:rsidRPr="00A647B4">
        <w:rPr>
          <w:sz w:val="28"/>
          <w:szCs w:val="28"/>
        </w:rPr>
        <w:t xml:space="preserve"> </w:t>
      </w:r>
      <w:r w:rsidR="00725F5C" w:rsidRPr="00A647B4">
        <w:rPr>
          <w:sz w:val="28"/>
          <w:szCs w:val="28"/>
        </w:rPr>
        <w:t xml:space="preserve">или </w:t>
      </w:r>
      <w:r w:rsidR="00264810" w:rsidRPr="00A647B4">
        <w:rPr>
          <w:sz w:val="28"/>
          <w:szCs w:val="28"/>
        </w:rPr>
        <w:t>38,</w:t>
      </w:r>
      <w:r w:rsidR="008E3576">
        <w:rPr>
          <w:sz w:val="28"/>
          <w:szCs w:val="28"/>
        </w:rPr>
        <w:t>4</w:t>
      </w:r>
      <w:r w:rsidR="00264810" w:rsidRPr="00A647B4">
        <w:rPr>
          <w:sz w:val="28"/>
          <w:szCs w:val="28"/>
        </w:rPr>
        <w:t>6</w:t>
      </w:r>
      <w:r w:rsidR="00725F5C" w:rsidRPr="00A647B4">
        <w:rPr>
          <w:sz w:val="28"/>
          <w:szCs w:val="28"/>
        </w:rPr>
        <w:t>% от общих расходов.</w:t>
      </w:r>
    </w:p>
    <w:p w:rsidR="00120162" w:rsidRDefault="00115AEC" w:rsidP="00A647B4">
      <w:pPr>
        <w:spacing w:after="120"/>
        <w:jc w:val="center"/>
        <w:rPr>
          <w:sz w:val="28"/>
          <w:szCs w:val="28"/>
        </w:rPr>
      </w:pPr>
      <w:r w:rsidRPr="004F47DD">
        <w:rPr>
          <w:sz w:val="28"/>
          <w:szCs w:val="28"/>
        </w:rPr>
        <w:t>Структура расходов бюджета Фонда</w:t>
      </w:r>
    </w:p>
    <w:p w:rsidR="00115AEC" w:rsidRPr="00120162" w:rsidRDefault="00115AEC" w:rsidP="00120162">
      <w:pPr>
        <w:spacing w:after="120"/>
        <w:jc w:val="right"/>
        <w:rPr>
          <w:sz w:val="22"/>
          <w:szCs w:val="22"/>
        </w:rPr>
      </w:pPr>
      <w:r w:rsidRPr="00120162">
        <w:rPr>
          <w:sz w:val="22"/>
          <w:szCs w:val="22"/>
        </w:rPr>
        <w:t>Таблица №</w:t>
      </w:r>
      <w:r w:rsidR="00877123">
        <w:rPr>
          <w:sz w:val="22"/>
          <w:szCs w:val="22"/>
        </w:rPr>
        <w:t xml:space="preserve"> </w:t>
      </w:r>
      <w:r w:rsidRPr="00120162">
        <w:rPr>
          <w:sz w:val="22"/>
          <w:szCs w:val="22"/>
        </w:rPr>
        <w:t>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675"/>
        <w:gridCol w:w="1366"/>
        <w:gridCol w:w="704"/>
        <w:gridCol w:w="1366"/>
        <w:gridCol w:w="673"/>
      </w:tblGrid>
      <w:tr w:rsidR="00115AEC" w:rsidRPr="004F47DD" w:rsidTr="00120162">
        <w:trPr>
          <w:trHeight w:val="20"/>
        </w:trPr>
        <w:tc>
          <w:tcPr>
            <w:tcW w:w="3652" w:type="dxa"/>
            <w:vMerge w:val="restart"/>
            <w:vAlign w:val="center"/>
          </w:tcPr>
          <w:p w:rsidR="00115AEC" w:rsidRPr="004F47DD" w:rsidRDefault="003E0813" w:rsidP="009676FE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Вид расхода</w:t>
            </w:r>
          </w:p>
        </w:tc>
        <w:tc>
          <w:tcPr>
            <w:tcW w:w="2093" w:type="dxa"/>
            <w:gridSpan w:val="2"/>
            <w:vAlign w:val="center"/>
          </w:tcPr>
          <w:p w:rsidR="00115AEC" w:rsidRPr="004F47DD" w:rsidRDefault="003E0813" w:rsidP="00120162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2014 год</w:t>
            </w:r>
          </w:p>
        </w:tc>
        <w:tc>
          <w:tcPr>
            <w:tcW w:w="2070" w:type="dxa"/>
            <w:gridSpan w:val="2"/>
            <w:vAlign w:val="center"/>
          </w:tcPr>
          <w:p w:rsidR="00115AEC" w:rsidRPr="004F47DD" w:rsidRDefault="003E0813" w:rsidP="00120162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2015 год</w:t>
            </w:r>
          </w:p>
        </w:tc>
        <w:tc>
          <w:tcPr>
            <w:tcW w:w="2039" w:type="dxa"/>
            <w:gridSpan w:val="2"/>
            <w:vAlign w:val="center"/>
          </w:tcPr>
          <w:p w:rsidR="003E0813" w:rsidRPr="004F47DD" w:rsidRDefault="003E0813" w:rsidP="00120162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2016 год</w:t>
            </w:r>
          </w:p>
        </w:tc>
      </w:tr>
      <w:tr w:rsidR="009676FE" w:rsidRPr="004F47DD" w:rsidTr="00A647B4">
        <w:trPr>
          <w:trHeight w:val="499"/>
        </w:trPr>
        <w:tc>
          <w:tcPr>
            <w:tcW w:w="3652" w:type="dxa"/>
            <w:vMerge/>
            <w:vAlign w:val="center"/>
          </w:tcPr>
          <w:p w:rsidR="009676FE" w:rsidRPr="004F47DD" w:rsidRDefault="009676FE" w:rsidP="009676FE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76FE" w:rsidRPr="004F47DD" w:rsidRDefault="009676FE" w:rsidP="009676FE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сумма</w:t>
            </w:r>
          </w:p>
        </w:tc>
        <w:tc>
          <w:tcPr>
            <w:tcW w:w="675" w:type="dxa"/>
            <w:vAlign w:val="center"/>
          </w:tcPr>
          <w:p w:rsidR="009676FE" w:rsidRPr="004F47DD" w:rsidRDefault="009676FE" w:rsidP="004A06A9">
            <w:pPr>
              <w:spacing w:after="1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4F47DD">
              <w:rPr>
                <w:sz w:val="14"/>
                <w:szCs w:val="14"/>
              </w:rPr>
              <w:t>Удель</w:t>
            </w:r>
            <w:proofErr w:type="spellEnd"/>
            <w:r w:rsidR="004A06A9" w:rsidRPr="004F47DD">
              <w:rPr>
                <w:sz w:val="14"/>
                <w:szCs w:val="14"/>
              </w:rPr>
              <w:t xml:space="preserve"> </w:t>
            </w:r>
            <w:proofErr w:type="spellStart"/>
            <w:r w:rsidRPr="004F47DD">
              <w:rPr>
                <w:sz w:val="14"/>
                <w:szCs w:val="14"/>
              </w:rPr>
              <w:t>ный</w:t>
            </w:r>
            <w:proofErr w:type="spellEnd"/>
            <w:proofErr w:type="gramEnd"/>
            <w:r w:rsidRPr="004F47DD">
              <w:rPr>
                <w:sz w:val="14"/>
                <w:szCs w:val="14"/>
              </w:rPr>
              <w:t xml:space="preserve"> вес (%)</w:t>
            </w:r>
          </w:p>
        </w:tc>
        <w:tc>
          <w:tcPr>
            <w:tcW w:w="1366" w:type="dxa"/>
            <w:vAlign w:val="center"/>
          </w:tcPr>
          <w:p w:rsidR="009676FE" w:rsidRPr="004F47DD" w:rsidRDefault="009676FE" w:rsidP="009676FE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сумма</w:t>
            </w:r>
          </w:p>
        </w:tc>
        <w:tc>
          <w:tcPr>
            <w:tcW w:w="704" w:type="dxa"/>
            <w:vAlign w:val="center"/>
          </w:tcPr>
          <w:p w:rsidR="009676FE" w:rsidRPr="004F47DD" w:rsidRDefault="009676FE" w:rsidP="009676FE">
            <w:pPr>
              <w:spacing w:after="1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4F47DD">
              <w:rPr>
                <w:sz w:val="14"/>
                <w:szCs w:val="14"/>
              </w:rPr>
              <w:t>Удель</w:t>
            </w:r>
            <w:proofErr w:type="spellEnd"/>
            <w:r w:rsidRPr="004F47DD">
              <w:rPr>
                <w:sz w:val="14"/>
                <w:szCs w:val="14"/>
              </w:rPr>
              <w:t xml:space="preserve"> </w:t>
            </w:r>
            <w:proofErr w:type="spellStart"/>
            <w:r w:rsidRPr="004F47DD">
              <w:rPr>
                <w:sz w:val="14"/>
                <w:szCs w:val="14"/>
              </w:rPr>
              <w:t>ный</w:t>
            </w:r>
            <w:proofErr w:type="spellEnd"/>
            <w:proofErr w:type="gramEnd"/>
            <w:r w:rsidRPr="004F47DD">
              <w:rPr>
                <w:sz w:val="14"/>
                <w:szCs w:val="14"/>
              </w:rPr>
              <w:t xml:space="preserve"> вес (%)</w:t>
            </w:r>
          </w:p>
        </w:tc>
        <w:tc>
          <w:tcPr>
            <w:tcW w:w="1366" w:type="dxa"/>
            <w:vAlign w:val="center"/>
          </w:tcPr>
          <w:p w:rsidR="009676FE" w:rsidRPr="004F47DD" w:rsidRDefault="009676FE" w:rsidP="009676FE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сумма</w:t>
            </w:r>
          </w:p>
        </w:tc>
        <w:tc>
          <w:tcPr>
            <w:tcW w:w="673" w:type="dxa"/>
            <w:vAlign w:val="center"/>
          </w:tcPr>
          <w:p w:rsidR="009676FE" w:rsidRPr="004F47DD" w:rsidRDefault="009676FE" w:rsidP="009676FE">
            <w:pPr>
              <w:spacing w:after="12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4F47DD">
              <w:rPr>
                <w:sz w:val="14"/>
                <w:szCs w:val="14"/>
              </w:rPr>
              <w:t>Удель</w:t>
            </w:r>
            <w:proofErr w:type="spellEnd"/>
            <w:r w:rsidRPr="004F47DD">
              <w:rPr>
                <w:sz w:val="14"/>
                <w:szCs w:val="14"/>
              </w:rPr>
              <w:t xml:space="preserve"> </w:t>
            </w:r>
            <w:proofErr w:type="spellStart"/>
            <w:r w:rsidRPr="004F47DD">
              <w:rPr>
                <w:sz w:val="14"/>
                <w:szCs w:val="14"/>
              </w:rPr>
              <w:t>ный</w:t>
            </w:r>
            <w:proofErr w:type="spellEnd"/>
            <w:proofErr w:type="gramEnd"/>
            <w:r w:rsidRPr="004F47DD">
              <w:rPr>
                <w:sz w:val="14"/>
                <w:szCs w:val="14"/>
              </w:rPr>
              <w:t xml:space="preserve"> вес (%)</w:t>
            </w:r>
          </w:p>
        </w:tc>
      </w:tr>
      <w:tr w:rsidR="00115AEC" w:rsidRPr="004F47DD" w:rsidTr="004A06A9">
        <w:trPr>
          <w:trHeight w:val="20"/>
        </w:trPr>
        <w:tc>
          <w:tcPr>
            <w:tcW w:w="3652" w:type="dxa"/>
          </w:tcPr>
          <w:p w:rsidR="00115AEC" w:rsidRPr="004F47DD" w:rsidRDefault="00115AEC" w:rsidP="00115AEC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осуществление основных функций бюджета фонда</w:t>
            </w:r>
          </w:p>
        </w:tc>
        <w:tc>
          <w:tcPr>
            <w:tcW w:w="1418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2 9</w:t>
            </w:r>
            <w:r w:rsidR="002D45EC">
              <w:rPr>
                <w:szCs w:val="20"/>
              </w:rPr>
              <w:t>08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545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301</w:t>
            </w:r>
          </w:p>
        </w:tc>
        <w:tc>
          <w:tcPr>
            <w:tcW w:w="675" w:type="dxa"/>
            <w:vAlign w:val="center"/>
          </w:tcPr>
          <w:p w:rsidR="009676FE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98,8</w:t>
            </w:r>
            <w:r w:rsidR="002D45EC">
              <w:rPr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3 1</w:t>
            </w:r>
            <w:r w:rsidR="002D45EC">
              <w:rPr>
                <w:szCs w:val="20"/>
              </w:rPr>
              <w:t>77 986 0</w:t>
            </w:r>
            <w:r w:rsidRPr="004F47DD">
              <w:rPr>
                <w:szCs w:val="20"/>
              </w:rPr>
              <w:t>20</w:t>
            </w:r>
          </w:p>
        </w:tc>
        <w:tc>
          <w:tcPr>
            <w:tcW w:w="704" w:type="dxa"/>
            <w:vAlign w:val="center"/>
          </w:tcPr>
          <w:p w:rsidR="00115AEC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98,90</w:t>
            </w:r>
          </w:p>
        </w:tc>
        <w:tc>
          <w:tcPr>
            <w:tcW w:w="1366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3 4</w:t>
            </w:r>
            <w:r w:rsidR="002D45EC">
              <w:rPr>
                <w:szCs w:val="20"/>
              </w:rPr>
              <w:t>76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331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3</w:t>
            </w:r>
            <w:r w:rsidRPr="004F47DD">
              <w:rPr>
                <w:szCs w:val="20"/>
              </w:rPr>
              <w:t>64</w:t>
            </w:r>
          </w:p>
        </w:tc>
        <w:tc>
          <w:tcPr>
            <w:tcW w:w="673" w:type="dxa"/>
            <w:vAlign w:val="center"/>
          </w:tcPr>
          <w:p w:rsidR="00115AEC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98,91</w:t>
            </w:r>
          </w:p>
        </w:tc>
      </w:tr>
      <w:tr w:rsidR="00115AEC" w:rsidRPr="004F47DD" w:rsidTr="004A06A9">
        <w:trPr>
          <w:trHeight w:val="20"/>
        </w:trPr>
        <w:tc>
          <w:tcPr>
            <w:tcW w:w="3652" w:type="dxa"/>
          </w:tcPr>
          <w:p w:rsidR="00115AEC" w:rsidRPr="004F47DD" w:rsidRDefault="00115AEC" w:rsidP="00115AEC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на страхование от безработицы</w:t>
            </w:r>
          </w:p>
        </w:tc>
        <w:tc>
          <w:tcPr>
            <w:tcW w:w="1418" w:type="dxa"/>
            <w:vAlign w:val="center"/>
          </w:tcPr>
          <w:p w:rsidR="00115AEC" w:rsidRPr="004F47DD" w:rsidRDefault="009676FE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28 267 146</w:t>
            </w:r>
          </w:p>
        </w:tc>
        <w:tc>
          <w:tcPr>
            <w:tcW w:w="675" w:type="dxa"/>
            <w:vAlign w:val="center"/>
          </w:tcPr>
          <w:p w:rsidR="00115AEC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0,96</w:t>
            </w:r>
          </w:p>
        </w:tc>
        <w:tc>
          <w:tcPr>
            <w:tcW w:w="1366" w:type="dxa"/>
            <w:vAlign w:val="center"/>
          </w:tcPr>
          <w:p w:rsidR="00115AEC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30 687 029</w:t>
            </w:r>
          </w:p>
        </w:tc>
        <w:tc>
          <w:tcPr>
            <w:tcW w:w="704" w:type="dxa"/>
            <w:vAlign w:val="center"/>
          </w:tcPr>
          <w:p w:rsidR="00115AEC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0,95</w:t>
            </w:r>
          </w:p>
        </w:tc>
        <w:tc>
          <w:tcPr>
            <w:tcW w:w="1366" w:type="dxa"/>
            <w:vAlign w:val="center"/>
          </w:tcPr>
          <w:p w:rsidR="00115AEC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33 034 980</w:t>
            </w:r>
          </w:p>
        </w:tc>
        <w:tc>
          <w:tcPr>
            <w:tcW w:w="673" w:type="dxa"/>
            <w:vAlign w:val="center"/>
          </w:tcPr>
          <w:p w:rsidR="00115AEC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0,94</w:t>
            </w:r>
          </w:p>
        </w:tc>
      </w:tr>
      <w:tr w:rsidR="00115AEC" w:rsidRPr="004F47DD" w:rsidTr="004A06A9">
        <w:trPr>
          <w:trHeight w:val="20"/>
        </w:trPr>
        <w:tc>
          <w:tcPr>
            <w:tcW w:w="3652" w:type="dxa"/>
          </w:tcPr>
          <w:p w:rsidR="00115AEC" w:rsidRPr="004F47DD" w:rsidRDefault="00F77082" w:rsidP="00115AEC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н</w:t>
            </w:r>
            <w:r w:rsidR="00115AEC" w:rsidRPr="004F47DD">
              <w:rPr>
                <w:szCs w:val="20"/>
              </w:rPr>
              <w:t xml:space="preserve">а государственное </w:t>
            </w:r>
            <w:r w:rsidRPr="004F47DD">
              <w:rPr>
                <w:szCs w:val="20"/>
              </w:rPr>
              <w:t xml:space="preserve">социальное </w:t>
            </w:r>
            <w:r w:rsidR="00115AEC" w:rsidRPr="004F47DD">
              <w:rPr>
                <w:szCs w:val="20"/>
              </w:rPr>
              <w:t>страхование</w:t>
            </w:r>
          </w:p>
        </w:tc>
        <w:tc>
          <w:tcPr>
            <w:tcW w:w="1418" w:type="dxa"/>
            <w:vAlign w:val="center"/>
          </w:tcPr>
          <w:p w:rsidR="00115AEC" w:rsidRPr="004F47DD" w:rsidRDefault="009676FE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201 715 990</w:t>
            </w:r>
          </w:p>
        </w:tc>
        <w:tc>
          <w:tcPr>
            <w:tcW w:w="675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6,8</w:t>
            </w:r>
            <w:r w:rsidR="002D45EC">
              <w:rPr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115AEC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217 100 484</w:t>
            </w:r>
          </w:p>
        </w:tc>
        <w:tc>
          <w:tcPr>
            <w:tcW w:w="704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6,7</w:t>
            </w:r>
            <w:r w:rsidR="002D45EC">
              <w:rPr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115AEC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234 117 365</w:t>
            </w:r>
          </w:p>
        </w:tc>
        <w:tc>
          <w:tcPr>
            <w:tcW w:w="673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6,6</w:t>
            </w:r>
            <w:r w:rsidR="002D45EC">
              <w:rPr>
                <w:szCs w:val="20"/>
              </w:rPr>
              <w:t>6</w:t>
            </w:r>
          </w:p>
        </w:tc>
      </w:tr>
      <w:tr w:rsidR="00115AEC" w:rsidRPr="004F47DD" w:rsidTr="004A06A9">
        <w:trPr>
          <w:trHeight w:val="20"/>
        </w:trPr>
        <w:tc>
          <w:tcPr>
            <w:tcW w:w="3652" w:type="dxa"/>
          </w:tcPr>
          <w:p w:rsidR="00115AEC" w:rsidRPr="004F47DD" w:rsidRDefault="00F77082" w:rsidP="00115AEC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на выплату гарантированных государством пособий по материнству</w:t>
            </w:r>
          </w:p>
        </w:tc>
        <w:tc>
          <w:tcPr>
            <w:tcW w:w="1418" w:type="dxa"/>
            <w:vAlign w:val="center"/>
          </w:tcPr>
          <w:p w:rsidR="00115AEC" w:rsidRPr="004F47DD" w:rsidRDefault="009676FE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4</w:t>
            </w:r>
            <w:r w:rsidR="002D45EC">
              <w:rPr>
                <w:szCs w:val="20"/>
              </w:rPr>
              <w:t>4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244 990</w:t>
            </w:r>
          </w:p>
        </w:tc>
        <w:tc>
          <w:tcPr>
            <w:tcW w:w="675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1,</w:t>
            </w:r>
            <w:r w:rsidR="002D45EC">
              <w:rPr>
                <w:szCs w:val="20"/>
              </w:rPr>
              <w:t>50</w:t>
            </w:r>
          </w:p>
        </w:tc>
        <w:tc>
          <w:tcPr>
            <w:tcW w:w="1366" w:type="dxa"/>
            <w:vAlign w:val="center"/>
          </w:tcPr>
          <w:p w:rsidR="00115AEC" w:rsidRPr="004F47DD" w:rsidRDefault="002D45EC" w:rsidP="002D45EC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48 714 120</w:t>
            </w:r>
          </w:p>
        </w:tc>
        <w:tc>
          <w:tcPr>
            <w:tcW w:w="704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1,</w:t>
            </w:r>
            <w:r w:rsidR="002D45EC">
              <w:rPr>
                <w:szCs w:val="20"/>
              </w:rPr>
              <w:t>52</w:t>
            </w:r>
          </w:p>
        </w:tc>
        <w:tc>
          <w:tcPr>
            <w:tcW w:w="1366" w:type="dxa"/>
            <w:vAlign w:val="center"/>
          </w:tcPr>
          <w:p w:rsidR="00115AEC" w:rsidRPr="004F47DD" w:rsidRDefault="002D45EC" w:rsidP="002D45EC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53 870 4</w:t>
            </w:r>
            <w:r w:rsidR="004862FF" w:rsidRPr="004F47DD">
              <w:rPr>
                <w:szCs w:val="20"/>
              </w:rPr>
              <w:t>00</w:t>
            </w:r>
          </w:p>
        </w:tc>
        <w:tc>
          <w:tcPr>
            <w:tcW w:w="673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1,</w:t>
            </w:r>
            <w:r w:rsidR="002D45EC">
              <w:rPr>
                <w:szCs w:val="20"/>
              </w:rPr>
              <w:t>53</w:t>
            </w:r>
          </w:p>
        </w:tc>
      </w:tr>
      <w:tr w:rsidR="00115AEC" w:rsidRPr="004F47DD" w:rsidTr="004A06A9">
        <w:trPr>
          <w:trHeight w:val="20"/>
        </w:trPr>
        <w:tc>
          <w:tcPr>
            <w:tcW w:w="3652" w:type="dxa"/>
          </w:tcPr>
          <w:p w:rsidR="00115AEC" w:rsidRPr="004F47DD" w:rsidRDefault="00F77082" w:rsidP="009676FE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на выплату пособий, компенсаций и иных выплат</w:t>
            </w:r>
            <w:r w:rsidR="009676FE" w:rsidRPr="004F47DD">
              <w:rPr>
                <w:szCs w:val="20"/>
              </w:rPr>
              <w:t>,</w:t>
            </w:r>
            <w:r w:rsidRPr="004F47DD">
              <w:rPr>
                <w:szCs w:val="20"/>
              </w:rPr>
              <w:t xml:space="preserve"> возмещаемых республиканским бюджетом</w:t>
            </w:r>
          </w:p>
        </w:tc>
        <w:tc>
          <w:tcPr>
            <w:tcW w:w="1418" w:type="dxa"/>
            <w:vAlign w:val="center"/>
          </w:tcPr>
          <w:p w:rsidR="00115AEC" w:rsidRPr="004F47DD" w:rsidRDefault="009676FE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65</w:t>
            </w:r>
            <w:r w:rsidR="004862FF" w:rsidRPr="004F47DD">
              <w:rPr>
                <w:szCs w:val="20"/>
              </w:rPr>
              <w:t> </w:t>
            </w:r>
            <w:r w:rsidRPr="004F47DD">
              <w:rPr>
                <w:szCs w:val="20"/>
              </w:rPr>
              <w:t>265</w:t>
            </w:r>
            <w:r w:rsidR="004862FF" w:rsidRPr="004F47DD">
              <w:rPr>
                <w:szCs w:val="20"/>
              </w:rPr>
              <w:t> </w:t>
            </w:r>
            <w:r w:rsidRPr="004F47DD">
              <w:rPr>
                <w:szCs w:val="20"/>
              </w:rPr>
              <w:t>924</w:t>
            </w:r>
          </w:p>
        </w:tc>
        <w:tc>
          <w:tcPr>
            <w:tcW w:w="675" w:type="dxa"/>
            <w:vAlign w:val="center"/>
          </w:tcPr>
          <w:p w:rsidR="00115AEC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2,22</w:t>
            </w:r>
          </w:p>
        </w:tc>
        <w:tc>
          <w:tcPr>
            <w:tcW w:w="1366" w:type="dxa"/>
            <w:vAlign w:val="center"/>
          </w:tcPr>
          <w:p w:rsidR="00115AEC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70 343 232</w:t>
            </w:r>
          </w:p>
        </w:tc>
        <w:tc>
          <w:tcPr>
            <w:tcW w:w="704" w:type="dxa"/>
            <w:vAlign w:val="center"/>
          </w:tcPr>
          <w:p w:rsidR="00115AEC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2,1</w:t>
            </w:r>
            <w:r w:rsidR="002D45EC">
              <w:rPr>
                <w:szCs w:val="20"/>
              </w:rPr>
              <w:t>9</w:t>
            </w:r>
          </w:p>
        </w:tc>
        <w:tc>
          <w:tcPr>
            <w:tcW w:w="1366" w:type="dxa"/>
            <w:vAlign w:val="center"/>
          </w:tcPr>
          <w:p w:rsidR="00115AEC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76 006 678</w:t>
            </w:r>
          </w:p>
        </w:tc>
        <w:tc>
          <w:tcPr>
            <w:tcW w:w="673" w:type="dxa"/>
            <w:vAlign w:val="center"/>
          </w:tcPr>
          <w:p w:rsidR="00115AEC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2,16</w:t>
            </w:r>
          </w:p>
        </w:tc>
      </w:tr>
      <w:tr w:rsidR="00F77082" w:rsidRPr="004F47DD" w:rsidTr="004A06A9">
        <w:trPr>
          <w:trHeight w:val="20"/>
        </w:trPr>
        <w:tc>
          <w:tcPr>
            <w:tcW w:w="3652" w:type="dxa"/>
          </w:tcPr>
          <w:p w:rsidR="00F77082" w:rsidRPr="004F47DD" w:rsidRDefault="00F77082" w:rsidP="00F77082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на пенсионное обеспечение (страхование)</w:t>
            </w:r>
          </w:p>
        </w:tc>
        <w:tc>
          <w:tcPr>
            <w:tcW w:w="1418" w:type="dxa"/>
            <w:vAlign w:val="center"/>
          </w:tcPr>
          <w:p w:rsidR="004862FF" w:rsidRPr="004F47DD" w:rsidRDefault="009676FE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2 569</w:t>
            </w:r>
            <w:r w:rsidR="004862FF" w:rsidRPr="004F47DD">
              <w:rPr>
                <w:szCs w:val="20"/>
              </w:rPr>
              <w:t> </w:t>
            </w:r>
            <w:r w:rsidRPr="004F47DD">
              <w:rPr>
                <w:szCs w:val="20"/>
              </w:rPr>
              <w:t>051</w:t>
            </w:r>
            <w:r w:rsidR="004862FF" w:rsidRPr="004F47DD">
              <w:rPr>
                <w:szCs w:val="20"/>
              </w:rPr>
              <w:t> </w:t>
            </w:r>
            <w:r w:rsidRPr="004F47DD">
              <w:rPr>
                <w:szCs w:val="20"/>
              </w:rPr>
              <w:t>251</w:t>
            </w:r>
          </w:p>
        </w:tc>
        <w:tc>
          <w:tcPr>
            <w:tcW w:w="675" w:type="dxa"/>
            <w:vAlign w:val="center"/>
          </w:tcPr>
          <w:p w:rsidR="00F77082" w:rsidRPr="004F47DD" w:rsidRDefault="002D45EC" w:rsidP="004A06A9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87,3</w:t>
            </w:r>
            <w:r w:rsidR="004A06A9" w:rsidRPr="004F47DD">
              <w:rPr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F77082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2 811 141 155</w:t>
            </w:r>
          </w:p>
        </w:tc>
        <w:tc>
          <w:tcPr>
            <w:tcW w:w="704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87,</w:t>
            </w:r>
            <w:r w:rsidR="002D45EC">
              <w:rPr>
                <w:szCs w:val="20"/>
              </w:rPr>
              <w:t>48</w:t>
            </w:r>
          </w:p>
        </w:tc>
        <w:tc>
          <w:tcPr>
            <w:tcW w:w="1366" w:type="dxa"/>
            <w:vAlign w:val="center"/>
          </w:tcPr>
          <w:p w:rsidR="00F77082" w:rsidRPr="004F47DD" w:rsidRDefault="004862FF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3 079</w:t>
            </w:r>
            <w:r w:rsidR="002D45EC">
              <w:rPr>
                <w:szCs w:val="20"/>
              </w:rPr>
              <w:t> </w:t>
            </w:r>
            <w:r w:rsidRPr="004F47DD">
              <w:rPr>
                <w:szCs w:val="20"/>
              </w:rPr>
              <w:t>301</w:t>
            </w:r>
            <w:r w:rsidR="002D45EC">
              <w:rPr>
                <w:szCs w:val="20"/>
              </w:rPr>
              <w:t> 941</w:t>
            </w:r>
          </w:p>
        </w:tc>
        <w:tc>
          <w:tcPr>
            <w:tcW w:w="673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87,</w:t>
            </w:r>
            <w:r w:rsidR="002D45EC">
              <w:rPr>
                <w:szCs w:val="20"/>
              </w:rPr>
              <w:t>62</w:t>
            </w:r>
          </w:p>
        </w:tc>
      </w:tr>
      <w:tr w:rsidR="00F77082" w:rsidRPr="004F47DD" w:rsidTr="004A06A9">
        <w:trPr>
          <w:trHeight w:val="20"/>
        </w:trPr>
        <w:tc>
          <w:tcPr>
            <w:tcW w:w="3652" w:type="dxa"/>
          </w:tcPr>
          <w:p w:rsidR="00F77082" w:rsidRPr="004F47DD" w:rsidRDefault="00F77082" w:rsidP="00115AEC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за счет средств фонда</w:t>
            </w:r>
          </w:p>
        </w:tc>
        <w:tc>
          <w:tcPr>
            <w:tcW w:w="1418" w:type="dxa"/>
            <w:vAlign w:val="center"/>
          </w:tcPr>
          <w:p w:rsidR="00F77082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2 347 885 567</w:t>
            </w:r>
          </w:p>
        </w:tc>
        <w:tc>
          <w:tcPr>
            <w:tcW w:w="675" w:type="dxa"/>
            <w:vAlign w:val="center"/>
          </w:tcPr>
          <w:p w:rsidR="00F77082" w:rsidRPr="004F47DD" w:rsidRDefault="002D45EC" w:rsidP="002D45EC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79,82</w:t>
            </w:r>
          </w:p>
        </w:tc>
        <w:tc>
          <w:tcPr>
            <w:tcW w:w="1366" w:type="dxa"/>
            <w:vAlign w:val="center"/>
          </w:tcPr>
          <w:p w:rsidR="00F77082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2 574 024 240</w:t>
            </w:r>
          </w:p>
        </w:tc>
        <w:tc>
          <w:tcPr>
            <w:tcW w:w="704" w:type="dxa"/>
            <w:vAlign w:val="center"/>
          </w:tcPr>
          <w:p w:rsidR="00F77082" w:rsidRPr="004F47DD" w:rsidRDefault="002D45EC" w:rsidP="002D45EC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80,10</w:t>
            </w:r>
          </w:p>
        </w:tc>
        <w:tc>
          <w:tcPr>
            <w:tcW w:w="1366" w:type="dxa"/>
            <w:vAlign w:val="center"/>
          </w:tcPr>
          <w:p w:rsidR="00F77082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2 824 207 295</w:t>
            </w:r>
          </w:p>
        </w:tc>
        <w:tc>
          <w:tcPr>
            <w:tcW w:w="673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80,</w:t>
            </w:r>
            <w:r w:rsidR="002D45EC">
              <w:rPr>
                <w:szCs w:val="20"/>
              </w:rPr>
              <w:t>36</w:t>
            </w:r>
          </w:p>
        </w:tc>
      </w:tr>
      <w:tr w:rsidR="00F77082" w:rsidRPr="004F47DD" w:rsidTr="004A06A9">
        <w:trPr>
          <w:trHeight w:val="20"/>
        </w:trPr>
        <w:tc>
          <w:tcPr>
            <w:tcW w:w="3652" w:type="dxa"/>
          </w:tcPr>
          <w:p w:rsidR="00F77082" w:rsidRPr="004F47DD" w:rsidRDefault="00F77082" w:rsidP="00115AEC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за счет средств республиканского бюджета</w:t>
            </w:r>
          </w:p>
        </w:tc>
        <w:tc>
          <w:tcPr>
            <w:tcW w:w="1418" w:type="dxa"/>
            <w:vAlign w:val="center"/>
          </w:tcPr>
          <w:p w:rsidR="00F77082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221 165 684</w:t>
            </w:r>
          </w:p>
        </w:tc>
        <w:tc>
          <w:tcPr>
            <w:tcW w:w="675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7,5</w:t>
            </w:r>
            <w:r w:rsidR="002D45EC">
              <w:rPr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F77082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237 116 915</w:t>
            </w:r>
          </w:p>
        </w:tc>
        <w:tc>
          <w:tcPr>
            <w:tcW w:w="704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7,3</w:t>
            </w:r>
            <w:r w:rsidR="002D45EC">
              <w:rPr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F77082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255 094 646</w:t>
            </w:r>
          </w:p>
        </w:tc>
        <w:tc>
          <w:tcPr>
            <w:tcW w:w="673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7,2</w:t>
            </w:r>
            <w:r w:rsidR="002D45EC">
              <w:rPr>
                <w:szCs w:val="20"/>
              </w:rPr>
              <w:t>6</w:t>
            </w:r>
          </w:p>
        </w:tc>
      </w:tr>
      <w:tr w:rsidR="00F77082" w:rsidRPr="004F47DD" w:rsidTr="004A06A9">
        <w:trPr>
          <w:trHeight w:val="20"/>
        </w:trPr>
        <w:tc>
          <w:tcPr>
            <w:tcW w:w="3652" w:type="dxa"/>
          </w:tcPr>
          <w:p w:rsidR="00F77082" w:rsidRPr="004F47DD" w:rsidRDefault="00F77082" w:rsidP="00115AEC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содержание органов управления фонда</w:t>
            </w:r>
          </w:p>
        </w:tc>
        <w:tc>
          <w:tcPr>
            <w:tcW w:w="1418" w:type="dxa"/>
            <w:vAlign w:val="center"/>
          </w:tcPr>
          <w:p w:rsidR="00F77082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32 796 595</w:t>
            </w:r>
          </w:p>
        </w:tc>
        <w:tc>
          <w:tcPr>
            <w:tcW w:w="675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1,1</w:t>
            </w:r>
            <w:r w:rsidR="002D45EC">
              <w:rPr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F77082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35 418 159</w:t>
            </w:r>
          </w:p>
        </w:tc>
        <w:tc>
          <w:tcPr>
            <w:tcW w:w="704" w:type="dxa"/>
            <w:vAlign w:val="center"/>
          </w:tcPr>
          <w:p w:rsidR="00F77082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1,10</w:t>
            </w:r>
          </w:p>
        </w:tc>
        <w:tc>
          <w:tcPr>
            <w:tcW w:w="1366" w:type="dxa"/>
            <w:vAlign w:val="center"/>
          </w:tcPr>
          <w:p w:rsidR="00F77082" w:rsidRPr="004F47DD" w:rsidRDefault="004862FF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38 254 483</w:t>
            </w:r>
          </w:p>
        </w:tc>
        <w:tc>
          <w:tcPr>
            <w:tcW w:w="673" w:type="dxa"/>
            <w:vAlign w:val="center"/>
          </w:tcPr>
          <w:p w:rsidR="00F77082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1,09</w:t>
            </w:r>
          </w:p>
        </w:tc>
      </w:tr>
      <w:tr w:rsidR="00F77082" w:rsidRPr="004F47DD" w:rsidTr="004A06A9">
        <w:trPr>
          <w:trHeight w:val="20"/>
        </w:trPr>
        <w:tc>
          <w:tcPr>
            <w:tcW w:w="3652" w:type="dxa"/>
          </w:tcPr>
          <w:p w:rsidR="00F77082" w:rsidRPr="004F47DD" w:rsidRDefault="003E0813" w:rsidP="00115AEC">
            <w:pPr>
              <w:spacing w:after="120"/>
              <w:rPr>
                <w:szCs w:val="20"/>
              </w:rPr>
            </w:pPr>
            <w:r w:rsidRPr="004F47DD">
              <w:rPr>
                <w:szCs w:val="20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2 94</w:t>
            </w:r>
            <w:r w:rsidR="002D45EC">
              <w:rPr>
                <w:szCs w:val="20"/>
              </w:rPr>
              <w:t>1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341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89</w:t>
            </w:r>
            <w:r w:rsidRPr="004F47DD">
              <w:rPr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F77082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100,0</w:t>
            </w:r>
          </w:p>
        </w:tc>
        <w:tc>
          <w:tcPr>
            <w:tcW w:w="1366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3 21</w:t>
            </w:r>
            <w:r w:rsidR="002D45EC">
              <w:rPr>
                <w:szCs w:val="20"/>
              </w:rPr>
              <w:t>3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404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1</w:t>
            </w:r>
            <w:r w:rsidRPr="004F47DD">
              <w:rPr>
                <w:szCs w:val="20"/>
              </w:rPr>
              <w:t>79</w:t>
            </w:r>
          </w:p>
        </w:tc>
        <w:tc>
          <w:tcPr>
            <w:tcW w:w="704" w:type="dxa"/>
            <w:vAlign w:val="center"/>
          </w:tcPr>
          <w:p w:rsidR="00F77082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100,0</w:t>
            </w:r>
          </w:p>
        </w:tc>
        <w:tc>
          <w:tcPr>
            <w:tcW w:w="1366" w:type="dxa"/>
            <w:vAlign w:val="center"/>
          </w:tcPr>
          <w:p w:rsidR="00F77082" w:rsidRPr="004F47DD" w:rsidRDefault="004A06A9" w:rsidP="002D45EC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3 5</w:t>
            </w:r>
            <w:r w:rsidR="002D45EC">
              <w:rPr>
                <w:szCs w:val="20"/>
              </w:rPr>
              <w:t>14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585</w:t>
            </w:r>
            <w:r w:rsidRPr="004F47DD">
              <w:rPr>
                <w:szCs w:val="20"/>
              </w:rPr>
              <w:t> </w:t>
            </w:r>
            <w:r w:rsidR="002D45EC">
              <w:rPr>
                <w:szCs w:val="20"/>
              </w:rPr>
              <w:t>8</w:t>
            </w:r>
            <w:r w:rsidRPr="004F47DD">
              <w:rPr>
                <w:szCs w:val="20"/>
              </w:rPr>
              <w:t>47</w:t>
            </w:r>
          </w:p>
        </w:tc>
        <w:tc>
          <w:tcPr>
            <w:tcW w:w="673" w:type="dxa"/>
            <w:vAlign w:val="center"/>
          </w:tcPr>
          <w:p w:rsidR="00F77082" w:rsidRPr="004F47DD" w:rsidRDefault="004A06A9" w:rsidP="004A06A9">
            <w:pPr>
              <w:spacing w:after="120"/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100,0</w:t>
            </w:r>
          </w:p>
        </w:tc>
      </w:tr>
    </w:tbl>
    <w:p w:rsidR="00115AEC" w:rsidRPr="004F47DD" w:rsidRDefault="00115AEC" w:rsidP="00A647B4">
      <w:pPr>
        <w:spacing w:after="120"/>
        <w:jc w:val="center"/>
        <w:rPr>
          <w:szCs w:val="20"/>
        </w:rPr>
      </w:pPr>
    </w:p>
    <w:p w:rsidR="00FF46AF" w:rsidRDefault="00FF46AF" w:rsidP="00A647B4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За счет средств налоговых, неналоговых и </w:t>
      </w:r>
      <w:r w:rsidR="00877757" w:rsidRPr="004F47DD">
        <w:rPr>
          <w:sz w:val="28"/>
          <w:szCs w:val="28"/>
        </w:rPr>
        <w:t>прочих источников</w:t>
      </w:r>
      <w:r w:rsidRPr="004F47DD">
        <w:rPr>
          <w:sz w:val="28"/>
          <w:szCs w:val="28"/>
        </w:rPr>
        <w:t xml:space="preserve"> из бюджета Фонда предусмотрены расходы </w:t>
      </w:r>
      <w:r w:rsidR="00017EA9" w:rsidRPr="004F47DD">
        <w:rPr>
          <w:sz w:val="28"/>
          <w:szCs w:val="28"/>
        </w:rPr>
        <w:t xml:space="preserve">в 2014 году </w:t>
      </w:r>
      <w:r w:rsidRPr="004F47DD">
        <w:rPr>
          <w:sz w:val="28"/>
          <w:szCs w:val="28"/>
        </w:rPr>
        <w:t xml:space="preserve">в сумме </w:t>
      </w:r>
      <w:r w:rsidR="008708F4" w:rsidRPr="004F47DD">
        <w:rPr>
          <w:sz w:val="28"/>
          <w:szCs w:val="28"/>
        </w:rPr>
        <w:t>2</w:t>
      </w:r>
      <w:r w:rsidR="00E424AE">
        <w:rPr>
          <w:sz w:val="28"/>
          <w:szCs w:val="28"/>
        </w:rPr>
        <w:t> </w:t>
      </w:r>
      <w:r w:rsidR="002956F4">
        <w:rPr>
          <w:sz w:val="28"/>
          <w:szCs w:val="28"/>
        </w:rPr>
        <w:t>6</w:t>
      </w:r>
      <w:r w:rsidR="00E424AE">
        <w:rPr>
          <w:sz w:val="28"/>
          <w:szCs w:val="28"/>
        </w:rPr>
        <w:t>54 910 288 рублей</w:t>
      </w:r>
      <w:r w:rsidR="00641991" w:rsidRPr="004F47DD">
        <w:rPr>
          <w:sz w:val="28"/>
          <w:szCs w:val="28"/>
        </w:rPr>
        <w:t>,</w:t>
      </w:r>
      <w:r w:rsidRPr="004F47DD">
        <w:rPr>
          <w:sz w:val="28"/>
          <w:szCs w:val="28"/>
        </w:rPr>
        <w:t xml:space="preserve"> в том числе:</w:t>
      </w:r>
    </w:p>
    <w:p w:rsidR="00416CB6" w:rsidRPr="004F47DD" w:rsidRDefault="00416CB6" w:rsidP="00416CB6">
      <w:pPr>
        <w:jc w:val="center"/>
        <w:rPr>
          <w:sz w:val="28"/>
          <w:szCs w:val="28"/>
        </w:rPr>
      </w:pPr>
    </w:p>
    <w:p w:rsidR="00FF46AF" w:rsidRPr="004F47DD" w:rsidRDefault="00FF46AF" w:rsidP="00FF46A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t>На цели пенсионного обеспечения –</w:t>
      </w:r>
      <w:r w:rsidR="008708F4" w:rsidRPr="004F47DD">
        <w:rPr>
          <w:sz w:val="28"/>
          <w:szCs w:val="28"/>
        </w:rPr>
        <w:t>2 </w:t>
      </w:r>
      <w:r w:rsidR="00E1240C" w:rsidRPr="004F47DD">
        <w:rPr>
          <w:sz w:val="28"/>
          <w:szCs w:val="28"/>
        </w:rPr>
        <w:t>347</w:t>
      </w:r>
      <w:r w:rsidR="008708F4" w:rsidRPr="004F47DD">
        <w:rPr>
          <w:sz w:val="28"/>
          <w:szCs w:val="28"/>
        </w:rPr>
        <w:t> </w:t>
      </w:r>
      <w:r w:rsidR="00E1240C" w:rsidRPr="004F47DD">
        <w:rPr>
          <w:sz w:val="28"/>
          <w:szCs w:val="28"/>
        </w:rPr>
        <w:t>885</w:t>
      </w:r>
      <w:r w:rsidR="008708F4" w:rsidRPr="004F47DD">
        <w:rPr>
          <w:sz w:val="28"/>
          <w:szCs w:val="28"/>
        </w:rPr>
        <w:t> </w:t>
      </w:r>
      <w:r w:rsidR="00E1240C" w:rsidRPr="004F47DD">
        <w:rPr>
          <w:sz w:val="28"/>
          <w:szCs w:val="28"/>
        </w:rPr>
        <w:t>567</w:t>
      </w:r>
      <w:r w:rsidR="008708F4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</w:t>
      </w:r>
      <w:r w:rsidR="00E1240C" w:rsidRPr="004F47DD">
        <w:rPr>
          <w:sz w:val="28"/>
          <w:szCs w:val="28"/>
        </w:rPr>
        <w:t>ей</w:t>
      </w:r>
      <w:r w:rsidRPr="004F47DD">
        <w:rPr>
          <w:sz w:val="28"/>
          <w:szCs w:val="28"/>
        </w:rPr>
        <w:t>, из них:</w:t>
      </w:r>
    </w:p>
    <w:p w:rsidR="00FF46AF" w:rsidRPr="004F47DD" w:rsidRDefault="00FF46AF" w:rsidP="00AA726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выплаты трудовых пенсий – </w:t>
      </w:r>
      <w:r w:rsidR="008708F4" w:rsidRPr="004F47DD">
        <w:rPr>
          <w:sz w:val="28"/>
          <w:szCs w:val="28"/>
        </w:rPr>
        <w:t>2 156</w:t>
      </w:r>
      <w:r w:rsidR="003E745E" w:rsidRPr="004F47DD">
        <w:rPr>
          <w:sz w:val="28"/>
          <w:szCs w:val="28"/>
        </w:rPr>
        <w:t> </w:t>
      </w:r>
      <w:r w:rsidR="008708F4" w:rsidRPr="004F47DD">
        <w:rPr>
          <w:sz w:val="28"/>
          <w:szCs w:val="28"/>
        </w:rPr>
        <w:t>200</w:t>
      </w:r>
      <w:r w:rsidR="003E745E" w:rsidRPr="004F47DD">
        <w:rPr>
          <w:sz w:val="28"/>
          <w:szCs w:val="28"/>
        </w:rPr>
        <w:t> </w:t>
      </w:r>
      <w:r w:rsidR="008708F4" w:rsidRPr="004F47DD">
        <w:rPr>
          <w:sz w:val="28"/>
          <w:szCs w:val="28"/>
        </w:rPr>
        <w:t>368</w:t>
      </w:r>
      <w:r w:rsidR="003E745E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рублей;</w:t>
      </w:r>
    </w:p>
    <w:p w:rsidR="00FF46AF" w:rsidRPr="004F47DD" w:rsidRDefault="00FF46AF" w:rsidP="00AA726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оплата за доставку трудовых пенсий – </w:t>
      </w:r>
      <w:r w:rsidR="003E745E" w:rsidRPr="004F47DD">
        <w:rPr>
          <w:sz w:val="28"/>
          <w:szCs w:val="28"/>
        </w:rPr>
        <w:t xml:space="preserve">6 468 599 </w:t>
      </w:r>
      <w:r w:rsidRPr="004F47DD">
        <w:rPr>
          <w:sz w:val="28"/>
          <w:szCs w:val="28"/>
        </w:rPr>
        <w:t>рублей;</w:t>
      </w:r>
    </w:p>
    <w:p w:rsidR="00FF46AF" w:rsidRPr="004F47DD" w:rsidRDefault="00FF46AF" w:rsidP="00AA726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выплаты пособий на погребение – </w:t>
      </w:r>
      <w:r w:rsidR="008708F4" w:rsidRPr="004F47DD">
        <w:rPr>
          <w:sz w:val="28"/>
          <w:szCs w:val="28"/>
        </w:rPr>
        <w:t>16</w:t>
      </w:r>
      <w:r w:rsidR="003E745E" w:rsidRPr="004F47DD">
        <w:rPr>
          <w:sz w:val="28"/>
          <w:szCs w:val="28"/>
        </w:rPr>
        <w:t> </w:t>
      </w:r>
      <w:r w:rsidR="008708F4" w:rsidRPr="004F47DD">
        <w:rPr>
          <w:sz w:val="28"/>
          <w:szCs w:val="28"/>
        </w:rPr>
        <w:t>914</w:t>
      </w:r>
      <w:r w:rsidR="003E745E" w:rsidRPr="004F47DD">
        <w:rPr>
          <w:sz w:val="28"/>
          <w:szCs w:val="28"/>
        </w:rPr>
        <w:t xml:space="preserve"> 200 </w:t>
      </w:r>
      <w:r w:rsidRPr="004F47DD">
        <w:rPr>
          <w:sz w:val="28"/>
          <w:szCs w:val="28"/>
        </w:rPr>
        <w:t>рубл</w:t>
      </w:r>
      <w:r w:rsidR="008708F4" w:rsidRPr="004F47DD">
        <w:rPr>
          <w:sz w:val="28"/>
          <w:szCs w:val="28"/>
        </w:rPr>
        <w:t>ей</w:t>
      </w:r>
      <w:r w:rsidRPr="004F47DD">
        <w:rPr>
          <w:sz w:val="28"/>
          <w:szCs w:val="28"/>
        </w:rPr>
        <w:t>;</w:t>
      </w:r>
    </w:p>
    <w:p w:rsidR="00FF46AF" w:rsidRPr="00F67EB5" w:rsidRDefault="00FF46AF" w:rsidP="00AA726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выплаты ежемесячной дополнительной помощи к пенсии</w:t>
      </w:r>
      <w:r w:rsidR="008708F4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–</w:t>
      </w:r>
      <w:r w:rsidR="008708F4" w:rsidRPr="004F47DD">
        <w:rPr>
          <w:sz w:val="28"/>
          <w:szCs w:val="28"/>
        </w:rPr>
        <w:t xml:space="preserve"> </w:t>
      </w:r>
      <w:r w:rsidR="003E745E" w:rsidRPr="004F47DD">
        <w:rPr>
          <w:sz w:val="28"/>
          <w:szCs w:val="28"/>
        </w:rPr>
        <w:t xml:space="preserve">168 302 400 </w:t>
      </w:r>
      <w:r w:rsidRPr="004F47DD">
        <w:rPr>
          <w:sz w:val="28"/>
          <w:szCs w:val="28"/>
        </w:rPr>
        <w:t>рублей</w:t>
      </w:r>
      <w:r w:rsidR="008D4830" w:rsidRPr="004F47DD">
        <w:rPr>
          <w:sz w:val="28"/>
          <w:szCs w:val="28"/>
        </w:rPr>
        <w:t>.</w:t>
      </w:r>
    </w:p>
    <w:p w:rsidR="00F67EB5" w:rsidRPr="00A647B4" w:rsidRDefault="00F67EB5" w:rsidP="00A647B4">
      <w:pPr>
        <w:jc w:val="center"/>
        <w:rPr>
          <w:sz w:val="28"/>
          <w:szCs w:val="28"/>
        </w:rPr>
      </w:pPr>
    </w:p>
    <w:p w:rsidR="00FF46AF" w:rsidRDefault="00FF46AF" w:rsidP="00FF46A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На цели социального страхования – </w:t>
      </w:r>
      <w:r w:rsidR="00880B1B" w:rsidRPr="004F47DD">
        <w:rPr>
          <w:sz w:val="28"/>
          <w:szCs w:val="28"/>
        </w:rPr>
        <w:t>201</w:t>
      </w:r>
      <w:r w:rsidR="008D4830" w:rsidRPr="004F47DD">
        <w:rPr>
          <w:sz w:val="28"/>
          <w:szCs w:val="28"/>
        </w:rPr>
        <w:t> </w:t>
      </w:r>
      <w:r w:rsidR="00880B1B" w:rsidRPr="004F47DD">
        <w:rPr>
          <w:sz w:val="28"/>
          <w:szCs w:val="28"/>
        </w:rPr>
        <w:t>715</w:t>
      </w:r>
      <w:r w:rsidR="008D4830" w:rsidRPr="004F47DD">
        <w:rPr>
          <w:sz w:val="28"/>
          <w:szCs w:val="28"/>
        </w:rPr>
        <w:t> </w:t>
      </w:r>
      <w:r w:rsidR="00880B1B" w:rsidRPr="004F47DD">
        <w:rPr>
          <w:sz w:val="28"/>
          <w:szCs w:val="28"/>
        </w:rPr>
        <w:t>990</w:t>
      </w:r>
      <w:r w:rsidR="008D4830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</w:t>
      </w:r>
      <w:r w:rsidR="008D4830" w:rsidRPr="004F47DD">
        <w:rPr>
          <w:sz w:val="28"/>
          <w:szCs w:val="28"/>
        </w:rPr>
        <w:t>ей</w:t>
      </w:r>
      <w:r w:rsidRPr="004F47DD">
        <w:rPr>
          <w:sz w:val="28"/>
          <w:szCs w:val="28"/>
        </w:rPr>
        <w:t>, из них:</w:t>
      </w:r>
    </w:p>
    <w:p w:rsidR="00F67EB5" w:rsidRPr="00AA7164" w:rsidRDefault="00FF46AF" w:rsidP="00AA7264">
      <w:pPr>
        <w:pStyle w:val="a8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AC5F0F">
        <w:rPr>
          <w:sz w:val="28"/>
          <w:szCs w:val="28"/>
        </w:rPr>
        <w:t xml:space="preserve">выплаты пособий по государственному обязательному социальному страхованию, всего </w:t>
      </w:r>
      <w:r w:rsidR="00C55C46" w:rsidRPr="00AC5F0F">
        <w:rPr>
          <w:sz w:val="28"/>
          <w:szCs w:val="28"/>
        </w:rPr>
        <w:t>138</w:t>
      </w:r>
      <w:r w:rsidR="00EB2941" w:rsidRPr="00AC5F0F">
        <w:rPr>
          <w:sz w:val="28"/>
          <w:szCs w:val="28"/>
        </w:rPr>
        <w:t> </w:t>
      </w:r>
      <w:r w:rsidR="00ED3BEA" w:rsidRPr="00AC5F0F">
        <w:rPr>
          <w:sz w:val="28"/>
          <w:szCs w:val="28"/>
        </w:rPr>
        <w:t>665</w:t>
      </w:r>
      <w:r w:rsidR="00EB2941" w:rsidRPr="00AC5F0F">
        <w:rPr>
          <w:sz w:val="28"/>
          <w:szCs w:val="28"/>
        </w:rPr>
        <w:t> </w:t>
      </w:r>
      <w:r w:rsidR="008B63D5" w:rsidRPr="00AC5F0F">
        <w:rPr>
          <w:sz w:val="28"/>
          <w:szCs w:val="28"/>
        </w:rPr>
        <w:t>645</w:t>
      </w:r>
      <w:r w:rsidR="00EB2941" w:rsidRPr="00AC5F0F">
        <w:rPr>
          <w:sz w:val="28"/>
          <w:szCs w:val="28"/>
        </w:rPr>
        <w:t xml:space="preserve"> </w:t>
      </w:r>
      <w:r w:rsidRPr="00AC5F0F">
        <w:rPr>
          <w:sz w:val="28"/>
          <w:szCs w:val="28"/>
        </w:rPr>
        <w:t>рубл</w:t>
      </w:r>
      <w:r w:rsidR="00EB2941" w:rsidRPr="00AC5F0F">
        <w:rPr>
          <w:sz w:val="28"/>
          <w:szCs w:val="28"/>
        </w:rPr>
        <w:t>ей</w:t>
      </w:r>
      <w:r w:rsidRPr="00AC5F0F">
        <w:rPr>
          <w:sz w:val="28"/>
          <w:szCs w:val="28"/>
        </w:rPr>
        <w:t>, в том числе:</w:t>
      </w:r>
    </w:p>
    <w:p w:rsidR="00F67EB5" w:rsidRPr="00AC5F0F" w:rsidRDefault="00F67EB5" w:rsidP="00AA726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AC5F0F">
        <w:rPr>
          <w:sz w:val="28"/>
          <w:szCs w:val="28"/>
        </w:rPr>
        <w:t>пособий по временной нетрудоспособности – 59 376 204 рубля;</w:t>
      </w:r>
    </w:p>
    <w:p w:rsidR="00F67EB5" w:rsidRPr="00AC5F0F" w:rsidRDefault="00F67EB5" w:rsidP="00AA726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AC5F0F">
        <w:rPr>
          <w:sz w:val="28"/>
          <w:szCs w:val="28"/>
        </w:rPr>
        <w:t>пособий по беременности и родам – 27 921 125 рублей;</w:t>
      </w:r>
    </w:p>
    <w:p w:rsidR="00F67EB5" w:rsidRPr="00AC5F0F" w:rsidRDefault="00F67EB5" w:rsidP="00AA726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AC5F0F">
        <w:rPr>
          <w:sz w:val="28"/>
          <w:szCs w:val="28"/>
        </w:rPr>
        <w:t>единовременного пособия при рождении (усыновлении) ребенка – 12 380 329 рублей;</w:t>
      </w:r>
    </w:p>
    <w:p w:rsidR="00F67EB5" w:rsidRPr="00AC5F0F" w:rsidRDefault="00F67EB5" w:rsidP="00AA726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AC5F0F">
        <w:rPr>
          <w:sz w:val="28"/>
          <w:szCs w:val="28"/>
        </w:rPr>
        <w:t>ежемесячного пособия по уходу за ребенком до достижения им возраста полутора лет – 38 193 832 рубля;</w:t>
      </w:r>
    </w:p>
    <w:p w:rsidR="00F67EB5" w:rsidRPr="00AC5F0F" w:rsidRDefault="00F67EB5" w:rsidP="00AA726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AC5F0F">
        <w:rPr>
          <w:sz w:val="28"/>
          <w:szCs w:val="28"/>
        </w:rPr>
        <w:lastRenderedPageBreak/>
        <w:t>единовременного пособия женщинам, вставшим на учет в ранние сроки беременности – 199 089 рублей;</w:t>
      </w:r>
    </w:p>
    <w:p w:rsidR="00F67EB5" w:rsidRPr="00AC5F0F" w:rsidRDefault="00F67EB5" w:rsidP="00AA726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AC5F0F">
        <w:rPr>
          <w:sz w:val="28"/>
          <w:szCs w:val="28"/>
        </w:rPr>
        <w:t>единовременного пособия на погребение – 526 572 рубля;</w:t>
      </w:r>
    </w:p>
    <w:p w:rsidR="00F67EB5" w:rsidRDefault="00F67EB5" w:rsidP="00AA7264">
      <w:pPr>
        <w:pStyle w:val="a8"/>
        <w:numPr>
          <w:ilvl w:val="0"/>
          <w:numId w:val="10"/>
        </w:numPr>
        <w:ind w:left="1077" w:hanging="357"/>
        <w:jc w:val="both"/>
        <w:rPr>
          <w:sz w:val="28"/>
          <w:szCs w:val="28"/>
        </w:rPr>
      </w:pPr>
      <w:r w:rsidRPr="00AC5F0F">
        <w:rPr>
          <w:sz w:val="28"/>
          <w:szCs w:val="28"/>
        </w:rPr>
        <w:t>оплаты дополнительного выходного дня по уходу за ребенком-инвалидом в возрасте до 18 лет – 68 494 рубля.</w:t>
      </w:r>
    </w:p>
    <w:p w:rsidR="002E4899" w:rsidRDefault="00414F27" w:rsidP="00A6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пособий </w:t>
      </w:r>
      <w:r w:rsidR="002E4899">
        <w:rPr>
          <w:sz w:val="28"/>
          <w:szCs w:val="28"/>
        </w:rPr>
        <w:t xml:space="preserve">по обязательному социальному страхованию работающим гражданам </w:t>
      </w:r>
      <w:r w:rsidR="00AC5F0F">
        <w:rPr>
          <w:sz w:val="28"/>
          <w:szCs w:val="28"/>
        </w:rPr>
        <w:t>планируется произвести</w:t>
      </w:r>
      <w:r w:rsidR="002E4899" w:rsidRPr="002E4899">
        <w:rPr>
          <w:sz w:val="28"/>
          <w:szCs w:val="28"/>
        </w:rPr>
        <w:t>:</w:t>
      </w:r>
      <w:r w:rsidR="00AC5F0F">
        <w:rPr>
          <w:sz w:val="28"/>
          <w:szCs w:val="28"/>
        </w:rPr>
        <w:t xml:space="preserve"> </w:t>
      </w:r>
    </w:p>
    <w:p w:rsidR="00AC5F0F" w:rsidRPr="00314B55" w:rsidRDefault="002E4899" w:rsidP="00AA726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путем з</w:t>
      </w:r>
      <w:r w:rsidR="00AC5F0F" w:rsidRPr="00314B55">
        <w:rPr>
          <w:sz w:val="28"/>
          <w:szCs w:val="28"/>
        </w:rPr>
        <w:t>аче</w:t>
      </w:r>
      <w:r>
        <w:rPr>
          <w:sz w:val="28"/>
          <w:szCs w:val="28"/>
        </w:rPr>
        <w:t>та</w:t>
      </w:r>
      <w:r w:rsidR="00853112">
        <w:rPr>
          <w:sz w:val="28"/>
          <w:szCs w:val="28"/>
        </w:rPr>
        <w:t>, самостоятельно направленного организациями и предприятиями на выплату пособий,</w:t>
      </w:r>
      <w:r w:rsidR="00AC5F0F" w:rsidRPr="00314B55">
        <w:rPr>
          <w:sz w:val="28"/>
          <w:szCs w:val="28"/>
        </w:rPr>
        <w:t xml:space="preserve"> начисленного единого социального</w:t>
      </w:r>
      <w:r w:rsidR="00AC5F0F">
        <w:rPr>
          <w:sz w:val="28"/>
          <w:szCs w:val="28"/>
        </w:rPr>
        <w:t xml:space="preserve"> налога</w:t>
      </w:r>
      <w:r w:rsidR="00853112">
        <w:rPr>
          <w:sz w:val="28"/>
          <w:szCs w:val="28"/>
        </w:rPr>
        <w:t>, в соответствие с действующим законодательством</w:t>
      </w:r>
      <w:r w:rsidR="00AC5F0F">
        <w:rPr>
          <w:sz w:val="28"/>
          <w:szCs w:val="28"/>
        </w:rPr>
        <w:t xml:space="preserve"> </w:t>
      </w:r>
      <w:r w:rsidR="00853112">
        <w:rPr>
          <w:sz w:val="28"/>
          <w:szCs w:val="28"/>
        </w:rPr>
        <w:t xml:space="preserve">- </w:t>
      </w:r>
      <w:r w:rsidR="00AC5F0F">
        <w:rPr>
          <w:sz w:val="28"/>
          <w:szCs w:val="28"/>
        </w:rPr>
        <w:t>97 041 365 рублей</w:t>
      </w:r>
      <w:r w:rsidR="00AC5F0F" w:rsidRPr="00853112">
        <w:rPr>
          <w:sz w:val="28"/>
          <w:szCs w:val="28"/>
        </w:rPr>
        <w:t>;</w:t>
      </w:r>
    </w:p>
    <w:p w:rsidR="00AC5F0F" w:rsidRPr="00314B55" w:rsidRDefault="00853112" w:rsidP="00AA726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</w:t>
      </w:r>
      <w:r w:rsidR="00AC5F0F">
        <w:rPr>
          <w:sz w:val="28"/>
          <w:szCs w:val="28"/>
        </w:rPr>
        <w:t>в</w:t>
      </w:r>
      <w:r w:rsidR="00AC5F0F" w:rsidRPr="00314B55">
        <w:rPr>
          <w:sz w:val="28"/>
          <w:szCs w:val="28"/>
        </w:rPr>
        <w:t>озмещени</w:t>
      </w:r>
      <w:r>
        <w:rPr>
          <w:sz w:val="28"/>
          <w:szCs w:val="28"/>
        </w:rPr>
        <w:t>я</w:t>
      </w:r>
      <w:r w:rsidR="00AC5F0F" w:rsidRPr="00314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предприятиям и организациям, </w:t>
      </w:r>
      <w:r w:rsidR="00AC5F0F" w:rsidRPr="00314B55">
        <w:rPr>
          <w:sz w:val="28"/>
          <w:szCs w:val="28"/>
        </w:rPr>
        <w:t>затрат по выплате пособий</w:t>
      </w:r>
      <w:r>
        <w:rPr>
          <w:sz w:val="28"/>
          <w:szCs w:val="28"/>
        </w:rPr>
        <w:t>, сверх произведенных расходов</w:t>
      </w:r>
      <w:r w:rsidR="00AC5F0F" w:rsidRPr="00314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C5F0F">
        <w:rPr>
          <w:sz w:val="28"/>
          <w:szCs w:val="28"/>
        </w:rPr>
        <w:t>41 624 280 рублей.</w:t>
      </w:r>
    </w:p>
    <w:p w:rsidR="00FF46AF" w:rsidRDefault="00FF46AF" w:rsidP="00AA7264">
      <w:pPr>
        <w:pStyle w:val="a8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F67EB5">
        <w:rPr>
          <w:sz w:val="28"/>
          <w:szCs w:val="28"/>
        </w:rPr>
        <w:t xml:space="preserve">санаторно-курортное лечение и оздоровление работников и членов их семей, всего </w:t>
      </w:r>
      <w:r w:rsidR="00D43F52" w:rsidRPr="00F67EB5">
        <w:rPr>
          <w:sz w:val="28"/>
          <w:szCs w:val="28"/>
        </w:rPr>
        <w:t>11</w:t>
      </w:r>
      <w:r w:rsidR="00A0170D" w:rsidRPr="00F67EB5">
        <w:rPr>
          <w:sz w:val="28"/>
          <w:szCs w:val="28"/>
        </w:rPr>
        <w:t> </w:t>
      </w:r>
      <w:r w:rsidR="00D43F52" w:rsidRPr="00F67EB5">
        <w:rPr>
          <w:sz w:val="28"/>
          <w:szCs w:val="28"/>
        </w:rPr>
        <w:t>721</w:t>
      </w:r>
      <w:r w:rsidR="00A0170D" w:rsidRPr="00F67EB5">
        <w:rPr>
          <w:sz w:val="28"/>
          <w:szCs w:val="28"/>
        </w:rPr>
        <w:t> </w:t>
      </w:r>
      <w:r w:rsidR="00951CF3" w:rsidRPr="00F67EB5">
        <w:rPr>
          <w:sz w:val="28"/>
          <w:szCs w:val="28"/>
        </w:rPr>
        <w:t>1</w:t>
      </w:r>
      <w:r w:rsidR="00D43F52" w:rsidRPr="00F67EB5">
        <w:rPr>
          <w:sz w:val="28"/>
          <w:szCs w:val="28"/>
        </w:rPr>
        <w:t>00</w:t>
      </w:r>
      <w:r w:rsidR="00A0170D" w:rsidRPr="00F67EB5">
        <w:rPr>
          <w:sz w:val="28"/>
          <w:szCs w:val="28"/>
        </w:rPr>
        <w:t xml:space="preserve"> </w:t>
      </w:r>
      <w:r w:rsidR="009666C2" w:rsidRPr="00F67EB5">
        <w:rPr>
          <w:sz w:val="28"/>
          <w:szCs w:val="28"/>
        </w:rPr>
        <w:t xml:space="preserve">рублей, </w:t>
      </w:r>
      <w:r w:rsidRPr="00F67EB5">
        <w:rPr>
          <w:sz w:val="28"/>
          <w:szCs w:val="28"/>
        </w:rPr>
        <w:t>в том числе:</w:t>
      </w:r>
    </w:p>
    <w:p w:rsidR="00D92AE4" w:rsidRDefault="00D92AE4" w:rsidP="00AA7264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2AE4">
        <w:rPr>
          <w:sz w:val="28"/>
          <w:szCs w:val="28"/>
        </w:rPr>
        <w:t>анаторно-курортное лечение и оздоровление – 3 559 700 рублей;</w:t>
      </w:r>
    </w:p>
    <w:p w:rsidR="00D92AE4" w:rsidRDefault="00D92AE4" w:rsidP="00AA7264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D92AE4">
        <w:rPr>
          <w:sz w:val="28"/>
          <w:szCs w:val="28"/>
        </w:rPr>
        <w:t>детское оздоровление – 8 161 400 рублей</w:t>
      </w:r>
      <w:r>
        <w:rPr>
          <w:sz w:val="28"/>
          <w:szCs w:val="28"/>
        </w:rPr>
        <w:t>.</w:t>
      </w:r>
    </w:p>
    <w:p w:rsidR="00582BFB" w:rsidRDefault="00FF46AF" w:rsidP="00AA7264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67EB5">
        <w:rPr>
          <w:sz w:val="28"/>
          <w:szCs w:val="28"/>
        </w:rPr>
        <w:t xml:space="preserve">реабилитация в учреждениях здравоохранения, всего </w:t>
      </w:r>
      <w:r w:rsidR="00A0170D" w:rsidRPr="00F67EB5">
        <w:rPr>
          <w:sz w:val="28"/>
          <w:szCs w:val="28"/>
        </w:rPr>
        <w:t>50</w:t>
      </w:r>
      <w:r w:rsidR="00E5764E" w:rsidRPr="00F67EB5">
        <w:rPr>
          <w:sz w:val="28"/>
          <w:szCs w:val="28"/>
        </w:rPr>
        <w:t> </w:t>
      </w:r>
      <w:r w:rsidR="00A0170D" w:rsidRPr="00F67EB5">
        <w:rPr>
          <w:sz w:val="28"/>
          <w:szCs w:val="28"/>
        </w:rPr>
        <w:t>986</w:t>
      </w:r>
      <w:r w:rsidR="00E5764E" w:rsidRPr="00F67EB5">
        <w:rPr>
          <w:sz w:val="28"/>
          <w:szCs w:val="28"/>
        </w:rPr>
        <w:t> </w:t>
      </w:r>
      <w:r w:rsidR="00A0170D" w:rsidRPr="00F67EB5">
        <w:rPr>
          <w:sz w:val="28"/>
          <w:szCs w:val="28"/>
        </w:rPr>
        <w:t>876</w:t>
      </w:r>
      <w:r w:rsidR="00E5764E" w:rsidRPr="00F67EB5">
        <w:rPr>
          <w:sz w:val="28"/>
          <w:szCs w:val="28"/>
        </w:rPr>
        <w:t xml:space="preserve"> </w:t>
      </w:r>
      <w:r w:rsidRPr="00F67EB5">
        <w:rPr>
          <w:sz w:val="28"/>
          <w:szCs w:val="28"/>
        </w:rPr>
        <w:t>рублей, в том</w:t>
      </w:r>
      <w:r w:rsidR="00F56AF1" w:rsidRPr="00F67EB5">
        <w:rPr>
          <w:sz w:val="28"/>
          <w:szCs w:val="28"/>
        </w:rPr>
        <w:t xml:space="preserve"> числе</w:t>
      </w:r>
      <w:r w:rsidR="00D92AE4" w:rsidRPr="00D92AE4">
        <w:rPr>
          <w:sz w:val="28"/>
          <w:szCs w:val="28"/>
        </w:rPr>
        <w:t>:</w:t>
      </w:r>
    </w:p>
    <w:p w:rsidR="00D92AE4" w:rsidRPr="00D92AE4" w:rsidRDefault="00D92AE4" w:rsidP="00AA7264">
      <w:pPr>
        <w:pStyle w:val="a8"/>
        <w:numPr>
          <w:ilvl w:val="0"/>
          <w:numId w:val="13"/>
        </w:numPr>
        <w:tabs>
          <w:tab w:val="left" w:pos="9540"/>
        </w:tabs>
        <w:ind w:left="1068"/>
        <w:jc w:val="both"/>
        <w:rPr>
          <w:sz w:val="28"/>
          <w:szCs w:val="28"/>
        </w:rPr>
      </w:pPr>
      <w:r w:rsidRPr="00D92AE4">
        <w:rPr>
          <w:sz w:val="28"/>
          <w:szCs w:val="28"/>
        </w:rPr>
        <w:t>частичное возмещение стоимости операций 438 070 рублей;</w:t>
      </w:r>
    </w:p>
    <w:p w:rsidR="00D92AE4" w:rsidRPr="00D92AE4" w:rsidRDefault="00D92AE4" w:rsidP="00AA7264">
      <w:pPr>
        <w:pStyle w:val="a8"/>
        <w:numPr>
          <w:ilvl w:val="0"/>
          <w:numId w:val="13"/>
        </w:numPr>
        <w:tabs>
          <w:tab w:val="left" w:pos="360"/>
          <w:tab w:val="left" w:pos="9540"/>
        </w:tabs>
        <w:ind w:left="1068"/>
        <w:jc w:val="both"/>
        <w:rPr>
          <w:sz w:val="28"/>
          <w:szCs w:val="28"/>
        </w:rPr>
      </w:pPr>
      <w:r w:rsidRPr="00D92AE4">
        <w:rPr>
          <w:sz w:val="28"/>
          <w:szCs w:val="28"/>
        </w:rPr>
        <w:t>реабилитация в лечебно-профилактических учреждениях – 2 216 700 рублей;</w:t>
      </w:r>
    </w:p>
    <w:p w:rsidR="00D92AE4" w:rsidRPr="00D92AE4" w:rsidRDefault="00D92AE4" w:rsidP="00AA7264">
      <w:pPr>
        <w:pStyle w:val="a8"/>
        <w:numPr>
          <w:ilvl w:val="0"/>
          <w:numId w:val="13"/>
        </w:numPr>
        <w:tabs>
          <w:tab w:val="left" w:pos="360"/>
          <w:tab w:val="left" w:pos="9540"/>
        </w:tabs>
        <w:ind w:left="1068"/>
        <w:jc w:val="both"/>
        <w:rPr>
          <w:sz w:val="28"/>
          <w:szCs w:val="28"/>
        </w:rPr>
      </w:pPr>
      <w:r w:rsidRPr="00D92AE4">
        <w:rPr>
          <w:sz w:val="28"/>
          <w:szCs w:val="28"/>
        </w:rPr>
        <w:t>расходы на закупку медицинского оборудования для лечебно-профилактических учреждений – 48 332 106 рублей.</w:t>
      </w:r>
    </w:p>
    <w:p w:rsidR="00582BFB" w:rsidRPr="00F67EB5" w:rsidRDefault="00FF46AF" w:rsidP="00AA7264">
      <w:pPr>
        <w:pStyle w:val="a8"/>
        <w:numPr>
          <w:ilvl w:val="0"/>
          <w:numId w:val="9"/>
        </w:numPr>
        <w:tabs>
          <w:tab w:val="left" w:pos="360"/>
          <w:tab w:val="left" w:pos="9540"/>
        </w:tabs>
        <w:jc w:val="both"/>
        <w:rPr>
          <w:sz w:val="28"/>
          <w:szCs w:val="28"/>
        </w:rPr>
      </w:pPr>
      <w:r w:rsidRPr="00F67EB5">
        <w:rPr>
          <w:sz w:val="28"/>
          <w:szCs w:val="28"/>
        </w:rPr>
        <w:t xml:space="preserve">содержание ГУ "Республиканский спортивный реабилитационно-восстановительный центр инвалидов" – </w:t>
      </w:r>
      <w:r w:rsidR="00951CF3" w:rsidRPr="00F67EB5">
        <w:rPr>
          <w:sz w:val="28"/>
          <w:szCs w:val="28"/>
        </w:rPr>
        <w:t>142</w:t>
      </w:r>
      <w:r w:rsidR="00722E4E" w:rsidRPr="00F67EB5">
        <w:rPr>
          <w:sz w:val="28"/>
          <w:szCs w:val="28"/>
        </w:rPr>
        <w:t> </w:t>
      </w:r>
      <w:r w:rsidR="00951CF3" w:rsidRPr="00F67EB5">
        <w:rPr>
          <w:sz w:val="28"/>
          <w:szCs w:val="28"/>
        </w:rPr>
        <w:t>369</w:t>
      </w:r>
      <w:r w:rsidR="00722E4E" w:rsidRPr="00F67EB5">
        <w:rPr>
          <w:sz w:val="28"/>
          <w:szCs w:val="28"/>
        </w:rPr>
        <w:t xml:space="preserve"> </w:t>
      </w:r>
      <w:r w:rsidRPr="00F67EB5">
        <w:rPr>
          <w:sz w:val="28"/>
          <w:szCs w:val="28"/>
        </w:rPr>
        <w:t>рублей;</w:t>
      </w:r>
    </w:p>
    <w:p w:rsidR="00FF46AF" w:rsidRPr="00F67EB5" w:rsidRDefault="00FF46AF" w:rsidP="00AA7264">
      <w:pPr>
        <w:pStyle w:val="a8"/>
        <w:numPr>
          <w:ilvl w:val="0"/>
          <w:numId w:val="9"/>
        </w:numPr>
        <w:tabs>
          <w:tab w:val="left" w:pos="360"/>
          <w:tab w:val="left" w:pos="9540"/>
        </w:tabs>
        <w:jc w:val="both"/>
        <w:rPr>
          <w:sz w:val="28"/>
          <w:szCs w:val="28"/>
        </w:rPr>
      </w:pPr>
      <w:r w:rsidRPr="00F67EB5">
        <w:rPr>
          <w:sz w:val="28"/>
          <w:szCs w:val="28"/>
        </w:rPr>
        <w:t xml:space="preserve">изготовление бланков листков о нетрудоспособности – </w:t>
      </w:r>
      <w:r w:rsidR="003B55F5" w:rsidRPr="00F67EB5">
        <w:rPr>
          <w:sz w:val="28"/>
          <w:szCs w:val="28"/>
        </w:rPr>
        <w:t>50</w:t>
      </w:r>
      <w:r w:rsidR="00722E4E" w:rsidRPr="00F67EB5">
        <w:rPr>
          <w:sz w:val="28"/>
          <w:szCs w:val="28"/>
        </w:rPr>
        <w:t> </w:t>
      </w:r>
      <w:r w:rsidR="003B55F5" w:rsidRPr="00F67EB5">
        <w:rPr>
          <w:sz w:val="28"/>
          <w:szCs w:val="28"/>
        </w:rPr>
        <w:t>000</w:t>
      </w:r>
      <w:r w:rsidR="00722E4E" w:rsidRPr="00F67EB5">
        <w:rPr>
          <w:sz w:val="28"/>
          <w:szCs w:val="28"/>
        </w:rPr>
        <w:t xml:space="preserve"> </w:t>
      </w:r>
      <w:r w:rsidRPr="00F67EB5">
        <w:rPr>
          <w:sz w:val="28"/>
          <w:szCs w:val="28"/>
        </w:rPr>
        <w:t>рублей;</w:t>
      </w:r>
    </w:p>
    <w:p w:rsidR="00416CB6" w:rsidRDefault="00FF46AF" w:rsidP="00AA7264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F67EB5">
        <w:rPr>
          <w:sz w:val="28"/>
          <w:szCs w:val="28"/>
        </w:rPr>
        <w:t xml:space="preserve">выплата единовременных пособий работникам, утратившим трудоспособность вследствие повреждения здоровья в результате несчастного случая или профессионального заболевания по вине организации, и семьям погибших на производстве </w:t>
      </w:r>
      <w:r w:rsidR="003B55F5" w:rsidRPr="00F67EB5">
        <w:rPr>
          <w:sz w:val="28"/>
          <w:szCs w:val="28"/>
        </w:rPr>
        <w:t>150</w:t>
      </w:r>
      <w:r w:rsidR="00722E4E" w:rsidRPr="00F67EB5">
        <w:rPr>
          <w:sz w:val="28"/>
          <w:szCs w:val="28"/>
        </w:rPr>
        <w:t> </w:t>
      </w:r>
      <w:r w:rsidR="003B55F5" w:rsidRPr="00F67EB5">
        <w:rPr>
          <w:sz w:val="28"/>
          <w:szCs w:val="28"/>
        </w:rPr>
        <w:t>000</w:t>
      </w:r>
      <w:r w:rsidR="00722E4E" w:rsidRPr="00F67EB5">
        <w:rPr>
          <w:sz w:val="28"/>
          <w:szCs w:val="28"/>
        </w:rPr>
        <w:t xml:space="preserve"> </w:t>
      </w:r>
      <w:r w:rsidRPr="00F67EB5">
        <w:rPr>
          <w:sz w:val="28"/>
          <w:szCs w:val="28"/>
        </w:rPr>
        <w:t>рублей.</w:t>
      </w:r>
    </w:p>
    <w:p w:rsidR="00416CB6" w:rsidRPr="00416CB6" w:rsidRDefault="00416CB6" w:rsidP="0076163E">
      <w:pPr>
        <w:jc w:val="center"/>
        <w:rPr>
          <w:sz w:val="28"/>
          <w:szCs w:val="28"/>
        </w:rPr>
      </w:pPr>
    </w:p>
    <w:p w:rsidR="007952D6" w:rsidRPr="00416CB6" w:rsidRDefault="007952D6" w:rsidP="00A647B4">
      <w:pPr>
        <w:pStyle w:val="a8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416CB6">
        <w:rPr>
          <w:sz w:val="28"/>
          <w:szCs w:val="28"/>
        </w:rPr>
        <w:t>На цели страхования от безработицы – 28</w:t>
      </w:r>
      <w:r w:rsidR="00B25C2C" w:rsidRPr="00416CB6">
        <w:rPr>
          <w:sz w:val="28"/>
          <w:szCs w:val="28"/>
        </w:rPr>
        <w:t> </w:t>
      </w:r>
      <w:r w:rsidRPr="00416CB6">
        <w:rPr>
          <w:sz w:val="28"/>
          <w:szCs w:val="28"/>
        </w:rPr>
        <w:t>2</w:t>
      </w:r>
      <w:r w:rsidR="004C108B" w:rsidRPr="00416CB6">
        <w:rPr>
          <w:sz w:val="28"/>
          <w:szCs w:val="28"/>
        </w:rPr>
        <w:t>67</w:t>
      </w:r>
      <w:r w:rsidR="00B25C2C" w:rsidRPr="00416CB6">
        <w:rPr>
          <w:sz w:val="28"/>
          <w:szCs w:val="28"/>
        </w:rPr>
        <w:t> </w:t>
      </w:r>
      <w:r w:rsidR="004C108B" w:rsidRPr="00416CB6">
        <w:rPr>
          <w:sz w:val="28"/>
          <w:szCs w:val="28"/>
        </w:rPr>
        <w:t>14</w:t>
      </w:r>
      <w:r w:rsidR="00564772" w:rsidRPr="00416CB6">
        <w:rPr>
          <w:sz w:val="28"/>
          <w:szCs w:val="28"/>
        </w:rPr>
        <w:t>6</w:t>
      </w:r>
      <w:r w:rsidR="00B25C2C" w:rsidRPr="00416CB6">
        <w:rPr>
          <w:sz w:val="28"/>
          <w:szCs w:val="28"/>
        </w:rPr>
        <w:t xml:space="preserve"> </w:t>
      </w:r>
      <w:r w:rsidRPr="00416CB6">
        <w:rPr>
          <w:sz w:val="28"/>
          <w:szCs w:val="28"/>
        </w:rPr>
        <w:t>рубл</w:t>
      </w:r>
      <w:r w:rsidR="00564772" w:rsidRPr="00416CB6">
        <w:rPr>
          <w:sz w:val="28"/>
          <w:szCs w:val="28"/>
        </w:rPr>
        <w:t>ей</w:t>
      </w:r>
      <w:r w:rsidRPr="00416CB6">
        <w:rPr>
          <w:sz w:val="28"/>
          <w:szCs w:val="28"/>
        </w:rPr>
        <w:t>, из них:</w:t>
      </w:r>
    </w:p>
    <w:p w:rsidR="007952D6" w:rsidRDefault="007952D6" w:rsidP="00AA726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B25C2C">
        <w:rPr>
          <w:sz w:val="28"/>
          <w:szCs w:val="28"/>
        </w:rPr>
        <w:t>на финансирование Программы активной политики занятости</w:t>
      </w:r>
      <w:r w:rsidR="00B25C2C" w:rsidRPr="00B25C2C">
        <w:rPr>
          <w:sz w:val="28"/>
          <w:szCs w:val="28"/>
        </w:rPr>
        <w:t xml:space="preserve"> предусмотрено 2 550 766 рублей</w:t>
      </w:r>
      <w:r w:rsidRPr="00B25C2C">
        <w:rPr>
          <w:sz w:val="28"/>
          <w:szCs w:val="28"/>
        </w:rPr>
        <w:t>, в том числе:</w:t>
      </w:r>
    </w:p>
    <w:p w:rsidR="003205DD" w:rsidRPr="004F47DD" w:rsidRDefault="003205DD" w:rsidP="00AA7264">
      <w:pPr>
        <w:pStyle w:val="a8"/>
        <w:numPr>
          <w:ilvl w:val="0"/>
          <w:numId w:val="7"/>
        </w:numPr>
        <w:ind w:left="1068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профессиональное обучение – 731 </w:t>
      </w:r>
      <w:r w:rsidRPr="004F47DD">
        <w:rPr>
          <w:sz w:val="28"/>
          <w:szCs w:val="28"/>
        </w:rPr>
        <w:t>746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рублей;</w:t>
      </w:r>
    </w:p>
    <w:p w:rsidR="003205DD" w:rsidRPr="004F47DD" w:rsidRDefault="003205DD" w:rsidP="00AA7264">
      <w:pPr>
        <w:pStyle w:val="a8"/>
        <w:numPr>
          <w:ilvl w:val="0"/>
          <w:numId w:val="7"/>
        </w:numPr>
        <w:ind w:left="1068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на государственные программы занятости – 253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315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рублей;</w:t>
      </w:r>
    </w:p>
    <w:p w:rsidR="003205DD" w:rsidRPr="004F47DD" w:rsidRDefault="003205DD" w:rsidP="00AA7264">
      <w:pPr>
        <w:pStyle w:val="a8"/>
        <w:numPr>
          <w:ilvl w:val="0"/>
          <w:numId w:val="7"/>
        </w:numPr>
        <w:ind w:left="1068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на организацию общественных работ – 1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118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283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рубля;</w:t>
      </w:r>
    </w:p>
    <w:p w:rsidR="003205DD" w:rsidRPr="004F47DD" w:rsidRDefault="003205DD" w:rsidP="00AA7264">
      <w:pPr>
        <w:pStyle w:val="a8"/>
        <w:numPr>
          <w:ilvl w:val="0"/>
          <w:numId w:val="7"/>
        </w:numPr>
        <w:ind w:left="1068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на организацию занятости несовершеннолетней молодежи – 414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рубля;</w:t>
      </w:r>
    </w:p>
    <w:p w:rsidR="003205DD" w:rsidRPr="004F47DD" w:rsidRDefault="003205DD" w:rsidP="00AA7264">
      <w:pPr>
        <w:pStyle w:val="a8"/>
        <w:numPr>
          <w:ilvl w:val="0"/>
          <w:numId w:val="7"/>
        </w:numPr>
        <w:ind w:left="1068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на рекламную и информационную деятельность – 32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205DD" w:rsidRDefault="003205DD" w:rsidP="00AA726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Pr="003205DD">
        <w:rPr>
          <w:sz w:val="28"/>
          <w:szCs w:val="28"/>
        </w:rPr>
        <w:t>Программы материальной</w:t>
      </w:r>
      <w:r>
        <w:rPr>
          <w:sz w:val="28"/>
          <w:szCs w:val="28"/>
        </w:rPr>
        <w:t xml:space="preserve"> поддержки безработных</w:t>
      </w:r>
      <w:r w:rsidR="009A7728">
        <w:rPr>
          <w:sz w:val="28"/>
          <w:szCs w:val="28"/>
        </w:rPr>
        <w:t xml:space="preserve"> предусмотрено 25 685 680 рублей, в том числе</w:t>
      </w:r>
      <w:r w:rsidR="009A7728" w:rsidRPr="009A7728">
        <w:rPr>
          <w:sz w:val="28"/>
          <w:szCs w:val="28"/>
        </w:rPr>
        <w:t>:</w:t>
      </w:r>
    </w:p>
    <w:p w:rsidR="004A1425" w:rsidRDefault="004A1425" w:rsidP="00AA7264">
      <w:pPr>
        <w:pStyle w:val="a8"/>
        <w:numPr>
          <w:ilvl w:val="0"/>
          <w:numId w:val="8"/>
        </w:numPr>
        <w:tabs>
          <w:tab w:val="left" w:pos="4111"/>
        </w:tabs>
        <w:jc w:val="both"/>
        <w:rPr>
          <w:sz w:val="28"/>
          <w:szCs w:val="28"/>
        </w:rPr>
      </w:pPr>
      <w:r w:rsidRPr="003205DD">
        <w:rPr>
          <w:sz w:val="28"/>
          <w:szCs w:val="28"/>
        </w:rPr>
        <w:t xml:space="preserve">на </w:t>
      </w:r>
      <w:r>
        <w:rPr>
          <w:sz w:val="28"/>
          <w:szCs w:val="28"/>
        </w:rPr>
        <w:t>выплату пособий по безработице – 25 410 287 рублей;</w:t>
      </w:r>
    </w:p>
    <w:p w:rsidR="004A1425" w:rsidRPr="003205DD" w:rsidRDefault="004A1425" w:rsidP="00AA7264">
      <w:pPr>
        <w:pStyle w:val="a8"/>
        <w:numPr>
          <w:ilvl w:val="0"/>
          <w:numId w:val="8"/>
        </w:num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выплату пособий по временной нетрудоспособности – 232 908 рублей;</w:t>
      </w:r>
      <w:r w:rsidRPr="003205DD">
        <w:rPr>
          <w:sz w:val="28"/>
          <w:szCs w:val="28"/>
        </w:rPr>
        <w:t xml:space="preserve"> </w:t>
      </w:r>
    </w:p>
    <w:p w:rsidR="004A1425" w:rsidRDefault="004A1425" w:rsidP="00AA7264">
      <w:pPr>
        <w:pStyle w:val="a8"/>
        <w:numPr>
          <w:ilvl w:val="0"/>
          <w:numId w:val="8"/>
        </w:num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205DD">
        <w:rPr>
          <w:sz w:val="28"/>
          <w:szCs w:val="28"/>
        </w:rPr>
        <w:t>материальную по</w:t>
      </w:r>
      <w:r>
        <w:rPr>
          <w:sz w:val="28"/>
          <w:szCs w:val="28"/>
        </w:rPr>
        <w:t>мощь</w:t>
      </w:r>
      <w:r w:rsidRPr="003205DD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м</w:t>
      </w:r>
      <w:r w:rsidRPr="003205DD">
        <w:rPr>
          <w:sz w:val="28"/>
          <w:szCs w:val="28"/>
        </w:rPr>
        <w:t xml:space="preserve"> – 2</w:t>
      </w:r>
      <w:r>
        <w:rPr>
          <w:sz w:val="28"/>
          <w:szCs w:val="28"/>
        </w:rPr>
        <w:t>0</w:t>
      </w:r>
      <w:r w:rsidRPr="003205DD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Pr="003205DD">
        <w:rPr>
          <w:sz w:val="28"/>
          <w:szCs w:val="28"/>
        </w:rPr>
        <w:t>0 рублей;</w:t>
      </w:r>
    </w:p>
    <w:p w:rsidR="004A1425" w:rsidRDefault="004A1425" w:rsidP="00AA7264">
      <w:pPr>
        <w:pStyle w:val="a8"/>
        <w:numPr>
          <w:ilvl w:val="0"/>
          <w:numId w:val="8"/>
        </w:num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расходы, связанные с обслуживанием б</w:t>
      </w:r>
      <w:r w:rsidRPr="004A1425">
        <w:rPr>
          <w:sz w:val="28"/>
          <w:szCs w:val="28"/>
        </w:rPr>
        <w:t>езработных</w:t>
      </w:r>
      <w:r>
        <w:rPr>
          <w:sz w:val="28"/>
          <w:szCs w:val="28"/>
        </w:rPr>
        <w:t xml:space="preserve"> – 22 485 рублей.</w:t>
      </w:r>
    </w:p>
    <w:p w:rsidR="00416CB6" w:rsidRDefault="004A1425" w:rsidP="00AA726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3205DD">
        <w:rPr>
          <w:sz w:val="28"/>
          <w:szCs w:val="28"/>
        </w:rPr>
        <w:t>приобретение трудовых книжек – 30 700 рублей.</w:t>
      </w:r>
    </w:p>
    <w:p w:rsidR="00416CB6" w:rsidRPr="00416CB6" w:rsidRDefault="00416CB6" w:rsidP="0076163E">
      <w:pPr>
        <w:jc w:val="center"/>
        <w:rPr>
          <w:sz w:val="28"/>
          <w:szCs w:val="28"/>
        </w:rPr>
      </w:pPr>
    </w:p>
    <w:p w:rsidR="00416CB6" w:rsidRPr="00416CB6" w:rsidRDefault="00FF46AF" w:rsidP="00416CB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16CB6">
        <w:rPr>
          <w:sz w:val="28"/>
          <w:szCs w:val="28"/>
        </w:rPr>
        <w:t>На выплат</w:t>
      </w:r>
      <w:r w:rsidR="00993C01" w:rsidRPr="00416CB6">
        <w:rPr>
          <w:sz w:val="28"/>
          <w:szCs w:val="28"/>
        </w:rPr>
        <w:t>у</w:t>
      </w:r>
      <w:r w:rsidRPr="00416CB6">
        <w:rPr>
          <w:sz w:val="28"/>
          <w:szCs w:val="28"/>
        </w:rPr>
        <w:t xml:space="preserve"> гарантированных государством пособий по материнству</w:t>
      </w:r>
      <w:r w:rsidR="00993C01" w:rsidRPr="00416CB6">
        <w:rPr>
          <w:sz w:val="28"/>
          <w:szCs w:val="28"/>
        </w:rPr>
        <w:t xml:space="preserve"> запланировано </w:t>
      </w:r>
      <w:r w:rsidR="002956F4">
        <w:rPr>
          <w:sz w:val="28"/>
          <w:szCs w:val="28"/>
        </w:rPr>
        <w:t>–</w:t>
      </w:r>
      <w:r w:rsidR="003E4F3A" w:rsidRPr="00416CB6">
        <w:rPr>
          <w:sz w:val="28"/>
          <w:szCs w:val="28"/>
        </w:rPr>
        <w:t xml:space="preserve"> 4</w:t>
      </w:r>
      <w:r w:rsidR="002956F4">
        <w:rPr>
          <w:sz w:val="28"/>
          <w:szCs w:val="28"/>
        </w:rPr>
        <w:t xml:space="preserve">4 244 990 </w:t>
      </w:r>
      <w:r w:rsidRPr="00416CB6">
        <w:rPr>
          <w:sz w:val="28"/>
          <w:szCs w:val="28"/>
        </w:rPr>
        <w:t>рублей, в том числе:</w:t>
      </w:r>
    </w:p>
    <w:p w:rsidR="00FF46AF" w:rsidRPr="00993C01" w:rsidRDefault="00993C01" w:rsidP="00AA7264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993C01">
        <w:rPr>
          <w:sz w:val="28"/>
          <w:szCs w:val="28"/>
        </w:rPr>
        <w:t xml:space="preserve">на </w:t>
      </w:r>
      <w:r w:rsidR="00FF46AF" w:rsidRPr="00993C01">
        <w:rPr>
          <w:sz w:val="28"/>
          <w:szCs w:val="28"/>
        </w:rPr>
        <w:t>выплат</w:t>
      </w:r>
      <w:r w:rsidRPr="00993C01">
        <w:rPr>
          <w:sz w:val="28"/>
          <w:szCs w:val="28"/>
        </w:rPr>
        <w:t>у</w:t>
      </w:r>
      <w:r w:rsidR="00FF46AF" w:rsidRPr="00993C01">
        <w:rPr>
          <w:sz w:val="28"/>
          <w:szCs w:val="28"/>
        </w:rPr>
        <w:t xml:space="preserve"> единовременных пособий при рождении (усыновлении) ребенка отдельным категориям граждан – </w:t>
      </w:r>
      <w:r w:rsidR="00743257" w:rsidRPr="00993C01">
        <w:rPr>
          <w:sz w:val="28"/>
          <w:szCs w:val="28"/>
        </w:rPr>
        <w:t>5</w:t>
      </w:r>
      <w:r w:rsidRPr="00993C01">
        <w:rPr>
          <w:sz w:val="28"/>
          <w:szCs w:val="28"/>
        </w:rPr>
        <w:t> </w:t>
      </w:r>
      <w:r w:rsidR="00743257" w:rsidRPr="00993C01">
        <w:rPr>
          <w:sz w:val="28"/>
          <w:szCs w:val="28"/>
        </w:rPr>
        <w:t>187</w:t>
      </w:r>
      <w:r w:rsidRPr="00993C01">
        <w:rPr>
          <w:sz w:val="28"/>
          <w:szCs w:val="28"/>
          <w:lang w:val="en-US"/>
        </w:rPr>
        <w:t> </w:t>
      </w:r>
      <w:r w:rsidR="00743257" w:rsidRPr="00993C01">
        <w:rPr>
          <w:sz w:val="28"/>
          <w:szCs w:val="28"/>
        </w:rPr>
        <w:t>840</w:t>
      </w:r>
      <w:r w:rsidRPr="00993C01">
        <w:rPr>
          <w:sz w:val="28"/>
          <w:szCs w:val="28"/>
        </w:rPr>
        <w:t xml:space="preserve"> </w:t>
      </w:r>
      <w:r w:rsidR="00FF46AF" w:rsidRPr="00993C01">
        <w:rPr>
          <w:sz w:val="28"/>
          <w:szCs w:val="28"/>
        </w:rPr>
        <w:t>рубл</w:t>
      </w:r>
      <w:r w:rsidRPr="00993C01">
        <w:rPr>
          <w:sz w:val="28"/>
          <w:szCs w:val="28"/>
        </w:rPr>
        <w:t>ей</w:t>
      </w:r>
      <w:r w:rsidR="00FF46AF" w:rsidRPr="00993C01">
        <w:rPr>
          <w:sz w:val="28"/>
          <w:szCs w:val="28"/>
        </w:rPr>
        <w:t>;</w:t>
      </w:r>
    </w:p>
    <w:p w:rsidR="00FF46AF" w:rsidRPr="00993C01" w:rsidRDefault="00993C01" w:rsidP="00AA7264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46AF" w:rsidRPr="00993C01">
        <w:rPr>
          <w:sz w:val="28"/>
          <w:szCs w:val="28"/>
        </w:rPr>
        <w:t>выплат</w:t>
      </w:r>
      <w:r>
        <w:rPr>
          <w:sz w:val="28"/>
          <w:szCs w:val="28"/>
        </w:rPr>
        <w:t>у</w:t>
      </w:r>
      <w:r w:rsidR="00FF46AF" w:rsidRPr="00993C01">
        <w:rPr>
          <w:sz w:val="28"/>
          <w:szCs w:val="28"/>
        </w:rPr>
        <w:t xml:space="preserve"> дополнительных единовременных пособий при рождении (усыновлении) ребенка отдельным категориям граждан – </w:t>
      </w:r>
      <w:r w:rsidR="0058396F" w:rsidRPr="00993C01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58396F" w:rsidRPr="00993C01">
        <w:rPr>
          <w:sz w:val="28"/>
          <w:szCs w:val="28"/>
        </w:rPr>
        <w:t>2</w:t>
      </w:r>
      <w:r w:rsidR="00F73B32">
        <w:rPr>
          <w:sz w:val="28"/>
          <w:szCs w:val="28"/>
        </w:rPr>
        <w:t>6</w:t>
      </w:r>
      <w:r w:rsidR="0058396F" w:rsidRPr="00993C01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58396F" w:rsidRPr="00993C01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="00FF46AF" w:rsidRPr="00993C01">
        <w:rPr>
          <w:sz w:val="28"/>
          <w:szCs w:val="28"/>
        </w:rPr>
        <w:t>рублей;</w:t>
      </w:r>
    </w:p>
    <w:p w:rsidR="00FF46AF" w:rsidRPr="00993C01" w:rsidRDefault="00993C01" w:rsidP="00AA7264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46AF" w:rsidRPr="00993C01">
        <w:rPr>
          <w:sz w:val="28"/>
          <w:szCs w:val="28"/>
        </w:rPr>
        <w:t>выплат</w:t>
      </w:r>
      <w:r>
        <w:rPr>
          <w:sz w:val="28"/>
          <w:szCs w:val="28"/>
        </w:rPr>
        <w:t>у</w:t>
      </w:r>
      <w:r w:rsidR="00FF46AF" w:rsidRPr="00993C01">
        <w:rPr>
          <w:sz w:val="28"/>
          <w:szCs w:val="28"/>
        </w:rPr>
        <w:t xml:space="preserve"> ежемесячных пособий по уходу за ребенком до достижения им возраста 1,5 лет отдельным категориям граждан – </w:t>
      </w:r>
      <w:r w:rsidR="00F73B32">
        <w:rPr>
          <w:sz w:val="28"/>
          <w:szCs w:val="28"/>
        </w:rPr>
        <w:t>29 789 550</w:t>
      </w:r>
      <w:r>
        <w:rPr>
          <w:sz w:val="28"/>
          <w:szCs w:val="28"/>
        </w:rPr>
        <w:t xml:space="preserve"> </w:t>
      </w:r>
      <w:r w:rsidR="00FF46AF" w:rsidRPr="00993C01">
        <w:rPr>
          <w:sz w:val="28"/>
          <w:szCs w:val="28"/>
        </w:rPr>
        <w:t>рублей.</w:t>
      </w:r>
    </w:p>
    <w:p w:rsidR="00FF46AF" w:rsidRPr="004F47DD" w:rsidRDefault="00FF46AF" w:rsidP="0076163E">
      <w:pPr>
        <w:jc w:val="center"/>
        <w:rPr>
          <w:sz w:val="28"/>
          <w:szCs w:val="28"/>
        </w:rPr>
      </w:pPr>
    </w:p>
    <w:p w:rsidR="00FF46AF" w:rsidRPr="00993C01" w:rsidRDefault="00FF46AF" w:rsidP="00AA726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993C01">
        <w:rPr>
          <w:sz w:val="28"/>
          <w:szCs w:val="28"/>
        </w:rPr>
        <w:t xml:space="preserve">На содержание </w:t>
      </w:r>
      <w:r w:rsidR="00301123" w:rsidRPr="00993C01">
        <w:rPr>
          <w:sz w:val="28"/>
          <w:szCs w:val="28"/>
        </w:rPr>
        <w:t xml:space="preserve">органов управления </w:t>
      </w:r>
      <w:r w:rsidRPr="00993C01">
        <w:rPr>
          <w:sz w:val="28"/>
          <w:szCs w:val="28"/>
        </w:rPr>
        <w:t xml:space="preserve">Фонда – </w:t>
      </w:r>
      <w:r w:rsidR="00346CE1" w:rsidRPr="00993C01">
        <w:rPr>
          <w:sz w:val="28"/>
          <w:szCs w:val="28"/>
        </w:rPr>
        <w:t>32</w:t>
      </w:r>
      <w:r w:rsidR="00A12AB5" w:rsidRPr="00993C01">
        <w:rPr>
          <w:sz w:val="28"/>
          <w:szCs w:val="28"/>
        </w:rPr>
        <w:t xml:space="preserve"> 796 595 </w:t>
      </w:r>
      <w:r w:rsidRPr="00993C01">
        <w:rPr>
          <w:sz w:val="28"/>
          <w:szCs w:val="28"/>
        </w:rPr>
        <w:t>рублей.</w:t>
      </w:r>
    </w:p>
    <w:p w:rsidR="00FF46AF" w:rsidRPr="004F47DD" w:rsidRDefault="00FF46AF" w:rsidP="00993C01">
      <w:pPr>
        <w:jc w:val="center"/>
        <w:rPr>
          <w:sz w:val="28"/>
          <w:szCs w:val="28"/>
        </w:rPr>
      </w:pPr>
    </w:p>
    <w:p w:rsidR="00FF46AF" w:rsidRPr="004F47DD" w:rsidRDefault="00FF46AF" w:rsidP="0076163E">
      <w:pPr>
        <w:jc w:val="center"/>
        <w:rPr>
          <w:sz w:val="28"/>
          <w:szCs w:val="28"/>
        </w:rPr>
      </w:pPr>
      <w:r w:rsidRPr="004F47DD">
        <w:rPr>
          <w:sz w:val="28"/>
          <w:szCs w:val="28"/>
        </w:rPr>
        <w:t>Расходы за счет средств республиканского бюджета</w:t>
      </w:r>
    </w:p>
    <w:p w:rsidR="00FF46AF" w:rsidRPr="004F47DD" w:rsidRDefault="00FF46AF" w:rsidP="00993C01">
      <w:pPr>
        <w:jc w:val="center"/>
        <w:rPr>
          <w:sz w:val="28"/>
          <w:szCs w:val="28"/>
        </w:rPr>
      </w:pPr>
    </w:p>
    <w:p w:rsidR="00FF46AF" w:rsidRPr="004F47DD" w:rsidRDefault="00FF46AF" w:rsidP="0076163E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За счет средств республиканского бюджета бюджетом Фонда предусмотрены расходы в сумме </w:t>
      </w:r>
      <w:r w:rsidR="00584A22" w:rsidRPr="004F47DD">
        <w:rPr>
          <w:sz w:val="28"/>
          <w:szCs w:val="28"/>
        </w:rPr>
        <w:t>286</w:t>
      </w:r>
      <w:r w:rsidR="00AB0385" w:rsidRPr="004F47DD">
        <w:rPr>
          <w:sz w:val="28"/>
          <w:szCs w:val="28"/>
        </w:rPr>
        <w:t> </w:t>
      </w:r>
      <w:r w:rsidR="00584A22" w:rsidRPr="004F47DD">
        <w:rPr>
          <w:sz w:val="28"/>
          <w:szCs w:val="28"/>
        </w:rPr>
        <w:t>431</w:t>
      </w:r>
      <w:r w:rsidR="00AB0385" w:rsidRPr="004F47DD">
        <w:rPr>
          <w:sz w:val="28"/>
          <w:szCs w:val="28"/>
        </w:rPr>
        <w:t> </w:t>
      </w:r>
      <w:r w:rsidR="00584A22" w:rsidRPr="004F47DD">
        <w:rPr>
          <w:sz w:val="28"/>
          <w:szCs w:val="28"/>
        </w:rPr>
        <w:t>608</w:t>
      </w:r>
      <w:r w:rsidR="00AB0385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</w:t>
      </w:r>
      <w:r w:rsidR="00584A22" w:rsidRPr="004F47DD">
        <w:rPr>
          <w:sz w:val="28"/>
          <w:szCs w:val="28"/>
        </w:rPr>
        <w:t>ей</w:t>
      </w:r>
      <w:r w:rsidRPr="004F47DD">
        <w:rPr>
          <w:sz w:val="28"/>
          <w:szCs w:val="28"/>
        </w:rPr>
        <w:t>, в том числе:</w:t>
      </w:r>
    </w:p>
    <w:p w:rsidR="00FF46AF" w:rsidRPr="00A224EE" w:rsidRDefault="00FF46AF" w:rsidP="00AA7264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A224EE">
        <w:rPr>
          <w:sz w:val="28"/>
          <w:szCs w:val="28"/>
        </w:rPr>
        <w:t>На цели пенсионного обеспечения –</w:t>
      </w:r>
      <w:r w:rsidR="00D51341" w:rsidRPr="00A224EE">
        <w:rPr>
          <w:sz w:val="28"/>
          <w:szCs w:val="28"/>
        </w:rPr>
        <w:t xml:space="preserve"> </w:t>
      </w:r>
      <w:r w:rsidR="00AB0385" w:rsidRPr="00A224EE">
        <w:rPr>
          <w:sz w:val="28"/>
          <w:szCs w:val="28"/>
        </w:rPr>
        <w:t>221 165 </w:t>
      </w:r>
      <w:r w:rsidR="004A4529" w:rsidRPr="00A224EE">
        <w:rPr>
          <w:sz w:val="28"/>
          <w:szCs w:val="28"/>
        </w:rPr>
        <w:t>684</w:t>
      </w:r>
      <w:r w:rsidR="00AB0385" w:rsidRPr="00A224EE">
        <w:rPr>
          <w:sz w:val="28"/>
          <w:szCs w:val="28"/>
        </w:rPr>
        <w:t xml:space="preserve"> </w:t>
      </w:r>
      <w:r w:rsidRPr="00A224EE">
        <w:rPr>
          <w:sz w:val="28"/>
          <w:szCs w:val="28"/>
        </w:rPr>
        <w:t>рубл</w:t>
      </w:r>
      <w:r w:rsidR="00813337" w:rsidRPr="00A224EE">
        <w:rPr>
          <w:sz w:val="28"/>
          <w:szCs w:val="28"/>
        </w:rPr>
        <w:t>я</w:t>
      </w:r>
      <w:r w:rsidRPr="00A224EE">
        <w:rPr>
          <w:sz w:val="28"/>
          <w:szCs w:val="28"/>
        </w:rPr>
        <w:t>, в том числе:</w:t>
      </w:r>
    </w:p>
    <w:p w:rsidR="00FF46AF" w:rsidRDefault="00FF46AF" w:rsidP="00AA7264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A224EE">
        <w:rPr>
          <w:sz w:val="28"/>
          <w:szCs w:val="28"/>
        </w:rPr>
        <w:t xml:space="preserve">выплаты трудовых пенсий некоторым категориям получателей, социальных пенсий, дополнительных и вторых пенсий, надбавок и повышений к пенсиям, дополнительного материального обеспечения и прочих выплат получателям пенсий – </w:t>
      </w:r>
      <w:r w:rsidR="00813337" w:rsidRPr="00A224EE">
        <w:rPr>
          <w:sz w:val="28"/>
          <w:szCs w:val="28"/>
        </w:rPr>
        <w:t>22</w:t>
      </w:r>
      <w:r w:rsidR="004A4529" w:rsidRPr="00A224EE">
        <w:rPr>
          <w:sz w:val="28"/>
          <w:szCs w:val="28"/>
        </w:rPr>
        <w:t>1 </w:t>
      </w:r>
      <w:r w:rsidR="00D51341" w:rsidRPr="00A224EE">
        <w:rPr>
          <w:sz w:val="28"/>
          <w:szCs w:val="28"/>
        </w:rPr>
        <w:t>0</w:t>
      </w:r>
      <w:r w:rsidR="004A4529" w:rsidRPr="00A224EE">
        <w:rPr>
          <w:sz w:val="28"/>
          <w:szCs w:val="28"/>
        </w:rPr>
        <w:t>54 2</w:t>
      </w:r>
      <w:r w:rsidR="00D51341" w:rsidRPr="00A224EE">
        <w:rPr>
          <w:sz w:val="28"/>
          <w:szCs w:val="28"/>
        </w:rPr>
        <w:t>04</w:t>
      </w:r>
      <w:r w:rsidRPr="00A224EE">
        <w:rPr>
          <w:sz w:val="28"/>
          <w:szCs w:val="28"/>
        </w:rPr>
        <w:t xml:space="preserve"> рубля, из них:</w:t>
      </w:r>
    </w:p>
    <w:p w:rsidR="00A224EE" w:rsidRPr="004F47DD" w:rsidRDefault="00A224EE" w:rsidP="00AA7264">
      <w:pPr>
        <w:pStyle w:val="a8"/>
        <w:numPr>
          <w:ilvl w:val="0"/>
          <w:numId w:val="17"/>
        </w:numPr>
        <w:ind w:left="1080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выплаты трудовых пенсий некоторым категориям получателей – 17 768 389 рублей;</w:t>
      </w:r>
    </w:p>
    <w:p w:rsidR="00A224EE" w:rsidRPr="004F47DD" w:rsidRDefault="00A224EE" w:rsidP="00AA7264">
      <w:pPr>
        <w:pStyle w:val="a8"/>
        <w:numPr>
          <w:ilvl w:val="0"/>
          <w:numId w:val="17"/>
        </w:numPr>
        <w:ind w:left="1080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выплаты социальных пенсий – 29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408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646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рублей;</w:t>
      </w:r>
    </w:p>
    <w:p w:rsidR="00A224EE" w:rsidRPr="004F47DD" w:rsidRDefault="00A224EE" w:rsidP="00AA7264">
      <w:pPr>
        <w:pStyle w:val="a8"/>
        <w:numPr>
          <w:ilvl w:val="0"/>
          <w:numId w:val="17"/>
        </w:numPr>
        <w:ind w:left="1080"/>
        <w:jc w:val="both"/>
        <w:rPr>
          <w:sz w:val="28"/>
          <w:szCs w:val="28"/>
        </w:rPr>
      </w:pPr>
      <w:proofErr w:type="gramStart"/>
      <w:r w:rsidRPr="004F47DD">
        <w:rPr>
          <w:sz w:val="28"/>
          <w:szCs w:val="28"/>
        </w:rPr>
        <w:t>выплаты вторых</w:t>
      </w:r>
      <w:proofErr w:type="gramEnd"/>
      <w:r w:rsidRPr="004F47DD">
        <w:rPr>
          <w:sz w:val="28"/>
          <w:szCs w:val="28"/>
        </w:rPr>
        <w:t xml:space="preserve"> и дополнительных пенсий – 13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449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983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рубля;</w:t>
      </w:r>
    </w:p>
    <w:p w:rsidR="00A224EE" w:rsidRPr="004F47DD" w:rsidRDefault="00A224EE" w:rsidP="00AA7264">
      <w:pPr>
        <w:pStyle w:val="a8"/>
        <w:numPr>
          <w:ilvl w:val="0"/>
          <w:numId w:val="17"/>
        </w:numPr>
        <w:ind w:left="1080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выплаты надбавок и повышений к пенсиям – 128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860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рублей;</w:t>
      </w:r>
    </w:p>
    <w:p w:rsidR="00A224EE" w:rsidRPr="004F47DD" w:rsidRDefault="00A224EE" w:rsidP="00AA7264">
      <w:pPr>
        <w:pStyle w:val="a8"/>
        <w:numPr>
          <w:ilvl w:val="0"/>
          <w:numId w:val="17"/>
        </w:numPr>
        <w:ind w:left="1080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выплаты дополнительного материального обеспечения гражданам, награжденным орденами и медалями за особые заслуги и выдающиеся достижения – 29 761 536 рублей;</w:t>
      </w:r>
    </w:p>
    <w:p w:rsidR="00A224EE" w:rsidRPr="004F47DD" w:rsidRDefault="00A224EE" w:rsidP="00AA7264">
      <w:pPr>
        <w:pStyle w:val="a8"/>
        <w:numPr>
          <w:ilvl w:val="0"/>
          <w:numId w:val="17"/>
        </w:numPr>
        <w:ind w:left="1080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выплаты близким родственникам граждан, награжденных посмертно орденами и медалями ПМР – 845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435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рублей;</w:t>
      </w:r>
    </w:p>
    <w:p w:rsidR="00A224EE" w:rsidRPr="004F47DD" w:rsidRDefault="00A224EE" w:rsidP="00AA7264">
      <w:pPr>
        <w:pStyle w:val="a8"/>
        <w:numPr>
          <w:ilvl w:val="0"/>
          <w:numId w:val="17"/>
        </w:numPr>
        <w:ind w:left="1080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выплата пособий на погребение получателей пенсий – 1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116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511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рублей;</w:t>
      </w:r>
    </w:p>
    <w:p w:rsidR="00A224EE" w:rsidRDefault="00A224EE" w:rsidP="00AA7264">
      <w:pPr>
        <w:pStyle w:val="a8"/>
        <w:numPr>
          <w:ilvl w:val="0"/>
          <w:numId w:val="17"/>
        </w:numPr>
        <w:ind w:left="1080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расходы по доставке – 657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844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рубля</w:t>
      </w:r>
      <w:r w:rsidR="00D2258E">
        <w:rPr>
          <w:sz w:val="28"/>
          <w:szCs w:val="28"/>
        </w:rPr>
        <w:t>.</w:t>
      </w:r>
    </w:p>
    <w:p w:rsidR="00FF46AF" w:rsidRPr="00D2258E" w:rsidRDefault="00FF46AF" w:rsidP="00AA7264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D2258E">
        <w:rPr>
          <w:sz w:val="28"/>
          <w:szCs w:val="28"/>
        </w:rPr>
        <w:t>расходы по выплате компенсаций за погибших в результате боевых действий по защите П</w:t>
      </w:r>
      <w:r w:rsidR="00A224EE" w:rsidRPr="00D2258E">
        <w:rPr>
          <w:sz w:val="28"/>
          <w:szCs w:val="28"/>
        </w:rPr>
        <w:t>риднестровской Молдавской Республики,</w:t>
      </w:r>
      <w:r w:rsidRPr="00D2258E">
        <w:rPr>
          <w:sz w:val="28"/>
          <w:szCs w:val="28"/>
        </w:rPr>
        <w:t xml:space="preserve"> лиц, не являющихся гражданами ПМР </w:t>
      </w:r>
      <w:r w:rsidR="00DE3CC6" w:rsidRPr="00D2258E">
        <w:rPr>
          <w:sz w:val="28"/>
          <w:szCs w:val="28"/>
        </w:rPr>
        <w:t>–</w:t>
      </w:r>
      <w:r w:rsidRPr="00D2258E">
        <w:rPr>
          <w:sz w:val="28"/>
          <w:szCs w:val="28"/>
        </w:rPr>
        <w:t xml:space="preserve"> </w:t>
      </w:r>
      <w:r w:rsidR="00DE3CC6" w:rsidRPr="00D2258E">
        <w:rPr>
          <w:sz w:val="28"/>
          <w:szCs w:val="28"/>
        </w:rPr>
        <w:t>1</w:t>
      </w:r>
      <w:r w:rsidR="00852D0E" w:rsidRPr="00D2258E">
        <w:rPr>
          <w:sz w:val="28"/>
          <w:szCs w:val="28"/>
        </w:rPr>
        <w:t>11</w:t>
      </w:r>
      <w:r w:rsidR="00AB0385" w:rsidRPr="00D2258E">
        <w:rPr>
          <w:sz w:val="28"/>
          <w:szCs w:val="28"/>
        </w:rPr>
        <w:t> </w:t>
      </w:r>
      <w:r w:rsidR="00852D0E" w:rsidRPr="00D2258E">
        <w:rPr>
          <w:sz w:val="28"/>
          <w:szCs w:val="28"/>
        </w:rPr>
        <w:t>4</w:t>
      </w:r>
      <w:r w:rsidR="00DE3CC6" w:rsidRPr="00D2258E">
        <w:rPr>
          <w:sz w:val="28"/>
          <w:szCs w:val="28"/>
        </w:rPr>
        <w:t>80</w:t>
      </w:r>
      <w:r w:rsidR="00AB0385" w:rsidRPr="00D2258E">
        <w:rPr>
          <w:sz w:val="28"/>
          <w:szCs w:val="28"/>
        </w:rPr>
        <w:t xml:space="preserve"> </w:t>
      </w:r>
      <w:r w:rsidRPr="00D2258E">
        <w:rPr>
          <w:sz w:val="28"/>
          <w:szCs w:val="28"/>
        </w:rPr>
        <w:t xml:space="preserve">рублей, в том числе почтовые расходы составят </w:t>
      </w:r>
      <w:r w:rsidR="00DE3CC6" w:rsidRPr="00D2258E">
        <w:rPr>
          <w:sz w:val="28"/>
          <w:szCs w:val="28"/>
        </w:rPr>
        <w:t>3</w:t>
      </w:r>
      <w:r w:rsidR="00D2258E">
        <w:rPr>
          <w:sz w:val="28"/>
          <w:szCs w:val="28"/>
        </w:rPr>
        <w:t> </w:t>
      </w:r>
      <w:r w:rsidR="00DE3CC6" w:rsidRPr="00D2258E">
        <w:rPr>
          <w:sz w:val="28"/>
          <w:szCs w:val="28"/>
        </w:rPr>
        <w:t>480</w:t>
      </w:r>
      <w:r w:rsidR="00D2258E">
        <w:rPr>
          <w:sz w:val="28"/>
          <w:szCs w:val="28"/>
        </w:rPr>
        <w:t xml:space="preserve"> </w:t>
      </w:r>
      <w:r w:rsidRPr="00D2258E">
        <w:rPr>
          <w:sz w:val="28"/>
          <w:szCs w:val="28"/>
        </w:rPr>
        <w:t>рублей;</w:t>
      </w:r>
    </w:p>
    <w:p w:rsidR="00FF46AF" w:rsidRPr="00D2258E" w:rsidRDefault="00FF46AF" w:rsidP="00AA7264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D2258E">
        <w:rPr>
          <w:sz w:val="28"/>
          <w:szCs w:val="28"/>
        </w:rPr>
        <w:t xml:space="preserve">На </w:t>
      </w:r>
      <w:r w:rsidR="00A12AB5" w:rsidRPr="00D2258E">
        <w:rPr>
          <w:sz w:val="28"/>
          <w:szCs w:val="28"/>
        </w:rPr>
        <w:t>в</w:t>
      </w:r>
      <w:r w:rsidRPr="00D2258E">
        <w:rPr>
          <w:sz w:val="28"/>
          <w:szCs w:val="28"/>
        </w:rPr>
        <w:t>ыплат</w:t>
      </w:r>
      <w:r w:rsidR="00A12AB5" w:rsidRPr="00D2258E">
        <w:rPr>
          <w:sz w:val="28"/>
          <w:szCs w:val="28"/>
        </w:rPr>
        <w:t xml:space="preserve">у пособий, компенсаций, возмещений и иных выплат, возмещаемых республиканским бюджетом </w:t>
      </w:r>
      <w:r w:rsidR="005B7DC9" w:rsidRPr="00D2258E">
        <w:rPr>
          <w:sz w:val="28"/>
          <w:szCs w:val="28"/>
        </w:rPr>
        <w:t xml:space="preserve">- </w:t>
      </w:r>
      <w:r w:rsidR="00A12AB5" w:rsidRPr="00D2258E">
        <w:rPr>
          <w:sz w:val="28"/>
          <w:szCs w:val="28"/>
        </w:rPr>
        <w:t xml:space="preserve">65 265 924 </w:t>
      </w:r>
      <w:r w:rsidRPr="00D2258E">
        <w:rPr>
          <w:sz w:val="28"/>
          <w:szCs w:val="28"/>
        </w:rPr>
        <w:t>рубл</w:t>
      </w:r>
      <w:r w:rsidR="005B7DC9" w:rsidRPr="00D2258E">
        <w:rPr>
          <w:sz w:val="28"/>
          <w:szCs w:val="28"/>
        </w:rPr>
        <w:t>я</w:t>
      </w:r>
      <w:r w:rsidRPr="00D2258E">
        <w:rPr>
          <w:sz w:val="28"/>
          <w:szCs w:val="28"/>
        </w:rPr>
        <w:t>, в том числе:</w:t>
      </w:r>
    </w:p>
    <w:p w:rsidR="00FF46AF" w:rsidRPr="00D2258E" w:rsidRDefault="00FF46AF" w:rsidP="00AA726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D2258E">
        <w:rPr>
          <w:sz w:val="28"/>
          <w:szCs w:val="28"/>
        </w:rPr>
        <w:t>выплата пособий по беременности и родам, на детей малообеспеченных семей –</w:t>
      </w:r>
      <w:r w:rsidR="00A12AB5" w:rsidRPr="00D2258E">
        <w:rPr>
          <w:sz w:val="28"/>
          <w:szCs w:val="28"/>
        </w:rPr>
        <w:t xml:space="preserve">53 582 449 </w:t>
      </w:r>
      <w:r w:rsidRPr="00D2258E">
        <w:rPr>
          <w:sz w:val="28"/>
          <w:szCs w:val="28"/>
        </w:rPr>
        <w:t>рубл</w:t>
      </w:r>
      <w:r w:rsidR="00A12AB5" w:rsidRPr="00D2258E">
        <w:rPr>
          <w:sz w:val="28"/>
          <w:szCs w:val="28"/>
        </w:rPr>
        <w:t>ей</w:t>
      </w:r>
      <w:r w:rsidRPr="00D2258E">
        <w:rPr>
          <w:sz w:val="28"/>
          <w:szCs w:val="28"/>
        </w:rPr>
        <w:t>;</w:t>
      </w:r>
    </w:p>
    <w:p w:rsidR="00FF46AF" w:rsidRPr="00D2258E" w:rsidRDefault="00FF46AF" w:rsidP="00AA726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D2258E">
        <w:rPr>
          <w:sz w:val="28"/>
          <w:szCs w:val="28"/>
        </w:rPr>
        <w:t xml:space="preserve">выплата возмещения вреда по трудовому увечью – </w:t>
      </w:r>
      <w:r w:rsidR="007A0DE6" w:rsidRPr="00D2258E">
        <w:rPr>
          <w:sz w:val="28"/>
          <w:szCs w:val="28"/>
        </w:rPr>
        <w:t>737</w:t>
      </w:r>
      <w:r w:rsidR="00D2258E">
        <w:rPr>
          <w:sz w:val="28"/>
          <w:szCs w:val="28"/>
        </w:rPr>
        <w:t> </w:t>
      </w:r>
      <w:r w:rsidR="007A0DE6" w:rsidRPr="00D2258E">
        <w:rPr>
          <w:sz w:val="28"/>
          <w:szCs w:val="28"/>
        </w:rPr>
        <w:t>598</w:t>
      </w:r>
      <w:r w:rsidR="00D2258E">
        <w:rPr>
          <w:sz w:val="28"/>
          <w:szCs w:val="28"/>
        </w:rPr>
        <w:t xml:space="preserve"> </w:t>
      </w:r>
      <w:r w:rsidRPr="00D2258E">
        <w:rPr>
          <w:sz w:val="28"/>
          <w:szCs w:val="28"/>
        </w:rPr>
        <w:t>рублей;</w:t>
      </w:r>
    </w:p>
    <w:p w:rsidR="00FF46AF" w:rsidRPr="00D2258E" w:rsidRDefault="00FF46AF" w:rsidP="00AA726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D2258E">
        <w:rPr>
          <w:sz w:val="28"/>
          <w:szCs w:val="28"/>
        </w:rPr>
        <w:lastRenderedPageBreak/>
        <w:t>выплата компенсаций многодетным семьям на ребенка-первоклассника –</w:t>
      </w:r>
      <w:r w:rsidR="009666C2" w:rsidRPr="00D2258E">
        <w:rPr>
          <w:sz w:val="28"/>
          <w:szCs w:val="28"/>
        </w:rPr>
        <w:t xml:space="preserve"> </w:t>
      </w:r>
      <w:r w:rsidR="007A0DE6" w:rsidRPr="00D2258E">
        <w:rPr>
          <w:sz w:val="28"/>
          <w:szCs w:val="28"/>
        </w:rPr>
        <w:t xml:space="preserve">637 000 </w:t>
      </w:r>
      <w:r w:rsidRPr="00D2258E">
        <w:rPr>
          <w:sz w:val="28"/>
          <w:szCs w:val="28"/>
        </w:rPr>
        <w:t>рублей;</w:t>
      </w:r>
    </w:p>
    <w:p w:rsidR="00FF46AF" w:rsidRPr="00D2258E" w:rsidRDefault="00FF46AF" w:rsidP="00AA726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D2258E">
        <w:rPr>
          <w:sz w:val="28"/>
          <w:szCs w:val="28"/>
        </w:rPr>
        <w:t xml:space="preserve">выплата пособий и компенсаций гражданам при возникновении поствакцинальных осложнений – </w:t>
      </w:r>
      <w:r w:rsidR="007A0DE6" w:rsidRPr="00D2258E">
        <w:rPr>
          <w:sz w:val="28"/>
          <w:szCs w:val="28"/>
        </w:rPr>
        <w:t>24</w:t>
      </w:r>
      <w:r w:rsidR="00A12AB5" w:rsidRPr="00D2258E">
        <w:rPr>
          <w:sz w:val="28"/>
          <w:szCs w:val="28"/>
        </w:rPr>
        <w:t> </w:t>
      </w:r>
      <w:r w:rsidR="007A0DE6" w:rsidRPr="00D2258E">
        <w:rPr>
          <w:sz w:val="28"/>
          <w:szCs w:val="28"/>
        </w:rPr>
        <w:t>897</w:t>
      </w:r>
      <w:r w:rsidR="00A12AB5" w:rsidRPr="00D2258E">
        <w:rPr>
          <w:sz w:val="28"/>
          <w:szCs w:val="28"/>
        </w:rPr>
        <w:t xml:space="preserve"> </w:t>
      </w:r>
      <w:r w:rsidRPr="00D2258E">
        <w:rPr>
          <w:sz w:val="28"/>
          <w:szCs w:val="28"/>
        </w:rPr>
        <w:t>рублей;</w:t>
      </w:r>
    </w:p>
    <w:p w:rsidR="00FF46AF" w:rsidRPr="00D2258E" w:rsidRDefault="00FF46AF" w:rsidP="00AA726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D2258E">
        <w:rPr>
          <w:sz w:val="28"/>
          <w:szCs w:val="28"/>
        </w:rPr>
        <w:t xml:space="preserve">выплата компенсаций инвалидам на транспортные расходы – </w:t>
      </w:r>
      <w:r w:rsidR="007A0DE6" w:rsidRPr="00D2258E">
        <w:rPr>
          <w:sz w:val="28"/>
          <w:szCs w:val="28"/>
        </w:rPr>
        <w:t xml:space="preserve">450 288 </w:t>
      </w:r>
      <w:r w:rsidRPr="00D2258E">
        <w:rPr>
          <w:sz w:val="28"/>
          <w:szCs w:val="28"/>
        </w:rPr>
        <w:t>рублей;</w:t>
      </w:r>
    </w:p>
    <w:p w:rsidR="00FF46AF" w:rsidRDefault="00FF46AF" w:rsidP="00AA726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D2258E">
        <w:rPr>
          <w:sz w:val="28"/>
          <w:szCs w:val="28"/>
        </w:rPr>
        <w:t xml:space="preserve">выплата пособий, компенсаций, возмещения вреда гражданам, пострадавшим вследствие Чернобыльской катастрофы и иных радиационных или техногенных катастроф – </w:t>
      </w:r>
      <w:r w:rsidR="00D51341" w:rsidRPr="00D2258E">
        <w:rPr>
          <w:sz w:val="28"/>
          <w:szCs w:val="28"/>
        </w:rPr>
        <w:t xml:space="preserve">9 833 692 </w:t>
      </w:r>
      <w:r w:rsidRPr="00D2258E">
        <w:rPr>
          <w:sz w:val="28"/>
          <w:szCs w:val="28"/>
        </w:rPr>
        <w:t>рубл</w:t>
      </w:r>
      <w:r w:rsidR="00D51341" w:rsidRPr="00D2258E">
        <w:rPr>
          <w:sz w:val="28"/>
          <w:szCs w:val="28"/>
        </w:rPr>
        <w:t>я</w:t>
      </w:r>
      <w:r w:rsidRPr="00D2258E">
        <w:rPr>
          <w:sz w:val="28"/>
          <w:szCs w:val="28"/>
        </w:rPr>
        <w:t>.</w:t>
      </w:r>
    </w:p>
    <w:p w:rsidR="00D2258E" w:rsidRPr="00D2258E" w:rsidRDefault="00D2258E" w:rsidP="00D2258E">
      <w:pPr>
        <w:jc w:val="center"/>
        <w:rPr>
          <w:sz w:val="28"/>
          <w:szCs w:val="28"/>
        </w:rPr>
      </w:pPr>
    </w:p>
    <w:p w:rsidR="00D2258E" w:rsidRDefault="00FF6DEF" w:rsidP="005B7DC9">
      <w:pPr>
        <w:jc w:val="center"/>
        <w:rPr>
          <w:sz w:val="28"/>
          <w:szCs w:val="28"/>
        </w:rPr>
      </w:pPr>
      <w:r w:rsidRPr="004F47DD">
        <w:rPr>
          <w:sz w:val="28"/>
          <w:szCs w:val="28"/>
        </w:rPr>
        <w:t>Обоснование расходной части бюджета Фонда</w:t>
      </w:r>
    </w:p>
    <w:p w:rsidR="00D2258E" w:rsidRDefault="00D2258E" w:rsidP="005B7DC9">
      <w:pPr>
        <w:jc w:val="center"/>
        <w:rPr>
          <w:sz w:val="28"/>
          <w:szCs w:val="28"/>
        </w:rPr>
      </w:pPr>
    </w:p>
    <w:p w:rsidR="002F7667" w:rsidRPr="00321B61" w:rsidRDefault="00711418" w:rsidP="00AA7264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321B61">
        <w:rPr>
          <w:sz w:val="28"/>
          <w:szCs w:val="28"/>
        </w:rPr>
        <w:t>Расходы по осуществлению основных функций бюджета, на пенсионное обеспечение (страхование)</w:t>
      </w:r>
      <w:r w:rsidR="002F7667" w:rsidRPr="00321B61">
        <w:rPr>
          <w:sz w:val="28"/>
          <w:szCs w:val="28"/>
        </w:rPr>
        <w:t>:</w:t>
      </w:r>
    </w:p>
    <w:p w:rsidR="002F7667" w:rsidRPr="002F7667" w:rsidRDefault="00711418" w:rsidP="00C716D2">
      <w:pPr>
        <w:jc w:val="both"/>
        <w:rPr>
          <w:sz w:val="28"/>
          <w:szCs w:val="28"/>
        </w:rPr>
      </w:pPr>
      <w:r w:rsidRPr="002F7667">
        <w:rPr>
          <w:sz w:val="28"/>
          <w:szCs w:val="28"/>
        </w:rPr>
        <w:t>в 2014 году</w:t>
      </w:r>
      <w:r w:rsidR="002F7667" w:rsidRPr="002F7667">
        <w:rPr>
          <w:sz w:val="28"/>
          <w:szCs w:val="28"/>
        </w:rPr>
        <w:t xml:space="preserve"> </w:t>
      </w:r>
      <w:r w:rsidR="002F7667">
        <w:rPr>
          <w:sz w:val="28"/>
          <w:szCs w:val="28"/>
        </w:rPr>
        <w:t>составят</w:t>
      </w:r>
      <w:r w:rsidRPr="002F7667">
        <w:rPr>
          <w:sz w:val="28"/>
          <w:szCs w:val="28"/>
        </w:rPr>
        <w:t xml:space="preserve"> 2 56</w:t>
      </w:r>
      <w:r w:rsidR="00C716D2">
        <w:rPr>
          <w:sz w:val="28"/>
          <w:szCs w:val="28"/>
        </w:rPr>
        <w:t>9</w:t>
      </w:r>
      <w:r w:rsidRPr="002F7667">
        <w:rPr>
          <w:sz w:val="28"/>
          <w:szCs w:val="28"/>
        </w:rPr>
        <w:t> 0</w:t>
      </w:r>
      <w:r w:rsidR="00C716D2">
        <w:rPr>
          <w:sz w:val="28"/>
          <w:szCs w:val="28"/>
        </w:rPr>
        <w:t>51</w:t>
      </w:r>
      <w:r w:rsidRPr="002F7667">
        <w:rPr>
          <w:sz w:val="28"/>
          <w:szCs w:val="28"/>
        </w:rPr>
        <w:t> </w:t>
      </w:r>
      <w:r w:rsidR="00C716D2">
        <w:rPr>
          <w:sz w:val="28"/>
          <w:szCs w:val="28"/>
        </w:rPr>
        <w:t>251</w:t>
      </w:r>
      <w:r w:rsidRPr="002F7667">
        <w:rPr>
          <w:sz w:val="28"/>
          <w:szCs w:val="28"/>
        </w:rPr>
        <w:t xml:space="preserve"> рубл</w:t>
      </w:r>
      <w:r w:rsidR="00C716D2">
        <w:rPr>
          <w:sz w:val="28"/>
          <w:szCs w:val="28"/>
        </w:rPr>
        <w:t>ь</w:t>
      </w:r>
      <w:r w:rsidRPr="002F7667">
        <w:rPr>
          <w:sz w:val="28"/>
          <w:szCs w:val="28"/>
        </w:rPr>
        <w:t xml:space="preserve"> и по сравнению с 2013 годом вырастут на 8,16%</w:t>
      </w:r>
      <w:r w:rsidR="002F7667" w:rsidRPr="002F7667">
        <w:rPr>
          <w:sz w:val="28"/>
          <w:szCs w:val="28"/>
        </w:rPr>
        <w:t>;</w:t>
      </w:r>
      <w:bookmarkStart w:id="0" w:name="_GoBack"/>
      <w:bookmarkEnd w:id="0"/>
    </w:p>
    <w:p w:rsidR="002F7667" w:rsidRPr="002F7667" w:rsidRDefault="00711418" w:rsidP="00AA7264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>в 2015 году</w:t>
      </w:r>
      <w:r w:rsidR="002F7667" w:rsidRPr="002F7667">
        <w:rPr>
          <w:sz w:val="28"/>
          <w:szCs w:val="28"/>
        </w:rPr>
        <w:t xml:space="preserve"> </w:t>
      </w:r>
      <w:r w:rsidR="002F7667">
        <w:rPr>
          <w:sz w:val="28"/>
          <w:szCs w:val="28"/>
        </w:rPr>
        <w:t>составят</w:t>
      </w:r>
      <w:r w:rsidR="002F7667" w:rsidRPr="002F7667">
        <w:rPr>
          <w:sz w:val="28"/>
          <w:szCs w:val="28"/>
        </w:rPr>
        <w:t xml:space="preserve"> </w:t>
      </w:r>
      <w:r w:rsidRPr="002F7667">
        <w:rPr>
          <w:sz w:val="28"/>
          <w:szCs w:val="28"/>
        </w:rPr>
        <w:t>2 811 141 155 рублей и по сравнению с 2014 годом вырастут на 9,42%</w:t>
      </w:r>
      <w:r w:rsidR="002F7667" w:rsidRPr="002F7667">
        <w:rPr>
          <w:sz w:val="28"/>
          <w:szCs w:val="28"/>
        </w:rPr>
        <w:t>;</w:t>
      </w:r>
    </w:p>
    <w:p w:rsidR="00FF6DEF" w:rsidRDefault="00711418" w:rsidP="00AA7264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>в 201</w:t>
      </w:r>
      <w:r w:rsidR="002F7667">
        <w:rPr>
          <w:sz w:val="28"/>
          <w:szCs w:val="28"/>
        </w:rPr>
        <w:t>6</w:t>
      </w:r>
      <w:r w:rsidRPr="002F7667">
        <w:rPr>
          <w:sz w:val="28"/>
          <w:szCs w:val="28"/>
        </w:rPr>
        <w:t xml:space="preserve"> году </w:t>
      </w:r>
      <w:r w:rsidR="002F7667">
        <w:rPr>
          <w:sz w:val="28"/>
          <w:szCs w:val="28"/>
        </w:rPr>
        <w:t>составят</w:t>
      </w:r>
      <w:r w:rsidR="002F7667" w:rsidRPr="002F7667">
        <w:rPr>
          <w:sz w:val="28"/>
          <w:szCs w:val="28"/>
        </w:rPr>
        <w:t xml:space="preserve"> </w:t>
      </w:r>
      <w:r w:rsidRPr="002F7667">
        <w:rPr>
          <w:sz w:val="28"/>
          <w:szCs w:val="28"/>
        </w:rPr>
        <w:t>3 079 301 941 рубль и по сравнению с 2015 годом вырастут на 9,54%.</w:t>
      </w:r>
    </w:p>
    <w:p w:rsidR="002F7667" w:rsidRPr="002F7667" w:rsidRDefault="002F7667" w:rsidP="002F76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расходов на пенсионное обеспечение обусловлено </w:t>
      </w:r>
      <w:r w:rsidR="00E101C8">
        <w:rPr>
          <w:sz w:val="28"/>
          <w:szCs w:val="28"/>
        </w:rPr>
        <w:t xml:space="preserve">выполнением одной из первостепенных и наиболее важных задач  </w:t>
      </w:r>
      <w:r>
        <w:rPr>
          <w:sz w:val="28"/>
          <w:szCs w:val="28"/>
        </w:rPr>
        <w:t>государства</w:t>
      </w:r>
      <w:r w:rsidR="00E101C8">
        <w:rPr>
          <w:sz w:val="28"/>
          <w:szCs w:val="28"/>
        </w:rPr>
        <w:t xml:space="preserve">, направленной на улучшение </w:t>
      </w:r>
      <w:r w:rsidR="00C91E02">
        <w:rPr>
          <w:sz w:val="28"/>
          <w:szCs w:val="28"/>
        </w:rPr>
        <w:t>материально</w:t>
      </w:r>
      <w:r w:rsidR="00E101C8">
        <w:rPr>
          <w:sz w:val="28"/>
          <w:szCs w:val="28"/>
        </w:rPr>
        <w:t>го</w:t>
      </w:r>
      <w:r w:rsidR="00C91E02">
        <w:rPr>
          <w:sz w:val="28"/>
          <w:szCs w:val="28"/>
        </w:rPr>
        <w:t xml:space="preserve"> положени</w:t>
      </w:r>
      <w:r w:rsidR="00E101C8">
        <w:rPr>
          <w:sz w:val="28"/>
          <w:szCs w:val="28"/>
        </w:rPr>
        <w:t>я</w:t>
      </w:r>
      <w:r w:rsidR="00C91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</w:t>
      </w:r>
      <w:r w:rsidR="008568A9">
        <w:rPr>
          <w:sz w:val="28"/>
          <w:szCs w:val="28"/>
        </w:rPr>
        <w:t>незащищенных сло</w:t>
      </w:r>
      <w:r w:rsidR="00E101C8">
        <w:rPr>
          <w:sz w:val="28"/>
          <w:szCs w:val="28"/>
        </w:rPr>
        <w:t xml:space="preserve">ев общества и исполнения норм законодательства, путем регулярного увеличения </w:t>
      </w:r>
      <w:r w:rsidR="008568A9">
        <w:rPr>
          <w:sz w:val="28"/>
          <w:szCs w:val="28"/>
        </w:rPr>
        <w:t>размеров пенсий.</w:t>
      </w:r>
    </w:p>
    <w:p w:rsidR="00711418" w:rsidRPr="00711418" w:rsidRDefault="00711418" w:rsidP="0076163E">
      <w:pPr>
        <w:jc w:val="center"/>
        <w:rPr>
          <w:sz w:val="28"/>
          <w:szCs w:val="28"/>
        </w:rPr>
      </w:pPr>
    </w:p>
    <w:p w:rsidR="00FF6DEF" w:rsidRPr="004F47DD" w:rsidRDefault="00FF6DEF" w:rsidP="0076163E">
      <w:pPr>
        <w:jc w:val="center"/>
        <w:rPr>
          <w:sz w:val="28"/>
          <w:szCs w:val="28"/>
        </w:rPr>
      </w:pPr>
      <w:r w:rsidRPr="004F47DD">
        <w:rPr>
          <w:sz w:val="28"/>
          <w:szCs w:val="28"/>
        </w:rPr>
        <w:t>Информация о повышении  размеров пенсии  в 2014 - 2016 годах</w:t>
      </w:r>
    </w:p>
    <w:p w:rsidR="00FF6DEF" w:rsidRPr="004F47DD" w:rsidRDefault="00FF6DEF" w:rsidP="0076163E">
      <w:pPr>
        <w:jc w:val="center"/>
        <w:rPr>
          <w:sz w:val="28"/>
          <w:szCs w:val="28"/>
        </w:rPr>
      </w:pPr>
    </w:p>
    <w:p w:rsidR="00FF6DEF" w:rsidRPr="004F47DD" w:rsidRDefault="00FF6DEF" w:rsidP="0076163E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В 2014 - 2016 годах </w:t>
      </w:r>
      <w:r w:rsidR="005B7DC9" w:rsidRPr="004F47DD">
        <w:rPr>
          <w:sz w:val="28"/>
          <w:szCs w:val="28"/>
        </w:rPr>
        <w:t>з</w:t>
      </w:r>
      <w:r w:rsidRPr="004F47DD">
        <w:rPr>
          <w:sz w:val="28"/>
          <w:szCs w:val="28"/>
        </w:rPr>
        <w:t>аконопроектом предусмотрено поэтапное повышение минимального размера пенсии на плановый уровень инфляции.</w:t>
      </w:r>
    </w:p>
    <w:p w:rsidR="00FF6DEF" w:rsidRPr="004F47DD" w:rsidRDefault="00FF6DEF" w:rsidP="00F116CD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С января 2014 года минимальный размер пенсии с 598 рублей вырастет на 156 рублей или на 26,09%, и к концу 2016 года достигнет 754 рублей, размер пенсии для расчета надбавок и повышений с 390 рублей вырастет на 100 рублей или </w:t>
      </w:r>
      <w:proofErr w:type="gramStart"/>
      <w:r w:rsidRPr="004F47DD">
        <w:rPr>
          <w:sz w:val="28"/>
          <w:szCs w:val="28"/>
        </w:rPr>
        <w:t>на</w:t>
      </w:r>
      <w:proofErr w:type="gramEnd"/>
      <w:r w:rsidRPr="004F47DD">
        <w:rPr>
          <w:sz w:val="28"/>
          <w:szCs w:val="28"/>
        </w:rPr>
        <w:t xml:space="preserve"> 25,64% и к концу 2016 года достигнет 490 рублей.</w:t>
      </w:r>
    </w:p>
    <w:p w:rsidR="005B7DC9" w:rsidRPr="004F47DD" w:rsidRDefault="005B7DC9" w:rsidP="0076163E">
      <w:pPr>
        <w:jc w:val="center"/>
        <w:rPr>
          <w:sz w:val="28"/>
          <w:szCs w:val="28"/>
        </w:rPr>
      </w:pPr>
    </w:p>
    <w:p w:rsidR="00FF6DEF" w:rsidRPr="004F47DD" w:rsidRDefault="00FF6DEF" w:rsidP="00A65AC4">
      <w:pPr>
        <w:jc w:val="center"/>
        <w:rPr>
          <w:sz w:val="28"/>
          <w:szCs w:val="28"/>
        </w:rPr>
      </w:pPr>
      <w:r w:rsidRPr="004F47DD">
        <w:rPr>
          <w:sz w:val="28"/>
          <w:szCs w:val="28"/>
        </w:rPr>
        <w:t>Плановое повышение минимальных размеров пенсий в 2014 - 2016 годах</w:t>
      </w:r>
    </w:p>
    <w:p w:rsidR="00FF6DEF" w:rsidRPr="00877123" w:rsidRDefault="00FF6DEF" w:rsidP="00FF6DEF">
      <w:pPr>
        <w:jc w:val="right"/>
        <w:rPr>
          <w:sz w:val="24"/>
        </w:rPr>
      </w:pPr>
      <w:r w:rsidRPr="00877123">
        <w:rPr>
          <w:sz w:val="24"/>
        </w:rPr>
        <w:t xml:space="preserve">Таблица № </w:t>
      </w:r>
      <w:r w:rsidR="005B7DC9" w:rsidRPr="00877123">
        <w:rPr>
          <w:sz w:val="24"/>
        </w:rPr>
        <w:t>2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992"/>
        <w:gridCol w:w="850"/>
        <w:gridCol w:w="1418"/>
        <w:gridCol w:w="992"/>
        <w:gridCol w:w="992"/>
      </w:tblGrid>
      <w:tr w:rsidR="00FF6DEF" w:rsidRPr="004F47DD" w:rsidTr="009D378E">
        <w:trPr>
          <w:trHeight w:val="340"/>
        </w:trPr>
        <w:tc>
          <w:tcPr>
            <w:tcW w:w="2802" w:type="dxa"/>
            <w:gridSpan w:val="2"/>
            <w:vMerge w:val="restart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Периоды</w:t>
            </w:r>
          </w:p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повышения</w:t>
            </w:r>
          </w:p>
        </w:tc>
        <w:tc>
          <w:tcPr>
            <w:tcW w:w="1701" w:type="dxa"/>
            <w:vMerge w:val="restart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минимальный размер пенсии</w:t>
            </w:r>
          </w:p>
        </w:tc>
        <w:tc>
          <w:tcPr>
            <w:tcW w:w="1842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увеличение</w:t>
            </w:r>
          </w:p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Размер для расчета надбавок и повышений</w:t>
            </w:r>
          </w:p>
        </w:tc>
        <w:tc>
          <w:tcPr>
            <w:tcW w:w="1984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увеличение</w:t>
            </w:r>
          </w:p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</w:tr>
      <w:tr w:rsidR="00FF6DEF" w:rsidRPr="004F47DD" w:rsidTr="00F116CD">
        <w:trPr>
          <w:trHeight w:val="598"/>
        </w:trPr>
        <w:tc>
          <w:tcPr>
            <w:tcW w:w="2802" w:type="dxa"/>
            <w:gridSpan w:val="2"/>
            <w:vMerge/>
          </w:tcPr>
          <w:p w:rsidR="00FF6DEF" w:rsidRPr="004F47DD" w:rsidRDefault="00FF6DEF" w:rsidP="00AC19E0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Сумма (руб.)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%</w:t>
            </w:r>
          </w:p>
        </w:tc>
        <w:tc>
          <w:tcPr>
            <w:tcW w:w="1418" w:type="dxa"/>
            <w:vMerge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Сумма (руб.)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%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 w:val="restart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2014</w:t>
            </w: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598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390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февраля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606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1,34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394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1,03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5B7DC9" w:rsidP="005B7DC9">
            <w:pPr>
              <w:rPr>
                <w:sz w:val="24"/>
              </w:rPr>
            </w:pPr>
            <w:r w:rsidRPr="004F47DD">
              <w:rPr>
                <w:sz w:val="24"/>
              </w:rPr>
              <w:t>1</w:t>
            </w:r>
            <w:r w:rsidR="00FF6DEF" w:rsidRPr="004F47DD">
              <w:rPr>
                <w:sz w:val="24"/>
              </w:rPr>
              <w:t xml:space="preserve"> июля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616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1,65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402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2,03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декабря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646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4,87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4,48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Всего за год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8,03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7,69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 w:val="restart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lastRenderedPageBreak/>
              <w:t>2015</w:t>
            </w: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апреля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656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1,55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426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1,43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FF6DEF" w:rsidP="005B7DC9">
            <w:pPr>
              <w:rPr>
                <w:sz w:val="24"/>
              </w:rPr>
            </w:pPr>
            <w:r w:rsidRPr="004F47DD">
              <w:rPr>
                <w:sz w:val="24"/>
              </w:rPr>
              <w:t>1 июля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666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1,52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1,41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декабря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698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4,80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454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5,09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Всего за год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8,05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8,10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 w:val="restart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2016</w:t>
            </w: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апреля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708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1,43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460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1,32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FF6DEF" w:rsidP="005B7DC9">
            <w:pPr>
              <w:rPr>
                <w:sz w:val="24"/>
              </w:rPr>
            </w:pPr>
            <w:r w:rsidRPr="004F47DD">
              <w:rPr>
                <w:sz w:val="24"/>
              </w:rPr>
              <w:t>1 июля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720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1,69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468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1,74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декабря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754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4,72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490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4,70</w:t>
            </w:r>
          </w:p>
        </w:tc>
      </w:tr>
      <w:tr w:rsidR="00FF6DEF" w:rsidRPr="004F47DD" w:rsidTr="009D378E">
        <w:trPr>
          <w:trHeight w:val="340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Всего за год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8,02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7,93</w:t>
            </w:r>
          </w:p>
        </w:tc>
      </w:tr>
      <w:tr w:rsidR="00FF6DEF" w:rsidRPr="004F47DD" w:rsidTr="009D378E">
        <w:trPr>
          <w:trHeight w:val="340"/>
        </w:trPr>
        <w:tc>
          <w:tcPr>
            <w:tcW w:w="2802" w:type="dxa"/>
            <w:gridSpan w:val="2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Всего за период</w:t>
            </w:r>
          </w:p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 xml:space="preserve">с 1 января 2014 года </w:t>
            </w:r>
          </w:p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по 31 декабря 2016 года</w:t>
            </w:r>
          </w:p>
        </w:tc>
        <w:tc>
          <w:tcPr>
            <w:tcW w:w="170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156</w:t>
            </w:r>
          </w:p>
        </w:tc>
        <w:tc>
          <w:tcPr>
            <w:tcW w:w="850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26,09</w:t>
            </w:r>
          </w:p>
        </w:tc>
        <w:tc>
          <w:tcPr>
            <w:tcW w:w="1418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25,64</w:t>
            </w:r>
          </w:p>
        </w:tc>
      </w:tr>
    </w:tbl>
    <w:p w:rsidR="00FF6DEF" w:rsidRPr="009D378E" w:rsidRDefault="00FF6DEF" w:rsidP="00A65AC4">
      <w:pPr>
        <w:jc w:val="center"/>
        <w:rPr>
          <w:sz w:val="24"/>
        </w:rPr>
      </w:pPr>
    </w:p>
    <w:p w:rsidR="002E2499" w:rsidRDefault="00FF6DEF" w:rsidP="00A65AC4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Одновременно с повышением минимального размера пенсии произойдет увеличение и среднего размера пенсии в зависимости от индивидуальных особенностей каждого пенсионера по стажу и заработной плате.</w:t>
      </w:r>
    </w:p>
    <w:p w:rsidR="00FF6DEF" w:rsidRPr="004F47DD" w:rsidRDefault="00FF6DEF" w:rsidP="00A65AC4">
      <w:pPr>
        <w:ind w:firstLine="709"/>
        <w:jc w:val="both"/>
        <w:rPr>
          <w:sz w:val="28"/>
          <w:szCs w:val="28"/>
        </w:rPr>
      </w:pPr>
      <w:proofErr w:type="gramStart"/>
      <w:r w:rsidRPr="004F47DD">
        <w:rPr>
          <w:sz w:val="28"/>
          <w:szCs w:val="28"/>
        </w:rPr>
        <w:t xml:space="preserve">С января 2014 года средний размер пенсии без надбавок и повышений с 1 255,50 рублей вырастет на 372,75 рубля или на 29,69%, и к концу 2016 года достигнет 1 628,25 рублей, размер пенсии при </w:t>
      </w:r>
      <w:proofErr w:type="spellStart"/>
      <w:r w:rsidRPr="004F47DD">
        <w:rPr>
          <w:sz w:val="28"/>
          <w:szCs w:val="28"/>
        </w:rPr>
        <w:t>стажевом</w:t>
      </w:r>
      <w:proofErr w:type="spellEnd"/>
      <w:r w:rsidRPr="004F47DD">
        <w:rPr>
          <w:sz w:val="28"/>
          <w:szCs w:val="28"/>
        </w:rPr>
        <w:t xml:space="preserve"> коэффициенте 75% (при стаже свыше 45 лет для мужчин и свыше 40 лет для женщин) и индивидуальном коэффициенте по зарплате свыше 1,3 с 1 498,40</w:t>
      </w:r>
      <w:proofErr w:type="gramEnd"/>
      <w:r w:rsidRPr="004F47DD">
        <w:rPr>
          <w:sz w:val="28"/>
          <w:szCs w:val="28"/>
        </w:rPr>
        <w:t xml:space="preserve"> рублей вырастет на 439,90 рублей или на 29,36% и к концу 2016 года достигнет 1 938,30 рублей.</w:t>
      </w:r>
    </w:p>
    <w:p w:rsidR="005B7DC9" w:rsidRPr="004F47DD" w:rsidRDefault="00FF6DEF" w:rsidP="00A65AC4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Прогнозное увеличение среднего размера пенсии без надбавок и повышений и размера пенсии при максимальных показателях по стажу и заработной плате отражено в таблице №</w:t>
      </w:r>
      <w:r w:rsidR="005B7DC9" w:rsidRPr="004F47DD">
        <w:rPr>
          <w:sz w:val="28"/>
          <w:szCs w:val="28"/>
        </w:rPr>
        <w:t xml:space="preserve"> 3.</w:t>
      </w:r>
    </w:p>
    <w:p w:rsidR="005B7DC9" w:rsidRPr="00FB7067" w:rsidRDefault="005B7DC9" w:rsidP="005B7DC9">
      <w:pPr>
        <w:jc w:val="right"/>
        <w:rPr>
          <w:sz w:val="24"/>
        </w:rPr>
      </w:pPr>
      <w:r w:rsidRPr="00FB7067">
        <w:rPr>
          <w:sz w:val="24"/>
        </w:rPr>
        <w:t>Таблица № 3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134"/>
        <w:gridCol w:w="851"/>
        <w:gridCol w:w="1559"/>
        <w:gridCol w:w="1134"/>
        <w:gridCol w:w="992"/>
      </w:tblGrid>
      <w:tr w:rsidR="00FF6DEF" w:rsidRPr="004F47DD" w:rsidTr="009D378E">
        <w:trPr>
          <w:trHeight w:val="284"/>
        </w:trPr>
        <w:tc>
          <w:tcPr>
            <w:tcW w:w="2660" w:type="dxa"/>
            <w:gridSpan w:val="2"/>
            <w:vMerge w:val="restart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Периоды</w:t>
            </w:r>
          </w:p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повышения</w:t>
            </w:r>
          </w:p>
        </w:tc>
        <w:tc>
          <w:tcPr>
            <w:tcW w:w="1417" w:type="dxa"/>
            <w:vMerge w:val="restart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Средний размер пенсии</w:t>
            </w:r>
          </w:p>
        </w:tc>
        <w:tc>
          <w:tcPr>
            <w:tcW w:w="1985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увеличение</w:t>
            </w:r>
          </w:p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Размер пенсии при максимальном стаже 75% и ИК&gt;1.3</w:t>
            </w:r>
          </w:p>
        </w:tc>
        <w:tc>
          <w:tcPr>
            <w:tcW w:w="2126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увеличение</w:t>
            </w:r>
          </w:p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</w:tr>
      <w:tr w:rsidR="00FF6DEF" w:rsidRPr="004F47DD" w:rsidTr="009D378E">
        <w:trPr>
          <w:trHeight w:val="284"/>
        </w:trPr>
        <w:tc>
          <w:tcPr>
            <w:tcW w:w="2660" w:type="dxa"/>
            <w:gridSpan w:val="2"/>
            <w:vMerge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Сумма (руб.)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%</w:t>
            </w:r>
          </w:p>
        </w:tc>
        <w:tc>
          <w:tcPr>
            <w:tcW w:w="1559" w:type="dxa"/>
            <w:vMerge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Сумма (руб.)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%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 w:val="restart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1 255,50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1 498,40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февраля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1 274,40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18,90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1,51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1 520,70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22,30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1,49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5B7DC9">
            <w:pPr>
              <w:rPr>
                <w:sz w:val="24"/>
              </w:rPr>
            </w:pPr>
            <w:r w:rsidRPr="004F47DD">
              <w:rPr>
                <w:sz w:val="24"/>
              </w:rPr>
              <w:t>1 июля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1 299,00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24,60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1,93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1 549,35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28,65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1,88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декабря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1 370,85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71,85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5,53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1 634,40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85,05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5,49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Всего за год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115,35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9,19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136,00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9,08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 w:val="restart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2015</w:t>
            </w: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апреля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1 394,30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23,45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1,71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1 662,20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27,80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1,70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5B7DC9">
            <w:pPr>
              <w:rPr>
                <w:sz w:val="24"/>
              </w:rPr>
            </w:pPr>
            <w:r w:rsidRPr="004F47DD">
              <w:rPr>
                <w:sz w:val="24"/>
              </w:rPr>
              <w:t>1 июля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1 418,25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23,95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1,72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1 690,20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28,00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1,68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декабря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1 494,70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76,45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5,39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1 780,60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90,40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5,35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Всего за год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123,85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9,03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146,20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8,95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 w:val="restart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апреля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1 518,35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23,65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1,58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1 808,50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27,90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1,57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5B7DC9">
            <w:pPr>
              <w:rPr>
                <w:sz w:val="24"/>
              </w:rPr>
            </w:pPr>
            <w:r w:rsidRPr="004F47DD">
              <w:rPr>
                <w:sz w:val="24"/>
              </w:rPr>
              <w:t>1 июля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1 547,30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28,95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1,91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1 842,50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34,00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1,88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1 декабря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1 628,25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80,95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5,23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1 938,30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95,80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5,20</w:t>
            </w:r>
          </w:p>
        </w:tc>
      </w:tr>
      <w:tr w:rsidR="00FF6DEF" w:rsidRPr="004F47DD" w:rsidTr="009D378E">
        <w:trPr>
          <w:trHeight w:val="284"/>
        </w:trPr>
        <w:tc>
          <w:tcPr>
            <w:tcW w:w="817" w:type="dxa"/>
            <w:vMerge/>
          </w:tcPr>
          <w:p w:rsidR="00FF6DEF" w:rsidRPr="004F47DD" w:rsidRDefault="00FF6DEF" w:rsidP="00AC19E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Всего за год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133,55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8,93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157,70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8,86</w:t>
            </w:r>
          </w:p>
        </w:tc>
      </w:tr>
      <w:tr w:rsidR="00FF6DEF" w:rsidRPr="004F47DD" w:rsidTr="009D378E">
        <w:trPr>
          <w:trHeight w:val="284"/>
        </w:trPr>
        <w:tc>
          <w:tcPr>
            <w:tcW w:w="2660" w:type="dxa"/>
            <w:gridSpan w:val="2"/>
            <w:vAlign w:val="center"/>
          </w:tcPr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 xml:space="preserve">Всего за период </w:t>
            </w:r>
          </w:p>
          <w:p w:rsidR="00FF6DEF" w:rsidRPr="004F47DD" w:rsidRDefault="00FF6DEF" w:rsidP="00AC19E0">
            <w:pPr>
              <w:rPr>
                <w:sz w:val="24"/>
              </w:rPr>
            </w:pPr>
            <w:r w:rsidRPr="004F47DD">
              <w:rPr>
                <w:sz w:val="24"/>
              </w:rPr>
              <w:t>с 1 января 2014 года по 31 декабря 2016 года</w:t>
            </w:r>
          </w:p>
        </w:tc>
        <w:tc>
          <w:tcPr>
            <w:tcW w:w="1417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372,75</w:t>
            </w:r>
          </w:p>
        </w:tc>
        <w:tc>
          <w:tcPr>
            <w:tcW w:w="851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29,69</w:t>
            </w:r>
          </w:p>
        </w:tc>
        <w:tc>
          <w:tcPr>
            <w:tcW w:w="1559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439,90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29,36</w:t>
            </w:r>
          </w:p>
        </w:tc>
      </w:tr>
    </w:tbl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lastRenderedPageBreak/>
        <w:t>Вместе с тем на прогнозную величину индекса потребительских цен увеличивается и величина прожиточного минимума пенсионера. Среднегодовая величина прожиточного минимума пенсионера составит:</w:t>
      </w:r>
    </w:p>
    <w:p w:rsidR="00FF6DEF" w:rsidRPr="009D378E" w:rsidRDefault="00FF6DEF" w:rsidP="00AA7264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9D378E">
        <w:rPr>
          <w:sz w:val="28"/>
          <w:szCs w:val="28"/>
        </w:rPr>
        <w:t xml:space="preserve">в 2014 году </w:t>
      </w:r>
      <w:r w:rsidR="005B7DC9" w:rsidRPr="009D378E">
        <w:rPr>
          <w:sz w:val="28"/>
          <w:szCs w:val="28"/>
        </w:rPr>
        <w:t xml:space="preserve">- </w:t>
      </w:r>
      <w:r w:rsidRPr="009D378E">
        <w:rPr>
          <w:sz w:val="28"/>
          <w:szCs w:val="28"/>
        </w:rPr>
        <w:t>1 177.08 рублей;</w:t>
      </w:r>
    </w:p>
    <w:p w:rsidR="00FF6DEF" w:rsidRPr="009D378E" w:rsidRDefault="00FF6DEF" w:rsidP="00AA7264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9D378E">
        <w:rPr>
          <w:sz w:val="28"/>
          <w:szCs w:val="28"/>
        </w:rPr>
        <w:t xml:space="preserve">в 2015 году </w:t>
      </w:r>
      <w:r w:rsidR="005B7DC9" w:rsidRPr="009D378E">
        <w:rPr>
          <w:sz w:val="28"/>
          <w:szCs w:val="28"/>
        </w:rPr>
        <w:t xml:space="preserve">- </w:t>
      </w:r>
      <w:r w:rsidRPr="009D378E">
        <w:rPr>
          <w:sz w:val="28"/>
          <w:szCs w:val="28"/>
        </w:rPr>
        <w:t>1 271.33 рубль;</w:t>
      </w:r>
    </w:p>
    <w:p w:rsidR="00FF6DEF" w:rsidRPr="009D378E" w:rsidRDefault="00FF6DEF" w:rsidP="00AA7264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9D378E">
        <w:rPr>
          <w:sz w:val="28"/>
          <w:szCs w:val="28"/>
        </w:rPr>
        <w:t xml:space="preserve">и 2016 году </w:t>
      </w:r>
      <w:r w:rsidR="005B7DC9" w:rsidRPr="009D378E">
        <w:rPr>
          <w:sz w:val="28"/>
          <w:szCs w:val="28"/>
        </w:rPr>
        <w:t xml:space="preserve">- </w:t>
      </w:r>
      <w:r w:rsidRPr="009D378E">
        <w:rPr>
          <w:sz w:val="28"/>
          <w:szCs w:val="28"/>
        </w:rPr>
        <w:t xml:space="preserve">1 373,17 рубля. </w:t>
      </w:r>
    </w:p>
    <w:p w:rsidR="00FF6DEF" w:rsidRPr="004F47DD" w:rsidRDefault="00FF6DEF" w:rsidP="009D378E">
      <w:pPr>
        <w:ind w:firstLine="360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Отношение среднегодового среднего размера пенсий без надбавок и повышений по категориям получателей к прожиточному минимуму пенсионера отражено в таблице №</w:t>
      </w:r>
      <w:r w:rsidR="005B7DC9" w:rsidRPr="004F47DD">
        <w:rPr>
          <w:sz w:val="28"/>
          <w:szCs w:val="28"/>
        </w:rPr>
        <w:t xml:space="preserve"> 4.</w:t>
      </w:r>
    </w:p>
    <w:p w:rsidR="005B7DC9" w:rsidRPr="00FB7067" w:rsidRDefault="005B7DC9" w:rsidP="005B7DC9">
      <w:pPr>
        <w:jc w:val="right"/>
        <w:rPr>
          <w:sz w:val="24"/>
        </w:rPr>
      </w:pPr>
      <w:r w:rsidRPr="00FB7067">
        <w:rPr>
          <w:sz w:val="24"/>
        </w:rPr>
        <w:t>Таблица № 4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134"/>
        <w:gridCol w:w="992"/>
        <w:gridCol w:w="1134"/>
        <w:gridCol w:w="957"/>
      </w:tblGrid>
      <w:tr w:rsidR="00FF6DEF" w:rsidRPr="004F47DD" w:rsidTr="00294DA3">
        <w:trPr>
          <w:trHeight w:val="20"/>
        </w:trPr>
        <w:tc>
          <w:tcPr>
            <w:tcW w:w="3510" w:type="dxa"/>
            <w:vMerge w:val="restart"/>
            <w:vAlign w:val="center"/>
          </w:tcPr>
          <w:p w:rsidR="00FF6DEF" w:rsidRPr="004F47DD" w:rsidRDefault="00AC5D5B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Вид пенсии</w:t>
            </w:r>
          </w:p>
        </w:tc>
        <w:tc>
          <w:tcPr>
            <w:tcW w:w="2127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2014 год</w:t>
            </w:r>
          </w:p>
        </w:tc>
        <w:tc>
          <w:tcPr>
            <w:tcW w:w="2126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2015 год</w:t>
            </w:r>
          </w:p>
        </w:tc>
        <w:tc>
          <w:tcPr>
            <w:tcW w:w="2091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2016 год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Merge/>
          </w:tcPr>
          <w:p w:rsidR="00FF6DEF" w:rsidRPr="004F47DD" w:rsidRDefault="00FF6DEF" w:rsidP="00AC19E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Cs w:val="20"/>
              </w:rPr>
            </w:pPr>
            <w:proofErr w:type="gramStart"/>
            <w:r w:rsidRPr="004F47DD">
              <w:rPr>
                <w:szCs w:val="20"/>
              </w:rPr>
              <w:t>Средне годовой</w:t>
            </w:r>
            <w:proofErr w:type="gramEnd"/>
            <w:r w:rsidRPr="004F47DD">
              <w:rPr>
                <w:szCs w:val="20"/>
              </w:rPr>
              <w:t xml:space="preserve"> средний размер пенсии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Отношение к прожиточному минимуму</w:t>
            </w:r>
            <w:proofErr w:type="gramStart"/>
            <w:r w:rsidR="005B7DC9" w:rsidRPr="004F47DD">
              <w:rPr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Cs w:val="20"/>
              </w:rPr>
            </w:pPr>
            <w:proofErr w:type="gramStart"/>
            <w:r w:rsidRPr="004F47DD">
              <w:rPr>
                <w:szCs w:val="20"/>
              </w:rPr>
              <w:t>Средне годовой</w:t>
            </w:r>
            <w:proofErr w:type="gramEnd"/>
            <w:r w:rsidRPr="004F47DD">
              <w:rPr>
                <w:szCs w:val="20"/>
              </w:rPr>
              <w:t xml:space="preserve"> средний размер пенсии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Отношение к прожиточному минимуму</w:t>
            </w:r>
            <w:proofErr w:type="gramStart"/>
            <w:r w:rsidR="00AC5D5B" w:rsidRPr="004F47DD">
              <w:rPr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szCs w:val="20"/>
              </w:rPr>
            </w:pPr>
            <w:proofErr w:type="gramStart"/>
            <w:r w:rsidRPr="004F47DD">
              <w:rPr>
                <w:szCs w:val="20"/>
              </w:rPr>
              <w:t>Средне годовой</w:t>
            </w:r>
            <w:proofErr w:type="gramEnd"/>
            <w:r w:rsidRPr="004F47DD">
              <w:rPr>
                <w:szCs w:val="20"/>
              </w:rPr>
              <w:t xml:space="preserve"> средний размер пенсии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szCs w:val="20"/>
              </w:rPr>
            </w:pPr>
            <w:r w:rsidRPr="004F47DD">
              <w:rPr>
                <w:szCs w:val="20"/>
              </w:rPr>
              <w:t>Отношение к прожиточному минимуму</w:t>
            </w:r>
            <w:proofErr w:type="gramStart"/>
            <w:r w:rsidR="00AC5D5B" w:rsidRPr="004F47DD">
              <w:rPr>
                <w:szCs w:val="20"/>
              </w:rPr>
              <w:t xml:space="preserve"> (%)</w:t>
            </w:r>
            <w:proofErr w:type="gramEnd"/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AC5D5B" w:rsidP="00AC5D5B">
            <w:pPr>
              <w:rPr>
                <w:bCs/>
                <w:color w:val="000000"/>
                <w:sz w:val="24"/>
              </w:rPr>
            </w:pPr>
            <w:r w:rsidRPr="004F47DD">
              <w:rPr>
                <w:bCs/>
                <w:color w:val="000000"/>
                <w:sz w:val="24"/>
                <w:lang w:val="en-US"/>
              </w:rPr>
              <w:t>c</w:t>
            </w:r>
            <w:proofErr w:type="spellStart"/>
            <w:r w:rsidRPr="004F47DD">
              <w:rPr>
                <w:bCs/>
                <w:color w:val="000000"/>
                <w:sz w:val="24"/>
              </w:rPr>
              <w:t>редняя</w:t>
            </w:r>
            <w:proofErr w:type="spellEnd"/>
            <w:r w:rsidRPr="004F47DD">
              <w:rPr>
                <w:bCs/>
                <w:color w:val="000000"/>
                <w:sz w:val="24"/>
              </w:rPr>
              <w:t xml:space="preserve"> </w:t>
            </w:r>
            <w:r w:rsidR="00FF6DEF" w:rsidRPr="004F47DD">
              <w:rPr>
                <w:bCs/>
                <w:color w:val="000000"/>
                <w:sz w:val="24"/>
              </w:rPr>
              <w:t>пенси</w:t>
            </w:r>
            <w:r w:rsidRPr="004F47DD">
              <w:rPr>
                <w:bCs/>
                <w:color w:val="000000"/>
                <w:sz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FF6DEF" w:rsidRPr="00294DA3" w:rsidRDefault="00DD4F8B" w:rsidP="00AC19E0">
            <w:pPr>
              <w:jc w:val="center"/>
              <w:rPr>
                <w:sz w:val="24"/>
              </w:rPr>
            </w:pPr>
            <w:r w:rsidRPr="00294DA3">
              <w:rPr>
                <w:sz w:val="24"/>
              </w:rPr>
              <w:t xml:space="preserve">1 </w:t>
            </w:r>
            <w:r w:rsidR="00FF6DEF" w:rsidRPr="00294DA3">
              <w:rPr>
                <w:sz w:val="24"/>
              </w:rPr>
              <w:t>291,25</w:t>
            </w:r>
            <w:r w:rsidRPr="00294DA3">
              <w:rPr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294DA3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109,70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294DA3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</w:t>
            </w:r>
            <w:r w:rsidR="00294DA3">
              <w:rPr>
                <w:color w:val="000000"/>
                <w:sz w:val="24"/>
              </w:rPr>
              <w:t xml:space="preserve"> </w:t>
            </w:r>
            <w:r w:rsidRPr="004F47DD">
              <w:rPr>
                <w:color w:val="000000"/>
                <w:sz w:val="24"/>
              </w:rPr>
              <w:t>406,92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110,67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1 533,82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111,70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AC5D5B" w:rsidP="00AC5D5B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трудовая</w:t>
            </w:r>
            <w:r w:rsidR="00FF6DEF" w:rsidRPr="004F47DD">
              <w:rPr>
                <w:color w:val="000000"/>
                <w:sz w:val="24"/>
              </w:rPr>
              <w:t xml:space="preserve"> пенси</w:t>
            </w:r>
            <w:r w:rsidRPr="004F47DD">
              <w:rPr>
                <w:color w:val="000000"/>
                <w:sz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1 314,81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294DA3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111,70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1 432,37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112,67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1 561,41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113,71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5D5B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социальн</w:t>
            </w:r>
            <w:r w:rsidR="00AC5D5B" w:rsidRPr="004F47DD">
              <w:rPr>
                <w:color w:val="000000"/>
                <w:sz w:val="24"/>
              </w:rPr>
              <w:t>ая</w:t>
            </w:r>
            <w:r w:rsidRPr="004F47DD">
              <w:rPr>
                <w:color w:val="000000"/>
                <w:sz w:val="24"/>
              </w:rPr>
              <w:t xml:space="preserve"> пенси</w:t>
            </w:r>
            <w:r w:rsidR="00AC5D5B" w:rsidRPr="004F47DD">
              <w:rPr>
                <w:color w:val="000000"/>
                <w:sz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558,25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47,43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602,28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47,37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650,71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47,39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AC5D5B" w:rsidP="00AC5D5B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 xml:space="preserve">трудовые </w:t>
            </w:r>
            <w:r w:rsidR="00FF6DEF" w:rsidRPr="004F47DD">
              <w:rPr>
                <w:color w:val="000000"/>
                <w:sz w:val="24"/>
              </w:rPr>
              <w:t>пенси</w:t>
            </w:r>
            <w:r w:rsidRPr="004F47DD">
              <w:rPr>
                <w:color w:val="000000"/>
                <w:sz w:val="24"/>
              </w:rPr>
              <w:t>и</w:t>
            </w:r>
            <w:r w:rsidR="00FF6DEF" w:rsidRPr="004F47DD">
              <w:rPr>
                <w:color w:val="000000"/>
                <w:sz w:val="24"/>
              </w:rPr>
              <w:t xml:space="preserve"> за счет фонда</w:t>
            </w:r>
            <w:r w:rsidRPr="004F47DD">
              <w:rPr>
                <w:color w:val="000000"/>
                <w:sz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1 315,04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294DA3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111,72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1 432,73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112,70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1 561,80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113,74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5D5B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 xml:space="preserve">по возрасту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1 358,29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294DA3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115,39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1 479,44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116,37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1 612,35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117,42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по инвалидности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1 151,97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97,87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1 255,09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98,72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1 367,96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99,62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по случаю потери кормильца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1 163,26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294DA3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98,83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1 267,39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99,69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1 381,57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100,61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за выслугу лет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1 310,40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294DA3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111,33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1 427,72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112,30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1 556,17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113,33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1A71BF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пенси</w:t>
            </w:r>
            <w:r w:rsidR="001A71BF">
              <w:rPr>
                <w:color w:val="000000"/>
                <w:sz w:val="24"/>
              </w:rPr>
              <w:t>и</w:t>
            </w:r>
            <w:r w:rsidRPr="004F47DD">
              <w:rPr>
                <w:color w:val="000000"/>
                <w:sz w:val="24"/>
              </w:rPr>
              <w:t xml:space="preserve"> по статье 6 Закона ПМР "О пенсионном обеспечении граждан в ПМР"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1 195,89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101,60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1 304,43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102,60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1 423,64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103,68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1A71BF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пенси</w:t>
            </w:r>
            <w:r w:rsidR="001A71BF">
              <w:rPr>
                <w:color w:val="000000"/>
                <w:sz w:val="24"/>
              </w:rPr>
              <w:t>и</w:t>
            </w:r>
            <w:r w:rsidRPr="004F47DD">
              <w:rPr>
                <w:color w:val="000000"/>
                <w:sz w:val="24"/>
              </w:rPr>
              <w:t xml:space="preserve"> за счет средств республиканского бюджета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1 287,56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109,39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1 402,33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110,30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1 528,15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111,29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 xml:space="preserve">по возрасту, </w:t>
            </w:r>
            <w:proofErr w:type="gramStart"/>
            <w:r w:rsidRPr="004F47DD">
              <w:rPr>
                <w:color w:val="000000"/>
                <w:sz w:val="24"/>
              </w:rPr>
              <w:t>гражданам</w:t>
            </w:r>
            <w:proofErr w:type="gramEnd"/>
            <w:r w:rsidRPr="004F47DD">
              <w:rPr>
                <w:color w:val="000000"/>
                <w:sz w:val="24"/>
              </w:rPr>
              <w:t xml:space="preserve"> пострадавшим вследствие Чернобыльской катастрофы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1 441,28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122,45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1 569,33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123,44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1 709,72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124,51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4"/>
              </w:rPr>
            </w:pPr>
            <w:proofErr w:type="gramStart"/>
            <w:r w:rsidRPr="004F47DD">
              <w:rPr>
                <w:color w:val="000000"/>
                <w:sz w:val="24"/>
              </w:rPr>
              <w:t>по инвалидности, назначенных на условиях, предусмотренных для военнослужащих</w:t>
            </w:r>
            <w:proofErr w:type="gramEnd"/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1 191,07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101,19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1 297,01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102,02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1 413,16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102,91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4"/>
              </w:rPr>
            </w:pPr>
            <w:proofErr w:type="gramStart"/>
            <w:r w:rsidRPr="004F47DD">
              <w:rPr>
                <w:color w:val="000000"/>
                <w:sz w:val="24"/>
              </w:rPr>
              <w:t>по случаю потери кормильца, назначенных на условиях, предусмотренных для военнослужащих</w:t>
            </w:r>
            <w:proofErr w:type="gramEnd"/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1 376,24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116,92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1 499,39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117,94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1 634,41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119,02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1A71BF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социальн</w:t>
            </w:r>
            <w:r w:rsidR="00AC5D5B" w:rsidRPr="004F47DD">
              <w:rPr>
                <w:color w:val="000000"/>
                <w:sz w:val="24"/>
              </w:rPr>
              <w:t>ы</w:t>
            </w:r>
            <w:r w:rsidR="001A71BF">
              <w:rPr>
                <w:color w:val="000000"/>
                <w:sz w:val="24"/>
              </w:rPr>
              <w:t>е</w:t>
            </w:r>
            <w:r w:rsidRPr="004F47DD">
              <w:rPr>
                <w:color w:val="000000"/>
                <w:sz w:val="24"/>
              </w:rPr>
              <w:t xml:space="preserve"> пенси</w:t>
            </w:r>
            <w:r w:rsidR="001A71BF">
              <w:rPr>
                <w:color w:val="000000"/>
                <w:sz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558,25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47,43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602,28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47,37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650,71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47,39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минимальный размер пенсии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612,83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52,06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661,17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52,01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714,33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52,02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прожиточный минимум пенсионера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</w:t>
            </w:r>
            <w:r w:rsidR="00DD4F8B">
              <w:rPr>
                <w:color w:val="000000"/>
                <w:sz w:val="24"/>
              </w:rPr>
              <w:t xml:space="preserve"> </w:t>
            </w:r>
            <w:r w:rsidRPr="004F47DD">
              <w:rPr>
                <w:color w:val="000000"/>
                <w:sz w:val="24"/>
              </w:rPr>
              <w:t>177,08</w:t>
            </w:r>
            <w:r w:rsidR="00DD4F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1 271,33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1 373,17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F6DEF" w:rsidRPr="004F47DD" w:rsidRDefault="00FF6DEF" w:rsidP="00491BA1">
      <w:pPr>
        <w:jc w:val="center"/>
        <w:rPr>
          <w:sz w:val="28"/>
          <w:szCs w:val="28"/>
        </w:rPr>
      </w:pPr>
    </w:p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Кроме того</w:t>
      </w:r>
      <w:r w:rsidR="001A71BF">
        <w:rPr>
          <w:sz w:val="28"/>
          <w:szCs w:val="28"/>
        </w:rPr>
        <w:t>,</w:t>
      </w:r>
      <w:r w:rsidRPr="004F47DD">
        <w:rPr>
          <w:sz w:val="28"/>
          <w:szCs w:val="28"/>
        </w:rPr>
        <w:t xml:space="preserve"> к пенсиям отдельным получателям в соответствие с Законом Приднестровской</w:t>
      </w:r>
      <w:r w:rsidRPr="004F47DD">
        <w:rPr>
          <w:sz w:val="28"/>
          <w:szCs w:val="28"/>
        </w:rPr>
        <w:tab/>
        <w:t xml:space="preserve"> Молдавской Республики «О государственном пенсионном обеспечении граждан в Приднестровской Молдавской Республике» назначаются вторые и дополнительные пенсии, надбавки и повышения.</w:t>
      </w:r>
    </w:p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Среднегодовой размер средней пенсии с надбавками и повышениями:</w:t>
      </w:r>
    </w:p>
    <w:p w:rsidR="00FF6DEF" w:rsidRPr="004F47DD" w:rsidRDefault="00FF6DEF" w:rsidP="00E937EF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 2014 году составит 1 374,90 рубля и к прожиточному минимуму пенсионера - 116,81%;</w:t>
      </w:r>
    </w:p>
    <w:p w:rsidR="00FF6DEF" w:rsidRPr="004F47DD" w:rsidRDefault="00FF6DEF" w:rsidP="00E937EF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lastRenderedPageBreak/>
        <w:t xml:space="preserve"> в 2015 году составит 1 495.90 рублей и к прожиточному минимуму пенсионера - 117,66%;</w:t>
      </w:r>
    </w:p>
    <w:p w:rsidR="00FF6DEF" w:rsidRPr="004F47DD" w:rsidRDefault="00FF6DEF" w:rsidP="00E937EF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 2016 году составит 1 628,90 рублей и к прожиточному минимуму пенсионера - 118,62%.</w:t>
      </w:r>
    </w:p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В целях недопущения снижения жизненного уровня пенсионера в 2014</w:t>
      </w:r>
      <w:r w:rsidR="001A71BF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-</w:t>
      </w:r>
      <w:r w:rsidR="001A71BF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2016 годах предусмотрено продолжение выплаты ежемесячной дополнительной помощи к пенсии в размере 100 рублей ежемесячно</w:t>
      </w:r>
      <w:r w:rsidR="00E101C8">
        <w:rPr>
          <w:sz w:val="28"/>
          <w:szCs w:val="28"/>
        </w:rPr>
        <w:t>.</w:t>
      </w:r>
    </w:p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С выплатой ежемесячной дополнительной помощи к пенсии среднегодовые размеры пенсии в 2014 – 2016 годах составят:</w:t>
      </w:r>
    </w:p>
    <w:p w:rsidR="00FF6DEF" w:rsidRPr="00491BA1" w:rsidRDefault="00FF6DEF" w:rsidP="00AA7264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491BA1">
        <w:rPr>
          <w:sz w:val="28"/>
          <w:szCs w:val="28"/>
        </w:rPr>
        <w:t xml:space="preserve">минимальной пенсии в 2014 году </w:t>
      </w:r>
      <w:r w:rsidR="00294DA3" w:rsidRPr="00491BA1">
        <w:rPr>
          <w:sz w:val="28"/>
          <w:szCs w:val="28"/>
        </w:rPr>
        <w:t>-</w:t>
      </w:r>
      <w:r w:rsidRPr="00491BA1">
        <w:rPr>
          <w:sz w:val="28"/>
          <w:szCs w:val="28"/>
        </w:rPr>
        <w:t xml:space="preserve"> 712,83 рублей, что к величине прожиточного минимума пенсионера составит 60,56%, в 2015 году </w:t>
      </w:r>
      <w:r w:rsidR="00294DA3" w:rsidRPr="00491BA1">
        <w:rPr>
          <w:sz w:val="28"/>
          <w:szCs w:val="28"/>
        </w:rPr>
        <w:t>-</w:t>
      </w:r>
      <w:r w:rsidRPr="00491BA1">
        <w:rPr>
          <w:sz w:val="28"/>
          <w:szCs w:val="28"/>
        </w:rPr>
        <w:t xml:space="preserve"> 761,17 рубль, что к величине прожиточного минимума пенсионера составит 59,87%, в 2016 году </w:t>
      </w:r>
      <w:r w:rsidR="00294DA3" w:rsidRPr="00491BA1">
        <w:rPr>
          <w:sz w:val="28"/>
          <w:szCs w:val="28"/>
        </w:rPr>
        <w:t>-</w:t>
      </w:r>
      <w:r w:rsidRPr="00491BA1">
        <w:rPr>
          <w:sz w:val="28"/>
          <w:szCs w:val="28"/>
        </w:rPr>
        <w:t xml:space="preserve"> 814,33 рублей, что к величине прожиточного минимума пенсионера составит 59,30%.</w:t>
      </w:r>
    </w:p>
    <w:p w:rsidR="00FF6DEF" w:rsidRPr="00491BA1" w:rsidRDefault="00FF6DEF" w:rsidP="00AA7264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491BA1">
        <w:rPr>
          <w:sz w:val="28"/>
          <w:szCs w:val="28"/>
        </w:rPr>
        <w:t>средней пенсии с надбавками и повышениями в 2014 году –1 474,90 рубл</w:t>
      </w:r>
      <w:r w:rsidR="001A71BF" w:rsidRPr="00491BA1">
        <w:rPr>
          <w:sz w:val="28"/>
          <w:szCs w:val="28"/>
        </w:rPr>
        <w:t>я</w:t>
      </w:r>
      <w:r w:rsidRPr="00491BA1">
        <w:rPr>
          <w:sz w:val="28"/>
          <w:szCs w:val="28"/>
        </w:rPr>
        <w:t xml:space="preserve">, что к величине прожиточного минимума пенсионера составит </w:t>
      </w:r>
      <w:r w:rsidR="001A71BF" w:rsidRPr="00491BA1">
        <w:rPr>
          <w:sz w:val="28"/>
          <w:szCs w:val="28"/>
        </w:rPr>
        <w:t xml:space="preserve">- </w:t>
      </w:r>
      <w:r w:rsidRPr="00491BA1">
        <w:rPr>
          <w:sz w:val="28"/>
          <w:szCs w:val="28"/>
        </w:rPr>
        <w:t xml:space="preserve">125,30%, в 2015 году </w:t>
      </w:r>
      <w:r w:rsidR="00294DA3" w:rsidRPr="00491BA1">
        <w:rPr>
          <w:sz w:val="28"/>
          <w:szCs w:val="28"/>
        </w:rPr>
        <w:t>-</w:t>
      </w:r>
      <w:r w:rsidRPr="00491BA1">
        <w:rPr>
          <w:sz w:val="28"/>
          <w:szCs w:val="28"/>
        </w:rPr>
        <w:t xml:space="preserve"> 1</w:t>
      </w:r>
      <w:r w:rsidR="001A71BF" w:rsidRPr="00491BA1">
        <w:rPr>
          <w:sz w:val="28"/>
          <w:szCs w:val="28"/>
        </w:rPr>
        <w:t> </w:t>
      </w:r>
      <w:r w:rsidRPr="00491BA1">
        <w:rPr>
          <w:sz w:val="28"/>
          <w:szCs w:val="28"/>
        </w:rPr>
        <w:t>595</w:t>
      </w:r>
      <w:r w:rsidR="001A71BF" w:rsidRPr="00491BA1">
        <w:rPr>
          <w:sz w:val="28"/>
          <w:szCs w:val="28"/>
        </w:rPr>
        <w:t>,</w:t>
      </w:r>
      <w:r w:rsidRPr="00491BA1">
        <w:rPr>
          <w:sz w:val="28"/>
          <w:szCs w:val="28"/>
        </w:rPr>
        <w:t xml:space="preserve">90 рублей, что к величине прожиточного минимума пенсионера составит </w:t>
      </w:r>
      <w:r w:rsidR="001A71BF" w:rsidRPr="00491BA1">
        <w:rPr>
          <w:sz w:val="28"/>
          <w:szCs w:val="28"/>
        </w:rPr>
        <w:t xml:space="preserve">- </w:t>
      </w:r>
      <w:r w:rsidRPr="00491BA1">
        <w:rPr>
          <w:sz w:val="28"/>
          <w:szCs w:val="28"/>
        </w:rPr>
        <w:t>125,30%,</w:t>
      </w:r>
      <w:r w:rsidR="001A71BF" w:rsidRPr="00491BA1">
        <w:rPr>
          <w:sz w:val="28"/>
          <w:szCs w:val="28"/>
        </w:rPr>
        <w:t xml:space="preserve"> </w:t>
      </w:r>
      <w:r w:rsidRPr="00491BA1">
        <w:rPr>
          <w:sz w:val="28"/>
          <w:szCs w:val="28"/>
        </w:rPr>
        <w:t xml:space="preserve">в 2016 году </w:t>
      </w:r>
      <w:r w:rsidR="00294DA3" w:rsidRPr="00491BA1">
        <w:rPr>
          <w:sz w:val="28"/>
          <w:szCs w:val="28"/>
        </w:rPr>
        <w:t>-</w:t>
      </w:r>
      <w:r w:rsidRPr="00491BA1">
        <w:rPr>
          <w:sz w:val="28"/>
          <w:szCs w:val="28"/>
        </w:rPr>
        <w:t xml:space="preserve"> 1 728,90 рублей, что к величине прожиточного минимума пенсионера составит </w:t>
      </w:r>
      <w:r w:rsidR="001A71BF" w:rsidRPr="00491BA1">
        <w:rPr>
          <w:sz w:val="28"/>
          <w:szCs w:val="28"/>
        </w:rPr>
        <w:t xml:space="preserve">- </w:t>
      </w:r>
      <w:r w:rsidRPr="00491BA1">
        <w:rPr>
          <w:sz w:val="28"/>
          <w:szCs w:val="28"/>
        </w:rPr>
        <w:t>125,90%.</w:t>
      </w:r>
    </w:p>
    <w:p w:rsidR="00FF6DEF" w:rsidRDefault="00FF6DEF" w:rsidP="00491BA1">
      <w:pPr>
        <w:ind w:firstLine="709"/>
        <w:jc w:val="both"/>
        <w:rPr>
          <w:sz w:val="28"/>
          <w:szCs w:val="28"/>
        </w:rPr>
      </w:pPr>
      <w:proofErr w:type="gramStart"/>
      <w:r w:rsidRPr="004F47DD">
        <w:rPr>
          <w:sz w:val="28"/>
          <w:szCs w:val="28"/>
        </w:rPr>
        <w:t>На начало 2014 года средний размер пенсии с надбавками и повышениями составит 1 337,43 рублей и к концу года увеличится на 120,89 рублей или на 9,04% и составит 1 458,32 рублей, к концу 2015</w:t>
      </w:r>
      <w:r w:rsidR="001A71BF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года увеличится на 129,82 рублей или на 8,90% и составит 1 588,14 рублей, к концу 2016 года увеличится на 139,80 рублей или на 8,80% и составит</w:t>
      </w:r>
      <w:proofErr w:type="gramEnd"/>
      <w:r w:rsidRPr="004F47DD">
        <w:rPr>
          <w:sz w:val="28"/>
          <w:szCs w:val="28"/>
        </w:rPr>
        <w:t xml:space="preserve"> 1 727,94 рублей.</w:t>
      </w:r>
    </w:p>
    <w:p w:rsidR="00FB7067" w:rsidRPr="004F47DD" w:rsidRDefault="00FB7067" w:rsidP="00491BA1">
      <w:pPr>
        <w:jc w:val="center"/>
        <w:rPr>
          <w:sz w:val="28"/>
          <w:szCs w:val="28"/>
        </w:rPr>
      </w:pPr>
    </w:p>
    <w:p w:rsidR="00FF6DEF" w:rsidRPr="004F47DD" w:rsidRDefault="00FF6DEF" w:rsidP="00491BA1">
      <w:pPr>
        <w:jc w:val="center"/>
        <w:rPr>
          <w:sz w:val="28"/>
          <w:szCs w:val="28"/>
        </w:rPr>
      </w:pPr>
      <w:r w:rsidRPr="004F47DD">
        <w:rPr>
          <w:sz w:val="28"/>
          <w:szCs w:val="28"/>
        </w:rPr>
        <w:t>Информация о численности получателей пенсий на 2014 – 2016 годы</w:t>
      </w:r>
    </w:p>
    <w:p w:rsidR="00FF6DEF" w:rsidRPr="00FB7067" w:rsidRDefault="00FF6DEF" w:rsidP="00491BA1">
      <w:pPr>
        <w:jc w:val="center"/>
        <w:rPr>
          <w:sz w:val="28"/>
          <w:szCs w:val="28"/>
        </w:rPr>
      </w:pPr>
    </w:p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При расчете бюджета на 2014 – 2016 год</w:t>
      </w:r>
      <w:r w:rsidR="001A71BF">
        <w:rPr>
          <w:sz w:val="28"/>
          <w:szCs w:val="28"/>
        </w:rPr>
        <w:t>ы</w:t>
      </w:r>
      <w:r w:rsidRPr="004F47DD">
        <w:rPr>
          <w:sz w:val="28"/>
          <w:szCs w:val="28"/>
        </w:rPr>
        <w:t xml:space="preserve"> численность получателей пенсий предусмотрена</w:t>
      </w:r>
      <w:r w:rsidR="001A71BF">
        <w:rPr>
          <w:sz w:val="28"/>
          <w:szCs w:val="28"/>
        </w:rPr>
        <w:t>,</w:t>
      </w:r>
      <w:r w:rsidRPr="004F47DD">
        <w:rPr>
          <w:sz w:val="28"/>
          <w:szCs w:val="28"/>
        </w:rPr>
        <w:t xml:space="preserve"> с учетом анализа движения (роста или снижения) по всем категориям получателей за период с января 2010 года по июнь 2013 года. Ожидаемая численность получателей пенсий по состоянию:</w:t>
      </w:r>
    </w:p>
    <w:p w:rsidR="00FF6DEF" w:rsidRPr="00FB7067" w:rsidRDefault="00FF6DEF" w:rsidP="00AA726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FB7067">
        <w:rPr>
          <w:sz w:val="28"/>
          <w:szCs w:val="28"/>
        </w:rPr>
        <w:t>на 1 января 2014 года составит 140 142 человека;</w:t>
      </w:r>
    </w:p>
    <w:p w:rsidR="00FF6DEF" w:rsidRPr="00FB7067" w:rsidRDefault="00FF6DEF" w:rsidP="00AA726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FB7067">
        <w:rPr>
          <w:sz w:val="28"/>
          <w:szCs w:val="28"/>
        </w:rPr>
        <w:t>на 31 декабря 2014 года достигнет 141 872 человека;</w:t>
      </w:r>
    </w:p>
    <w:p w:rsidR="00FF6DEF" w:rsidRPr="00FB7067" w:rsidRDefault="005027B0" w:rsidP="00AA726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FB7067">
        <w:rPr>
          <w:sz w:val="28"/>
          <w:szCs w:val="28"/>
        </w:rPr>
        <w:t xml:space="preserve">за 2014 год </w:t>
      </w:r>
      <w:r w:rsidR="00FF6DEF" w:rsidRPr="00FB7067">
        <w:rPr>
          <w:sz w:val="28"/>
          <w:szCs w:val="28"/>
        </w:rPr>
        <w:t>увеличится на 1 730 человек;</w:t>
      </w:r>
    </w:p>
    <w:p w:rsidR="00FF6DEF" w:rsidRPr="00FB7067" w:rsidRDefault="00FF6DEF" w:rsidP="00AA726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FB7067">
        <w:rPr>
          <w:sz w:val="28"/>
          <w:szCs w:val="28"/>
        </w:rPr>
        <w:t>на 31 декабря 2015 года достигнет 143 547 человек;</w:t>
      </w:r>
    </w:p>
    <w:p w:rsidR="00FF6DEF" w:rsidRPr="00FB7067" w:rsidRDefault="00FF6DEF" w:rsidP="00AA726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FB7067">
        <w:rPr>
          <w:sz w:val="28"/>
          <w:szCs w:val="28"/>
        </w:rPr>
        <w:t>за 2015 год увеличится на 1 675 человек;</w:t>
      </w:r>
    </w:p>
    <w:p w:rsidR="00FF6DEF" w:rsidRPr="00FB7067" w:rsidRDefault="00FF6DEF" w:rsidP="00AA726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FB7067">
        <w:rPr>
          <w:sz w:val="28"/>
          <w:szCs w:val="28"/>
        </w:rPr>
        <w:t>на 31 декабря 2016 года достигнет 145 222 человека;</w:t>
      </w:r>
    </w:p>
    <w:p w:rsidR="00FF6DEF" w:rsidRPr="00FB7067" w:rsidRDefault="00FF6DEF" w:rsidP="00AA726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FB7067">
        <w:rPr>
          <w:sz w:val="28"/>
          <w:szCs w:val="28"/>
        </w:rPr>
        <w:t>за 2016 год увеличится на 1 675 человек.</w:t>
      </w:r>
    </w:p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Рост численности обусловлен увеличением численности получателей трудовых пенсий по возрасту (право на пенсию приобретают мужчины 1954</w:t>
      </w:r>
      <w:r w:rsidR="005027B0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-</w:t>
      </w:r>
      <w:r w:rsidR="005027B0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1956 годов рождения и женщины 1959</w:t>
      </w:r>
      <w:r w:rsidR="005027B0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-</w:t>
      </w:r>
      <w:r w:rsidR="005027B0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1961 годов рождения) а также  увеличением количества получателей трудовых пенсий по случаю потери кормильца</w:t>
      </w:r>
      <w:r w:rsidR="005027B0">
        <w:rPr>
          <w:sz w:val="28"/>
          <w:szCs w:val="28"/>
        </w:rPr>
        <w:t>.</w:t>
      </w:r>
      <w:r w:rsidRPr="004F47DD">
        <w:rPr>
          <w:sz w:val="28"/>
          <w:szCs w:val="28"/>
        </w:rPr>
        <w:t xml:space="preserve"> Рост численности получателей трудовых пенсий по инвалидности и за выслугу лет не предусмотрен, ввиду нестабильной тенденции к снижению.</w:t>
      </w:r>
    </w:p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Численность получателей социальных пенсий предусмотрена на уровне 2013 года в количестве 4 390 человек без увеличения. В последние годы численность получателей социальных пенсий остается на одном уровне.</w:t>
      </w:r>
    </w:p>
    <w:p w:rsidR="00FB7067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lastRenderedPageBreak/>
        <w:t>Информация о среднегодовой численности по категориям получателей пенсий и соотношением к общей численности отражено в таблице №</w:t>
      </w:r>
      <w:r w:rsidR="00AC5D5B" w:rsidRPr="004F47DD">
        <w:rPr>
          <w:sz w:val="28"/>
          <w:szCs w:val="28"/>
        </w:rPr>
        <w:t xml:space="preserve"> 5.</w:t>
      </w:r>
    </w:p>
    <w:p w:rsidR="00FB7067" w:rsidRPr="00FB7067" w:rsidRDefault="00FB7067" w:rsidP="00FB7067">
      <w:pPr>
        <w:jc w:val="right"/>
        <w:rPr>
          <w:sz w:val="24"/>
        </w:rPr>
      </w:pPr>
      <w:r w:rsidRPr="00FB7067">
        <w:rPr>
          <w:sz w:val="24"/>
        </w:rPr>
        <w:t>Таблица № 5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134"/>
        <w:gridCol w:w="992"/>
        <w:gridCol w:w="1134"/>
        <w:gridCol w:w="957"/>
      </w:tblGrid>
      <w:tr w:rsidR="00FF6DEF" w:rsidRPr="004F47DD" w:rsidTr="00294DA3">
        <w:trPr>
          <w:trHeight w:val="20"/>
        </w:trPr>
        <w:tc>
          <w:tcPr>
            <w:tcW w:w="3510" w:type="dxa"/>
            <w:vMerge w:val="restart"/>
            <w:vAlign w:val="center"/>
          </w:tcPr>
          <w:p w:rsidR="00FB7067" w:rsidRDefault="00FB7067" w:rsidP="00FB7067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К</w:t>
            </w:r>
            <w:r w:rsidR="00FF6DEF" w:rsidRPr="004F47DD">
              <w:rPr>
                <w:color w:val="000000"/>
                <w:sz w:val="24"/>
              </w:rPr>
              <w:t>атегория</w:t>
            </w:r>
          </w:p>
          <w:p w:rsidR="00FF6DEF" w:rsidRPr="004F47DD" w:rsidRDefault="00FF6DEF" w:rsidP="00FB7067">
            <w:pPr>
              <w:jc w:val="center"/>
              <w:rPr>
                <w:color w:val="000000"/>
                <w:sz w:val="24"/>
              </w:rPr>
            </w:pPr>
            <w:r w:rsidRPr="004F47DD">
              <w:rPr>
                <w:color w:val="000000"/>
                <w:sz w:val="24"/>
              </w:rPr>
              <w:t>получателей</w:t>
            </w:r>
          </w:p>
        </w:tc>
        <w:tc>
          <w:tcPr>
            <w:tcW w:w="2127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2014 год</w:t>
            </w:r>
          </w:p>
        </w:tc>
        <w:tc>
          <w:tcPr>
            <w:tcW w:w="2126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2015 год</w:t>
            </w:r>
          </w:p>
        </w:tc>
        <w:tc>
          <w:tcPr>
            <w:tcW w:w="2091" w:type="dxa"/>
            <w:gridSpan w:val="2"/>
            <w:vAlign w:val="center"/>
          </w:tcPr>
          <w:p w:rsidR="00FF6DEF" w:rsidRPr="004F47DD" w:rsidRDefault="00FF6DEF" w:rsidP="00AC19E0">
            <w:pPr>
              <w:jc w:val="center"/>
              <w:rPr>
                <w:sz w:val="24"/>
              </w:rPr>
            </w:pPr>
            <w:r w:rsidRPr="004F47DD">
              <w:rPr>
                <w:sz w:val="24"/>
              </w:rPr>
              <w:t>2016 год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Merge/>
            <w:vAlign w:val="center"/>
          </w:tcPr>
          <w:p w:rsidR="00FF6DEF" w:rsidRPr="004F47DD" w:rsidRDefault="00FF6DEF" w:rsidP="00AC1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18"/>
                <w:szCs w:val="18"/>
              </w:rPr>
            </w:pPr>
            <w:r w:rsidRPr="004F47DD">
              <w:rPr>
                <w:color w:val="000000"/>
                <w:sz w:val="18"/>
                <w:szCs w:val="18"/>
              </w:rPr>
              <w:t xml:space="preserve">средне годовое количество </w:t>
            </w:r>
            <w:proofErr w:type="gramStart"/>
            <w:r w:rsidRPr="004F47DD">
              <w:rPr>
                <w:color w:val="000000"/>
                <w:sz w:val="18"/>
                <w:szCs w:val="18"/>
              </w:rPr>
              <w:t xml:space="preserve">полу </w:t>
            </w:r>
            <w:proofErr w:type="spellStart"/>
            <w:r w:rsidRPr="004F47DD">
              <w:rPr>
                <w:color w:val="000000"/>
                <w:sz w:val="18"/>
                <w:szCs w:val="18"/>
              </w:rPr>
              <w:t>чателей</w:t>
            </w:r>
            <w:proofErr w:type="spellEnd"/>
            <w:proofErr w:type="gramEnd"/>
            <w:r w:rsidRPr="004F47DD">
              <w:rPr>
                <w:color w:val="000000"/>
                <w:sz w:val="18"/>
                <w:szCs w:val="18"/>
              </w:rPr>
              <w:t xml:space="preserve"> (чел.)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18"/>
                <w:szCs w:val="18"/>
              </w:rPr>
            </w:pPr>
            <w:r w:rsidRPr="004F47DD">
              <w:rPr>
                <w:color w:val="000000"/>
                <w:sz w:val="18"/>
                <w:szCs w:val="18"/>
              </w:rPr>
              <w:t xml:space="preserve">удельный вес в общей </w:t>
            </w:r>
            <w:proofErr w:type="gramStart"/>
            <w:r w:rsidRPr="004F47DD">
              <w:rPr>
                <w:color w:val="000000"/>
                <w:sz w:val="18"/>
                <w:szCs w:val="18"/>
              </w:rPr>
              <w:t xml:space="preserve">числен </w:t>
            </w:r>
            <w:proofErr w:type="spellStart"/>
            <w:r w:rsidRPr="004F47DD">
              <w:rPr>
                <w:color w:val="000000"/>
                <w:sz w:val="18"/>
                <w:szCs w:val="18"/>
              </w:rPr>
              <w:t>ности</w:t>
            </w:r>
            <w:proofErr w:type="spellEnd"/>
            <w:proofErr w:type="gramEnd"/>
            <w:r w:rsidRPr="004F47DD">
              <w:rPr>
                <w:color w:val="000000"/>
                <w:sz w:val="18"/>
                <w:szCs w:val="18"/>
              </w:rPr>
              <w:t xml:space="preserve">       (%)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18"/>
                <w:szCs w:val="18"/>
              </w:rPr>
            </w:pPr>
            <w:r w:rsidRPr="004F47DD">
              <w:rPr>
                <w:color w:val="000000"/>
                <w:sz w:val="18"/>
                <w:szCs w:val="18"/>
              </w:rPr>
              <w:t xml:space="preserve">средне годовое количество </w:t>
            </w:r>
            <w:proofErr w:type="gramStart"/>
            <w:r w:rsidRPr="004F47DD">
              <w:rPr>
                <w:color w:val="000000"/>
                <w:sz w:val="18"/>
                <w:szCs w:val="18"/>
              </w:rPr>
              <w:t xml:space="preserve">полу </w:t>
            </w:r>
            <w:proofErr w:type="spellStart"/>
            <w:r w:rsidRPr="004F47DD">
              <w:rPr>
                <w:color w:val="000000"/>
                <w:sz w:val="18"/>
                <w:szCs w:val="18"/>
              </w:rPr>
              <w:t>чателей</w:t>
            </w:r>
            <w:proofErr w:type="spellEnd"/>
            <w:proofErr w:type="gramEnd"/>
            <w:r w:rsidRPr="004F47DD">
              <w:rPr>
                <w:color w:val="000000"/>
                <w:sz w:val="18"/>
                <w:szCs w:val="18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18"/>
                <w:szCs w:val="18"/>
              </w:rPr>
            </w:pPr>
            <w:r w:rsidRPr="004F47DD">
              <w:rPr>
                <w:color w:val="000000"/>
                <w:sz w:val="18"/>
                <w:szCs w:val="18"/>
              </w:rPr>
              <w:t xml:space="preserve">удельный вес в общей </w:t>
            </w:r>
            <w:proofErr w:type="gramStart"/>
            <w:r w:rsidRPr="004F47DD">
              <w:rPr>
                <w:color w:val="000000"/>
                <w:sz w:val="18"/>
                <w:szCs w:val="18"/>
              </w:rPr>
              <w:t xml:space="preserve">числен </w:t>
            </w:r>
            <w:proofErr w:type="spellStart"/>
            <w:r w:rsidRPr="004F47DD">
              <w:rPr>
                <w:color w:val="000000"/>
                <w:sz w:val="18"/>
                <w:szCs w:val="18"/>
              </w:rPr>
              <w:t>ности</w:t>
            </w:r>
            <w:proofErr w:type="spellEnd"/>
            <w:proofErr w:type="gramEnd"/>
            <w:r w:rsidRPr="004F47DD">
              <w:rPr>
                <w:color w:val="000000"/>
                <w:sz w:val="18"/>
                <w:szCs w:val="18"/>
              </w:rPr>
              <w:t xml:space="preserve">       (%)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18"/>
                <w:szCs w:val="18"/>
              </w:rPr>
            </w:pPr>
            <w:r w:rsidRPr="004F47DD">
              <w:rPr>
                <w:color w:val="000000"/>
                <w:sz w:val="18"/>
                <w:szCs w:val="18"/>
              </w:rPr>
              <w:t xml:space="preserve">средне годовое количество </w:t>
            </w:r>
            <w:proofErr w:type="gramStart"/>
            <w:r w:rsidRPr="004F47DD">
              <w:rPr>
                <w:color w:val="000000"/>
                <w:sz w:val="18"/>
                <w:szCs w:val="18"/>
              </w:rPr>
              <w:t xml:space="preserve">полу </w:t>
            </w:r>
            <w:proofErr w:type="spellStart"/>
            <w:r w:rsidRPr="004F47DD">
              <w:rPr>
                <w:color w:val="000000"/>
                <w:sz w:val="18"/>
                <w:szCs w:val="18"/>
              </w:rPr>
              <w:t>чателей</w:t>
            </w:r>
            <w:proofErr w:type="spellEnd"/>
            <w:proofErr w:type="gramEnd"/>
            <w:r w:rsidRPr="004F47DD">
              <w:rPr>
                <w:color w:val="000000"/>
                <w:sz w:val="18"/>
                <w:szCs w:val="18"/>
              </w:rPr>
              <w:t xml:space="preserve"> (чел.)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18"/>
                <w:szCs w:val="18"/>
              </w:rPr>
            </w:pPr>
            <w:r w:rsidRPr="004F47DD">
              <w:rPr>
                <w:color w:val="000000"/>
                <w:sz w:val="18"/>
                <w:szCs w:val="18"/>
              </w:rPr>
              <w:t xml:space="preserve">удельный вес в общей </w:t>
            </w:r>
            <w:proofErr w:type="gramStart"/>
            <w:r w:rsidRPr="004F47DD">
              <w:rPr>
                <w:color w:val="000000"/>
                <w:sz w:val="18"/>
                <w:szCs w:val="18"/>
              </w:rPr>
              <w:t xml:space="preserve">числен </w:t>
            </w:r>
            <w:proofErr w:type="spellStart"/>
            <w:r w:rsidRPr="004F47DD">
              <w:rPr>
                <w:color w:val="000000"/>
                <w:sz w:val="18"/>
                <w:szCs w:val="18"/>
              </w:rPr>
              <w:t>ности</w:t>
            </w:r>
            <w:proofErr w:type="spellEnd"/>
            <w:proofErr w:type="gramEnd"/>
            <w:r w:rsidRPr="004F47DD">
              <w:rPr>
                <w:color w:val="000000"/>
                <w:sz w:val="18"/>
                <w:szCs w:val="18"/>
              </w:rPr>
              <w:t xml:space="preserve">       (%)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Всего получателей пенсий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140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952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100,00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142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632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100,00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144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307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100,00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получатели трудовых пенсий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136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562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96,89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138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242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96,92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139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917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96,96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получатели социальных пенсий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4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390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3,11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4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390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3,08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4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390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3,04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получатели пенсий за счет фонда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135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412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96,07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137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092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96,12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138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767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96,16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 xml:space="preserve">по возрасту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106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320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75,43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107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830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75,60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109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330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75,76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по инвалидности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19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700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13,98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19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700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13,81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19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700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13,65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по случаю потери кормильца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8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710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6,18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8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905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6,24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9</w:t>
            </w:r>
            <w:r w:rsidR="00DD4F8B">
              <w:rPr>
                <w:color w:val="000000"/>
                <w:sz w:val="22"/>
                <w:szCs w:val="22"/>
              </w:rPr>
              <w:t> </w:t>
            </w:r>
            <w:r w:rsidRPr="004F47DD">
              <w:rPr>
                <w:color w:val="000000"/>
                <w:sz w:val="22"/>
                <w:szCs w:val="22"/>
              </w:rPr>
              <w:t>105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6,31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за выслугу лет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155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0,11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155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0,11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155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0,11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получатели пенсий по статье 6 Закона ПМР "О пенсионном обеспечении граждан в ПМР"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527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0,37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502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0,35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477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0,33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получатели пенсий за счет средств республиканского бюджета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5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540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3,93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5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540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3,88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5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540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3,84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 xml:space="preserve">по возрасту, </w:t>
            </w:r>
            <w:proofErr w:type="gramStart"/>
            <w:r w:rsidRPr="004F47DD">
              <w:rPr>
                <w:color w:val="000000"/>
                <w:sz w:val="22"/>
                <w:szCs w:val="22"/>
              </w:rPr>
              <w:t>гражданам</w:t>
            </w:r>
            <w:proofErr w:type="gramEnd"/>
            <w:r w:rsidRPr="004F47DD">
              <w:rPr>
                <w:color w:val="000000"/>
                <w:sz w:val="22"/>
                <w:szCs w:val="22"/>
              </w:rPr>
              <w:t xml:space="preserve"> пострадавшим вследствие Чернобыльской катастрофы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146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0,10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146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0,10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146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0,10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F47DD">
              <w:rPr>
                <w:color w:val="000000"/>
                <w:sz w:val="22"/>
                <w:szCs w:val="22"/>
              </w:rPr>
              <w:t>по инвалидности, назначенных на условиях, предусмотренных для военнослужащих</w:t>
            </w:r>
            <w:proofErr w:type="gramEnd"/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602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0,43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602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0,42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602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0,42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F47DD">
              <w:rPr>
                <w:color w:val="000000"/>
                <w:sz w:val="22"/>
                <w:szCs w:val="22"/>
              </w:rPr>
              <w:t>по случаю потери кормильца, назначенных на условиях, предусмотренных для военнослужащих</w:t>
            </w:r>
            <w:proofErr w:type="gramEnd"/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402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0,29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402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0,28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402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color w:val="000000"/>
                <w:sz w:val="22"/>
                <w:szCs w:val="22"/>
              </w:rPr>
            </w:pPr>
            <w:r w:rsidRPr="004F47DD">
              <w:rPr>
                <w:color w:val="000000"/>
                <w:sz w:val="22"/>
                <w:szCs w:val="22"/>
              </w:rPr>
              <w:t>0,28</w:t>
            </w:r>
            <w:r w:rsidR="00DD4F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6DEF" w:rsidRPr="004F47DD" w:rsidTr="00294DA3">
        <w:trPr>
          <w:trHeight w:val="20"/>
        </w:trPr>
        <w:tc>
          <w:tcPr>
            <w:tcW w:w="3510" w:type="dxa"/>
            <w:vAlign w:val="center"/>
          </w:tcPr>
          <w:p w:rsidR="00FF6DEF" w:rsidRPr="004F47DD" w:rsidRDefault="00FF6DEF" w:rsidP="00AC19E0">
            <w:pPr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получатели социальной пенсии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4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390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3,11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DD4F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4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390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3,08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4</w:t>
            </w:r>
            <w:r w:rsidR="00DD4F8B">
              <w:rPr>
                <w:bCs/>
                <w:color w:val="000000"/>
                <w:sz w:val="22"/>
                <w:szCs w:val="22"/>
              </w:rPr>
              <w:t> </w:t>
            </w:r>
            <w:r w:rsidRPr="004F47DD">
              <w:rPr>
                <w:bCs/>
                <w:color w:val="000000"/>
                <w:sz w:val="22"/>
                <w:szCs w:val="22"/>
              </w:rPr>
              <w:t>390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FF6DEF" w:rsidRPr="004F47DD" w:rsidRDefault="00FF6DEF" w:rsidP="00AC19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47DD">
              <w:rPr>
                <w:bCs/>
                <w:color w:val="000000"/>
                <w:sz w:val="22"/>
                <w:szCs w:val="22"/>
              </w:rPr>
              <w:t>3,04</w:t>
            </w:r>
            <w:r w:rsidR="00DD4F8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F6DEF" w:rsidRPr="00A62F18" w:rsidRDefault="00FF6DEF" w:rsidP="00491BA1">
      <w:pPr>
        <w:jc w:val="center"/>
        <w:rPr>
          <w:sz w:val="24"/>
        </w:rPr>
      </w:pPr>
      <w:bookmarkStart w:id="1" w:name="_MON_1437660810"/>
      <w:bookmarkStart w:id="2" w:name="_MON_1437671758"/>
      <w:bookmarkStart w:id="3" w:name="_MON_1437671953"/>
      <w:bookmarkStart w:id="4" w:name="_MON_1437672080"/>
      <w:bookmarkStart w:id="5" w:name="_MON_1437672185"/>
      <w:bookmarkStart w:id="6" w:name="_MON_1437672375"/>
      <w:bookmarkStart w:id="7" w:name="_MON_1437672431"/>
      <w:bookmarkStart w:id="8" w:name="_MON_1437672467"/>
      <w:bookmarkStart w:id="9" w:name="_MON_1437672542"/>
      <w:bookmarkStart w:id="10" w:name="_MON_1437672602"/>
      <w:bookmarkStart w:id="11" w:name="_MON_1437672628"/>
      <w:bookmarkStart w:id="12" w:name="_MON_1437672678"/>
      <w:bookmarkStart w:id="13" w:name="_MON_1437672694"/>
      <w:bookmarkStart w:id="14" w:name="_MON_1437672701"/>
      <w:bookmarkStart w:id="15" w:name="_MON_1437672708"/>
      <w:bookmarkStart w:id="16" w:name="_MON_1437672718"/>
      <w:bookmarkStart w:id="17" w:name="_MON_1437672836"/>
      <w:bookmarkStart w:id="18" w:name="_MON_1437672861"/>
      <w:bookmarkStart w:id="19" w:name="_MON_1437672903"/>
      <w:bookmarkStart w:id="20" w:name="_MON_1437672955"/>
      <w:bookmarkStart w:id="21" w:name="_MON_143767297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FF6DEF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Кроме основного размера пенсии, отдельные получатели, </w:t>
      </w:r>
      <w:r w:rsidR="00831C52">
        <w:rPr>
          <w:sz w:val="28"/>
          <w:szCs w:val="28"/>
        </w:rPr>
        <w:t xml:space="preserve">в соответствии с </w:t>
      </w:r>
      <w:r w:rsidR="00831C52" w:rsidRPr="004F47DD">
        <w:rPr>
          <w:sz w:val="28"/>
          <w:szCs w:val="28"/>
        </w:rPr>
        <w:t>Закон</w:t>
      </w:r>
      <w:r w:rsidR="00831C52">
        <w:rPr>
          <w:sz w:val="28"/>
          <w:szCs w:val="28"/>
        </w:rPr>
        <w:t>ом</w:t>
      </w:r>
      <w:r w:rsidR="00831C52" w:rsidRPr="004F47DD">
        <w:rPr>
          <w:sz w:val="28"/>
          <w:szCs w:val="28"/>
        </w:rPr>
        <w:t xml:space="preserve"> о пенсионном обеспечении граждан в Приднестровской Молдавской Республик</w:t>
      </w:r>
      <w:r w:rsidR="00831C52">
        <w:rPr>
          <w:sz w:val="28"/>
          <w:szCs w:val="28"/>
        </w:rPr>
        <w:t>е</w:t>
      </w:r>
      <w:r w:rsidR="00831C52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имеют право на назначение второй пенсии (статья 6</w:t>
      </w:r>
      <w:r w:rsidR="00831C52">
        <w:rPr>
          <w:sz w:val="28"/>
          <w:szCs w:val="28"/>
        </w:rPr>
        <w:t>)</w:t>
      </w:r>
      <w:r w:rsidRPr="004F47DD">
        <w:rPr>
          <w:sz w:val="28"/>
          <w:szCs w:val="28"/>
        </w:rPr>
        <w:t xml:space="preserve">, дополнительной пенсии, надбавок и повышений к пенсиям, в размерах, предусмотренных действующим законодательством республики. При расчете бюджета фонда </w:t>
      </w:r>
      <w:r w:rsidR="00831C52">
        <w:rPr>
          <w:sz w:val="28"/>
          <w:szCs w:val="28"/>
        </w:rPr>
        <w:t xml:space="preserve">вышеуказанная </w:t>
      </w:r>
      <w:r w:rsidRPr="004F47DD">
        <w:rPr>
          <w:sz w:val="28"/>
          <w:szCs w:val="28"/>
        </w:rPr>
        <w:t>численность получателей сформирована на основании данных 2013 года без роста и снижения</w:t>
      </w:r>
      <w:r w:rsidR="003D0C40">
        <w:rPr>
          <w:sz w:val="28"/>
          <w:szCs w:val="28"/>
        </w:rPr>
        <w:t>, и запланировано назначение</w:t>
      </w:r>
      <w:r w:rsidR="003D0C40" w:rsidRPr="003D0C40">
        <w:rPr>
          <w:sz w:val="28"/>
          <w:szCs w:val="28"/>
        </w:rPr>
        <w:t>:</w:t>
      </w:r>
    </w:p>
    <w:p w:rsidR="00A62F18" w:rsidRPr="00A62F18" w:rsidRDefault="00A62F18" w:rsidP="00AA7264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пенсий – 686, в том числе</w:t>
      </w:r>
      <w:r w:rsidRPr="003D0C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6DEF" w:rsidRPr="00FB7067" w:rsidRDefault="00FB7067" w:rsidP="00AA7264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инвалидам</w:t>
      </w:r>
      <w:r w:rsidR="00FF6DEF" w:rsidRPr="00FB7067">
        <w:rPr>
          <w:sz w:val="28"/>
          <w:szCs w:val="28"/>
        </w:rPr>
        <w:t>, вследствие военной травмы, полученной при защите Приднестровской Молдавской Республики - 136 человек;</w:t>
      </w:r>
    </w:p>
    <w:p w:rsidR="00FF6DEF" w:rsidRPr="00FB7067" w:rsidRDefault="00FB7067" w:rsidP="00AA7264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членам</w:t>
      </w:r>
      <w:r w:rsidR="00FF6DEF" w:rsidRPr="00FB7067">
        <w:rPr>
          <w:sz w:val="28"/>
          <w:szCs w:val="28"/>
        </w:rPr>
        <w:t xml:space="preserve"> семей погибших, либо умерших в результате вооруженного конфликта с Республикой Молдова - 350 человек;</w:t>
      </w:r>
    </w:p>
    <w:p w:rsidR="00FF6DEF" w:rsidRPr="00FB7067" w:rsidRDefault="00FF6DEF" w:rsidP="00AA7264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FB7067">
        <w:rPr>
          <w:sz w:val="28"/>
          <w:szCs w:val="28"/>
        </w:rPr>
        <w:t>инвалид</w:t>
      </w:r>
      <w:r w:rsidR="003D0C40">
        <w:rPr>
          <w:sz w:val="28"/>
          <w:szCs w:val="28"/>
        </w:rPr>
        <w:t>ам</w:t>
      </w:r>
      <w:r w:rsidRPr="00FB7067">
        <w:rPr>
          <w:sz w:val="28"/>
          <w:szCs w:val="28"/>
        </w:rPr>
        <w:t>, вследствие военной травмы, полученной в результате боевых действий по защите СССР и в вооруженных конфликтах на территории других государств - 150 человек;</w:t>
      </w:r>
    </w:p>
    <w:p w:rsidR="00FF6DEF" w:rsidRPr="00FB7067" w:rsidRDefault="00FF6DEF" w:rsidP="00AA7264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FB7067">
        <w:rPr>
          <w:sz w:val="28"/>
          <w:szCs w:val="28"/>
        </w:rPr>
        <w:t>член</w:t>
      </w:r>
      <w:r w:rsidR="003D0C40">
        <w:rPr>
          <w:sz w:val="28"/>
          <w:szCs w:val="28"/>
        </w:rPr>
        <w:t>ам</w:t>
      </w:r>
      <w:r w:rsidRPr="00FB7067">
        <w:rPr>
          <w:sz w:val="28"/>
          <w:szCs w:val="28"/>
        </w:rPr>
        <w:t xml:space="preserve"> семей погибших, либо умерших в результате вооруженного конфликта с Республикой Молдова и посмертно награжденных Орденами </w:t>
      </w:r>
      <w:r w:rsidR="005027B0" w:rsidRPr="00FB7067">
        <w:rPr>
          <w:sz w:val="28"/>
          <w:szCs w:val="28"/>
        </w:rPr>
        <w:t xml:space="preserve">Приднестровской Молдавской Республики </w:t>
      </w:r>
      <w:r w:rsidRPr="00FB7067">
        <w:rPr>
          <w:sz w:val="28"/>
          <w:szCs w:val="28"/>
        </w:rPr>
        <w:t>-</w:t>
      </w:r>
      <w:r w:rsidR="005027B0" w:rsidRPr="00FB7067">
        <w:rPr>
          <w:sz w:val="28"/>
          <w:szCs w:val="28"/>
        </w:rPr>
        <w:t xml:space="preserve"> </w:t>
      </w:r>
      <w:r w:rsidRPr="00FB7067">
        <w:rPr>
          <w:sz w:val="28"/>
          <w:szCs w:val="28"/>
        </w:rPr>
        <w:t>50 человек.</w:t>
      </w:r>
    </w:p>
    <w:p w:rsidR="00A62F18" w:rsidRPr="00A62F18" w:rsidRDefault="00A62F18" w:rsidP="00AA7264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lastRenderedPageBreak/>
        <w:t xml:space="preserve">надбавок к пенсии </w:t>
      </w:r>
      <w:r w:rsidR="00FF6DEF" w:rsidRPr="00A62F18">
        <w:rPr>
          <w:sz w:val="28"/>
          <w:szCs w:val="28"/>
        </w:rPr>
        <w:t>- 29</w:t>
      </w:r>
      <w:r w:rsidRPr="00A62F18">
        <w:rPr>
          <w:sz w:val="28"/>
          <w:szCs w:val="28"/>
        </w:rPr>
        <w:t> </w:t>
      </w:r>
      <w:r w:rsidR="00FF6DEF" w:rsidRPr="00A62F18">
        <w:rPr>
          <w:sz w:val="28"/>
          <w:szCs w:val="28"/>
        </w:rPr>
        <w:t>724</w:t>
      </w:r>
      <w:r w:rsidRPr="00A62F18">
        <w:rPr>
          <w:sz w:val="28"/>
          <w:szCs w:val="28"/>
        </w:rPr>
        <w:t>, в том числе</w:t>
      </w:r>
      <w:r w:rsidR="00FF6DEF" w:rsidRPr="00A62F18">
        <w:rPr>
          <w:sz w:val="28"/>
          <w:szCs w:val="28"/>
        </w:rPr>
        <w:t>:</w:t>
      </w:r>
    </w:p>
    <w:p w:rsidR="00FF6DEF" w:rsidRPr="003D0C40" w:rsidRDefault="00FF6DEF" w:rsidP="00AA7264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3D0C40">
        <w:rPr>
          <w:sz w:val="28"/>
          <w:szCs w:val="28"/>
        </w:rPr>
        <w:t xml:space="preserve">на уход за инвалидами </w:t>
      </w:r>
      <w:r w:rsidRPr="003D0C40">
        <w:rPr>
          <w:sz w:val="28"/>
          <w:szCs w:val="28"/>
          <w:lang w:val="en-US"/>
        </w:rPr>
        <w:t>I</w:t>
      </w:r>
      <w:r w:rsidRPr="003D0C40">
        <w:rPr>
          <w:sz w:val="28"/>
          <w:szCs w:val="28"/>
        </w:rPr>
        <w:t xml:space="preserve"> группы</w:t>
      </w:r>
      <w:r w:rsidR="005027B0" w:rsidRPr="003D0C40">
        <w:rPr>
          <w:sz w:val="28"/>
          <w:szCs w:val="28"/>
        </w:rPr>
        <w:t xml:space="preserve"> и </w:t>
      </w:r>
      <w:r w:rsidRPr="003D0C40">
        <w:rPr>
          <w:sz w:val="28"/>
          <w:szCs w:val="28"/>
        </w:rPr>
        <w:t>инвалидами</w:t>
      </w:r>
      <w:r w:rsidR="005027B0" w:rsidRPr="003D0C40">
        <w:rPr>
          <w:sz w:val="28"/>
          <w:szCs w:val="28"/>
        </w:rPr>
        <w:t>,</w:t>
      </w:r>
      <w:r w:rsidRPr="003D0C40">
        <w:rPr>
          <w:sz w:val="28"/>
          <w:szCs w:val="28"/>
        </w:rPr>
        <w:t xml:space="preserve"> временно </w:t>
      </w:r>
      <w:proofErr w:type="gramStart"/>
      <w:r w:rsidRPr="003D0C40">
        <w:rPr>
          <w:sz w:val="28"/>
          <w:szCs w:val="28"/>
        </w:rPr>
        <w:t>нуждающи</w:t>
      </w:r>
      <w:r w:rsidR="005027B0" w:rsidRPr="003D0C40">
        <w:rPr>
          <w:sz w:val="28"/>
          <w:szCs w:val="28"/>
        </w:rPr>
        <w:t>м</w:t>
      </w:r>
      <w:r w:rsidRPr="003D0C40">
        <w:rPr>
          <w:sz w:val="28"/>
          <w:szCs w:val="28"/>
        </w:rPr>
        <w:t>ся</w:t>
      </w:r>
      <w:proofErr w:type="gramEnd"/>
      <w:r w:rsidRPr="003D0C40">
        <w:rPr>
          <w:sz w:val="28"/>
          <w:szCs w:val="28"/>
        </w:rPr>
        <w:t xml:space="preserve"> в постороннем уходе по заключению </w:t>
      </w:r>
      <w:r w:rsidR="005027B0" w:rsidRPr="003D0C40">
        <w:rPr>
          <w:sz w:val="28"/>
          <w:szCs w:val="28"/>
        </w:rPr>
        <w:t>лечебного учреждения</w:t>
      </w:r>
      <w:r w:rsidRPr="003D0C40">
        <w:rPr>
          <w:sz w:val="28"/>
          <w:szCs w:val="28"/>
        </w:rPr>
        <w:t xml:space="preserve"> </w:t>
      </w:r>
      <w:r w:rsidR="00DD4F8B">
        <w:rPr>
          <w:sz w:val="28"/>
          <w:szCs w:val="28"/>
        </w:rPr>
        <w:t>-</w:t>
      </w:r>
      <w:r w:rsidRPr="003D0C40">
        <w:rPr>
          <w:sz w:val="28"/>
          <w:szCs w:val="28"/>
        </w:rPr>
        <w:t xml:space="preserve"> 4 670 человек;</w:t>
      </w:r>
    </w:p>
    <w:p w:rsidR="00FF6DEF" w:rsidRPr="003D0C40" w:rsidRDefault="00FF6DEF" w:rsidP="00AA7264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3D0C40">
        <w:rPr>
          <w:sz w:val="28"/>
          <w:szCs w:val="28"/>
        </w:rPr>
        <w:t>на уход за лицами старше 75 лет и старше 100 лет</w:t>
      </w:r>
      <w:r w:rsidR="005027B0" w:rsidRPr="003D0C40">
        <w:rPr>
          <w:sz w:val="28"/>
          <w:szCs w:val="28"/>
        </w:rPr>
        <w:t xml:space="preserve"> </w:t>
      </w:r>
      <w:r w:rsidR="00DD4F8B">
        <w:rPr>
          <w:sz w:val="28"/>
          <w:szCs w:val="28"/>
        </w:rPr>
        <w:t>-</w:t>
      </w:r>
      <w:r w:rsidRPr="003D0C40">
        <w:rPr>
          <w:sz w:val="28"/>
          <w:szCs w:val="28"/>
        </w:rPr>
        <w:t xml:space="preserve"> 22 515 человек;</w:t>
      </w:r>
    </w:p>
    <w:p w:rsidR="00FF6DEF" w:rsidRPr="003D0C40" w:rsidRDefault="00FF6DEF" w:rsidP="00AA7264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3D0C40">
        <w:rPr>
          <w:sz w:val="28"/>
          <w:szCs w:val="28"/>
        </w:rPr>
        <w:t>неработающим получателям на 2 400 несовершеннолетних иждивенцев;</w:t>
      </w:r>
    </w:p>
    <w:p w:rsidR="00FF6DEF" w:rsidRPr="003D0C40" w:rsidRDefault="00FF6DEF" w:rsidP="00AA7264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3D0C40">
        <w:rPr>
          <w:sz w:val="28"/>
          <w:szCs w:val="28"/>
        </w:rPr>
        <w:t>участникам ликвидации последствий Чернобыльской катастрофы и иных радиационных или техногенных катастроф</w:t>
      </w:r>
      <w:r w:rsidR="00DD4F8B">
        <w:rPr>
          <w:sz w:val="28"/>
          <w:szCs w:val="28"/>
        </w:rPr>
        <w:t xml:space="preserve"> -</w:t>
      </w:r>
      <w:r w:rsidR="003D3578" w:rsidRPr="003D0C40">
        <w:rPr>
          <w:sz w:val="28"/>
          <w:szCs w:val="28"/>
        </w:rPr>
        <w:t xml:space="preserve"> </w:t>
      </w:r>
      <w:r w:rsidRPr="003D0C40">
        <w:rPr>
          <w:sz w:val="28"/>
          <w:szCs w:val="28"/>
        </w:rPr>
        <w:t>139 человек.</w:t>
      </w:r>
    </w:p>
    <w:p w:rsidR="00FF6DEF" w:rsidRPr="00A62F18" w:rsidRDefault="00FF6DEF" w:rsidP="00AA7264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 xml:space="preserve">повышений к пенсиям </w:t>
      </w:r>
      <w:r w:rsidR="00A62F18">
        <w:rPr>
          <w:sz w:val="28"/>
          <w:szCs w:val="28"/>
        </w:rPr>
        <w:t xml:space="preserve">- </w:t>
      </w:r>
      <w:r w:rsidRPr="00A62F18">
        <w:rPr>
          <w:sz w:val="28"/>
          <w:szCs w:val="28"/>
        </w:rPr>
        <w:t>14</w:t>
      </w:r>
      <w:r w:rsidR="00A62F18">
        <w:rPr>
          <w:sz w:val="28"/>
          <w:szCs w:val="28"/>
        </w:rPr>
        <w:t> </w:t>
      </w:r>
      <w:r w:rsidRPr="00A62F18">
        <w:rPr>
          <w:sz w:val="28"/>
          <w:szCs w:val="28"/>
        </w:rPr>
        <w:t>649</w:t>
      </w:r>
      <w:r w:rsidR="00A62F18">
        <w:rPr>
          <w:sz w:val="28"/>
          <w:szCs w:val="28"/>
        </w:rPr>
        <w:t>, в том числе</w:t>
      </w:r>
      <w:r w:rsidRPr="00A62F18">
        <w:rPr>
          <w:sz w:val="28"/>
          <w:szCs w:val="28"/>
        </w:rPr>
        <w:t>: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>участник</w:t>
      </w:r>
      <w:r w:rsidR="00831C52">
        <w:rPr>
          <w:sz w:val="28"/>
          <w:szCs w:val="28"/>
        </w:rPr>
        <w:t>ам</w:t>
      </w:r>
      <w:r w:rsidRPr="00A62F18">
        <w:rPr>
          <w:sz w:val="28"/>
          <w:szCs w:val="28"/>
        </w:rPr>
        <w:t xml:space="preserve"> ВОВ и лиц</w:t>
      </w:r>
      <w:r w:rsidR="00831C52">
        <w:rPr>
          <w:sz w:val="28"/>
          <w:szCs w:val="28"/>
        </w:rPr>
        <w:t>ам</w:t>
      </w:r>
      <w:r w:rsidRPr="00A62F18">
        <w:rPr>
          <w:sz w:val="28"/>
          <w:szCs w:val="28"/>
        </w:rPr>
        <w:t xml:space="preserve"> вольнонаемного состава </w:t>
      </w:r>
      <w:r w:rsidR="00DD4F8B">
        <w:rPr>
          <w:sz w:val="28"/>
          <w:szCs w:val="28"/>
        </w:rPr>
        <w:t>-</w:t>
      </w:r>
      <w:r w:rsidRPr="00A62F18">
        <w:rPr>
          <w:sz w:val="28"/>
          <w:szCs w:val="28"/>
        </w:rPr>
        <w:t xml:space="preserve"> 370 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>участник</w:t>
      </w:r>
      <w:r w:rsidR="00831C52">
        <w:rPr>
          <w:sz w:val="28"/>
          <w:szCs w:val="28"/>
        </w:rPr>
        <w:t>ам</w:t>
      </w:r>
      <w:r w:rsidRPr="00A62F18">
        <w:rPr>
          <w:sz w:val="28"/>
          <w:szCs w:val="28"/>
        </w:rPr>
        <w:t xml:space="preserve"> боевых действий по защите ПМР </w:t>
      </w:r>
      <w:r w:rsidR="00DD4F8B">
        <w:rPr>
          <w:sz w:val="28"/>
          <w:szCs w:val="28"/>
        </w:rPr>
        <w:t>-</w:t>
      </w:r>
      <w:r w:rsidRPr="00A62F18">
        <w:rPr>
          <w:sz w:val="28"/>
          <w:szCs w:val="28"/>
        </w:rPr>
        <w:t xml:space="preserve"> 2 800 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>воин</w:t>
      </w:r>
      <w:r w:rsidR="00831C52">
        <w:rPr>
          <w:sz w:val="28"/>
          <w:szCs w:val="28"/>
        </w:rPr>
        <w:t>ам</w:t>
      </w:r>
      <w:r w:rsidR="003D3578" w:rsidRPr="00A62F18">
        <w:rPr>
          <w:sz w:val="28"/>
          <w:szCs w:val="28"/>
        </w:rPr>
        <w:t xml:space="preserve"> </w:t>
      </w:r>
      <w:r w:rsidRPr="00A62F18">
        <w:rPr>
          <w:sz w:val="28"/>
          <w:szCs w:val="28"/>
        </w:rPr>
        <w:t>-</w:t>
      </w:r>
      <w:r w:rsidR="003D3578" w:rsidRPr="00A62F18">
        <w:rPr>
          <w:sz w:val="28"/>
          <w:szCs w:val="28"/>
        </w:rPr>
        <w:t xml:space="preserve"> </w:t>
      </w:r>
      <w:r w:rsidRPr="00A62F18">
        <w:rPr>
          <w:sz w:val="28"/>
          <w:szCs w:val="28"/>
        </w:rPr>
        <w:t>интернационалист</w:t>
      </w:r>
      <w:r w:rsidR="00831C52">
        <w:rPr>
          <w:sz w:val="28"/>
          <w:szCs w:val="28"/>
        </w:rPr>
        <w:t>ам</w:t>
      </w:r>
      <w:r w:rsidRPr="00A62F18">
        <w:rPr>
          <w:sz w:val="28"/>
          <w:szCs w:val="28"/>
        </w:rPr>
        <w:t xml:space="preserve"> - 150 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>бывши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 xml:space="preserve"> узник</w:t>
      </w:r>
      <w:r w:rsidR="00831C52">
        <w:rPr>
          <w:sz w:val="28"/>
          <w:szCs w:val="28"/>
        </w:rPr>
        <w:t>ам</w:t>
      </w:r>
      <w:r w:rsidRPr="00A62F18">
        <w:rPr>
          <w:sz w:val="28"/>
          <w:szCs w:val="28"/>
        </w:rPr>
        <w:t xml:space="preserve"> концлагерей - 160 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>лица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>, награжденны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 xml:space="preserve"> медалью "За оборону Ленинграда" или знаком "Жителю блокадного Ленинграда" - 28 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>проработавши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>, прослуживши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 xml:space="preserve"> в годы ВОВ, награжденны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 xml:space="preserve"> орденами и медалями за самоотверженный труд и безупречную службу в тылу врага в годы ВОВ – 5</w:t>
      </w:r>
      <w:r w:rsidR="00DD4F8B">
        <w:rPr>
          <w:sz w:val="28"/>
          <w:szCs w:val="28"/>
        </w:rPr>
        <w:t> </w:t>
      </w:r>
      <w:r w:rsidRPr="00A62F18">
        <w:rPr>
          <w:sz w:val="28"/>
          <w:szCs w:val="28"/>
        </w:rPr>
        <w:t>100</w:t>
      </w:r>
      <w:r w:rsidR="00DD4F8B">
        <w:rPr>
          <w:sz w:val="28"/>
          <w:szCs w:val="28"/>
        </w:rPr>
        <w:t xml:space="preserve"> </w:t>
      </w:r>
      <w:r w:rsidRPr="00A62F18">
        <w:rPr>
          <w:sz w:val="28"/>
          <w:szCs w:val="28"/>
        </w:rPr>
        <w:t>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>репрессированны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 xml:space="preserve"> и в последствие реабилитированны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 xml:space="preserve"> – 1</w:t>
      </w:r>
      <w:r w:rsidR="00DD4F8B">
        <w:rPr>
          <w:sz w:val="28"/>
          <w:szCs w:val="28"/>
        </w:rPr>
        <w:t> </w:t>
      </w:r>
      <w:r w:rsidRPr="00A62F18">
        <w:rPr>
          <w:sz w:val="28"/>
          <w:szCs w:val="28"/>
        </w:rPr>
        <w:t>075</w:t>
      </w:r>
      <w:r w:rsidR="00DD4F8B">
        <w:rPr>
          <w:sz w:val="28"/>
          <w:szCs w:val="28"/>
        </w:rPr>
        <w:t xml:space="preserve"> </w:t>
      </w:r>
      <w:r w:rsidRPr="00A62F18">
        <w:rPr>
          <w:sz w:val="28"/>
          <w:szCs w:val="28"/>
        </w:rPr>
        <w:t>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A62F18">
        <w:rPr>
          <w:sz w:val="28"/>
          <w:szCs w:val="28"/>
        </w:rPr>
        <w:t>родивши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>ся</w:t>
      </w:r>
      <w:proofErr w:type="gramEnd"/>
      <w:r w:rsidRPr="00A62F18">
        <w:rPr>
          <w:sz w:val="28"/>
          <w:szCs w:val="28"/>
        </w:rPr>
        <w:t xml:space="preserve"> по 31 декабря 1931 года – 3</w:t>
      </w:r>
      <w:r w:rsidR="00DD4F8B">
        <w:rPr>
          <w:sz w:val="28"/>
          <w:szCs w:val="28"/>
        </w:rPr>
        <w:t> </w:t>
      </w:r>
      <w:r w:rsidRPr="00A62F18">
        <w:rPr>
          <w:sz w:val="28"/>
          <w:szCs w:val="28"/>
        </w:rPr>
        <w:t>500</w:t>
      </w:r>
      <w:r w:rsidR="00DD4F8B">
        <w:rPr>
          <w:sz w:val="28"/>
          <w:szCs w:val="28"/>
        </w:rPr>
        <w:t xml:space="preserve"> </w:t>
      </w:r>
      <w:r w:rsidRPr="00A62F18">
        <w:rPr>
          <w:sz w:val="28"/>
          <w:szCs w:val="28"/>
        </w:rPr>
        <w:t>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 xml:space="preserve">депутатам городских и районных Советов народных депутатов 4-х и более созывов </w:t>
      </w:r>
      <w:r w:rsidR="00DD4F8B">
        <w:rPr>
          <w:sz w:val="28"/>
          <w:szCs w:val="28"/>
        </w:rPr>
        <w:t>-</w:t>
      </w:r>
      <w:r w:rsidRPr="00A62F18">
        <w:rPr>
          <w:sz w:val="28"/>
          <w:szCs w:val="28"/>
        </w:rPr>
        <w:t xml:space="preserve"> 90 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>почетны</w:t>
      </w:r>
      <w:r w:rsidR="00831C52">
        <w:rPr>
          <w:sz w:val="28"/>
          <w:szCs w:val="28"/>
        </w:rPr>
        <w:t>м</w:t>
      </w:r>
      <w:r w:rsidRPr="00A62F18">
        <w:rPr>
          <w:sz w:val="28"/>
          <w:szCs w:val="28"/>
        </w:rPr>
        <w:t xml:space="preserve"> донор</w:t>
      </w:r>
      <w:r w:rsidR="00831C52">
        <w:rPr>
          <w:sz w:val="28"/>
          <w:szCs w:val="28"/>
        </w:rPr>
        <w:t>ам</w:t>
      </w:r>
      <w:r w:rsidRPr="00A62F18">
        <w:rPr>
          <w:sz w:val="28"/>
          <w:szCs w:val="28"/>
        </w:rPr>
        <w:t xml:space="preserve"> </w:t>
      </w:r>
      <w:r w:rsidR="00DD4F8B">
        <w:rPr>
          <w:sz w:val="28"/>
          <w:szCs w:val="28"/>
        </w:rPr>
        <w:t>–</w:t>
      </w:r>
      <w:r w:rsidRPr="00A62F18">
        <w:rPr>
          <w:sz w:val="28"/>
          <w:szCs w:val="28"/>
        </w:rPr>
        <w:t xml:space="preserve"> 1</w:t>
      </w:r>
      <w:r w:rsidR="00DD4F8B">
        <w:rPr>
          <w:sz w:val="28"/>
          <w:szCs w:val="28"/>
        </w:rPr>
        <w:t> </w:t>
      </w:r>
      <w:r w:rsidRPr="00A62F18">
        <w:rPr>
          <w:sz w:val="28"/>
          <w:szCs w:val="28"/>
        </w:rPr>
        <w:t>180</w:t>
      </w:r>
      <w:r w:rsidR="00DD4F8B">
        <w:rPr>
          <w:sz w:val="28"/>
          <w:szCs w:val="28"/>
        </w:rPr>
        <w:t xml:space="preserve"> </w:t>
      </w:r>
      <w:r w:rsidRPr="00A62F18">
        <w:rPr>
          <w:sz w:val="28"/>
          <w:szCs w:val="28"/>
        </w:rPr>
        <w:t>человек;</w:t>
      </w:r>
    </w:p>
    <w:p w:rsidR="00FF6DEF" w:rsidRPr="00A62F18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>получател</w:t>
      </w:r>
      <w:r w:rsidR="00831C52">
        <w:rPr>
          <w:sz w:val="28"/>
          <w:szCs w:val="28"/>
        </w:rPr>
        <w:t>ям</w:t>
      </w:r>
      <w:r w:rsidRPr="00A62F18">
        <w:rPr>
          <w:sz w:val="28"/>
          <w:szCs w:val="28"/>
        </w:rPr>
        <w:t xml:space="preserve"> прочих повышений к пенсиям </w:t>
      </w:r>
      <w:r w:rsidR="00DD4F8B">
        <w:rPr>
          <w:sz w:val="28"/>
          <w:szCs w:val="28"/>
        </w:rPr>
        <w:t>-</w:t>
      </w:r>
      <w:r w:rsidRPr="00A62F18">
        <w:rPr>
          <w:sz w:val="28"/>
          <w:szCs w:val="28"/>
        </w:rPr>
        <w:t xml:space="preserve"> 136 человек</w:t>
      </w:r>
      <w:r w:rsidR="00831C52" w:rsidRPr="00A62F18">
        <w:rPr>
          <w:sz w:val="28"/>
          <w:szCs w:val="28"/>
        </w:rPr>
        <w:t>;</w:t>
      </w:r>
    </w:p>
    <w:p w:rsidR="00FF6DEF" w:rsidRDefault="00FF6DEF" w:rsidP="00AA7264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A62F18">
        <w:rPr>
          <w:sz w:val="28"/>
          <w:szCs w:val="28"/>
        </w:rPr>
        <w:t xml:space="preserve">повышений к социальным пенсиям инвалидам с детства и детям – инвалидам до 18 лет в случае потери кормильца </w:t>
      </w:r>
      <w:r w:rsidR="00DD4F8B">
        <w:rPr>
          <w:sz w:val="28"/>
          <w:szCs w:val="28"/>
        </w:rPr>
        <w:t>-</w:t>
      </w:r>
      <w:r w:rsidRPr="00A62F18">
        <w:rPr>
          <w:sz w:val="28"/>
          <w:szCs w:val="28"/>
        </w:rPr>
        <w:t xml:space="preserve"> 60 человек</w:t>
      </w:r>
      <w:r w:rsidR="00831C52">
        <w:rPr>
          <w:sz w:val="28"/>
          <w:szCs w:val="28"/>
        </w:rPr>
        <w:t>.</w:t>
      </w:r>
    </w:p>
    <w:p w:rsidR="00831C52" w:rsidRPr="00831C52" w:rsidRDefault="00831C52" w:rsidP="00491BA1">
      <w:pPr>
        <w:ind w:firstLine="709"/>
        <w:jc w:val="both"/>
        <w:rPr>
          <w:sz w:val="28"/>
          <w:szCs w:val="28"/>
        </w:rPr>
      </w:pPr>
      <w:r w:rsidRPr="00831C52">
        <w:rPr>
          <w:sz w:val="28"/>
          <w:szCs w:val="28"/>
        </w:rPr>
        <w:t xml:space="preserve">Во исполнение Указа Президента Приднестровской Молдавской Республики от 25 февраля 2003 </w:t>
      </w:r>
      <w:r w:rsidR="00321B61">
        <w:rPr>
          <w:sz w:val="28"/>
          <w:szCs w:val="28"/>
        </w:rPr>
        <w:t xml:space="preserve">года </w:t>
      </w:r>
      <w:r w:rsidRPr="00831C52">
        <w:rPr>
          <w:sz w:val="28"/>
          <w:szCs w:val="28"/>
        </w:rPr>
        <w:t xml:space="preserve">№90 «О мерах по социальной защите отдельных категорий граждан» предусмотрена выплата компенсаций близким родственникам, проживающим за пределами ПМР за лиц, погибших в результате боевых действий по защите Приднестровской Молдавской Республики </w:t>
      </w:r>
      <w:r w:rsidR="00DD4F8B">
        <w:rPr>
          <w:sz w:val="28"/>
          <w:szCs w:val="28"/>
        </w:rPr>
        <w:t>-</w:t>
      </w:r>
      <w:r w:rsidRPr="00831C52">
        <w:rPr>
          <w:sz w:val="28"/>
          <w:szCs w:val="28"/>
        </w:rPr>
        <w:t xml:space="preserve"> 8 получателям.</w:t>
      </w:r>
    </w:p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Получателей дополнительного материального обеспечения за выдающиеся достижения и особые заслуги предусмотрено в количестве 4</w:t>
      </w:r>
      <w:r w:rsidR="00E101C8">
        <w:rPr>
          <w:sz w:val="28"/>
          <w:szCs w:val="28"/>
        </w:rPr>
        <w:t> </w:t>
      </w:r>
      <w:r w:rsidRPr="004F47DD">
        <w:rPr>
          <w:sz w:val="28"/>
          <w:szCs w:val="28"/>
        </w:rPr>
        <w:t>502</w:t>
      </w:r>
      <w:r w:rsidR="00E101C8">
        <w:rPr>
          <w:sz w:val="28"/>
          <w:szCs w:val="28"/>
        </w:rPr>
        <w:t xml:space="preserve"> человек</w:t>
      </w:r>
      <w:r w:rsidRPr="004F47DD">
        <w:rPr>
          <w:sz w:val="28"/>
          <w:szCs w:val="28"/>
        </w:rPr>
        <w:t>.</w:t>
      </w:r>
    </w:p>
    <w:p w:rsidR="00FF6DEF" w:rsidRPr="004F47DD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Ежемесячные персональные выплаты близким родственникам граждан, награжденным посмертно орденами и медалями Приднестровской Молдавской Республики - 294 получателя.</w:t>
      </w:r>
    </w:p>
    <w:p w:rsidR="003D3578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При планировании расходов на погребение получателей пенсий была учтена нестойкая тенденция к снижению смертности пенсионеров</w:t>
      </w:r>
      <w:r w:rsidR="003D3578">
        <w:rPr>
          <w:sz w:val="28"/>
          <w:szCs w:val="28"/>
        </w:rPr>
        <w:t>.</w:t>
      </w:r>
    </w:p>
    <w:p w:rsidR="00321B61" w:rsidRDefault="00FF6DE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По сравнению с планом 2013 года количество пособий на погребение снижено на 120 выплат и предусмотрено в количестве 360 выплат за счет средств республиканского бюджета и 5 520 выплат за счет средств фонда. </w:t>
      </w:r>
    </w:p>
    <w:p w:rsidR="003D3578" w:rsidRDefault="00321B61" w:rsidP="0049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FF6DEF" w:rsidRPr="004F47DD">
        <w:rPr>
          <w:sz w:val="28"/>
          <w:szCs w:val="28"/>
        </w:rPr>
        <w:t>едусмотрена оплата за доставку пенсий ЗАО "Приднестровский Сберегательный банк" в размере 0,5 процента от сумм выплаченных и доставленных пенсий</w:t>
      </w:r>
      <w:r w:rsidR="003D3578">
        <w:rPr>
          <w:sz w:val="28"/>
          <w:szCs w:val="28"/>
        </w:rPr>
        <w:t>.</w:t>
      </w:r>
      <w:r w:rsidRPr="00321B6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з</w:t>
      </w:r>
      <w:r w:rsidRPr="004F47DD">
        <w:rPr>
          <w:sz w:val="28"/>
          <w:szCs w:val="28"/>
        </w:rPr>
        <w:t>ачислени</w:t>
      </w:r>
      <w:r>
        <w:rPr>
          <w:sz w:val="28"/>
          <w:szCs w:val="28"/>
        </w:rPr>
        <w:t>я</w:t>
      </w:r>
      <w:r w:rsidRPr="004F47DD">
        <w:rPr>
          <w:sz w:val="28"/>
          <w:szCs w:val="28"/>
        </w:rPr>
        <w:t xml:space="preserve"> во вклады пенсий, пособий, </w:t>
      </w:r>
      <w:r w:rsidRPr="004F47DD">
        <w:rPr>
          <w:sz w:val="28"/>
          <w:szCs w:val="28"/>
        </w:rPr>
        <w:lastRenderedPageBreak/>
        <w:t>компенсаций и иных выплат</w:t>
      </w:r>
      <w:r>
        <w:rPr>
          <w:sz w:val="28"/>
          <w:szCs w:val="28"/>
        </w:rPr>
        <w:t>, кредитными организациями производится бесплатно</w:t>
      </w:r>
      <w:r w:rsidR="00192F51">
        <w:rPr>
          <w:sz w:val="28"/>
          <w:szCs w:val="28"/>
        </w:rPr>
        <w:t>.</w:t>
      </w:r>
    </w:p>
    <w:p w:rsidR="00F116CD" w:rsidRDefault="00F116CD" w:rsidP="00F116CD">
      <w:pPr>
        <w:jc w:val="center"/>
        <w:rPr>
          <w:sz w:val="28"/>
          <w:szCs w:val="28"/>
        </w:rPr>
      </w:pPr>
    </w:p>
    <w:p w:rsidR="001942D0" w:rsidRPr="001942D0" w:rsidRDefault="0071145A" w:rsidP="00AA7264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1942D0">
        <w:rPr>
          <w:sz w:val="28"/>
          <w:szCs w:val="28"/>
        </w:rPr>
        <w:t xml:space="preserve">Расходы </w:t>
      </w:r>
      <w:r w:rsidR="009D378E" w:rsidRPr="001942D0">
        <w:rPr>
          <w:sz w:val="28"/>
          <w:szCs w:val="28"/>
        </w:rPr>
        <w:t xml:space="preserve">по осуществлению основных функций бюджета по государственному </w:t>
      </w:r>
      <w:r w:rsidR="000D3417" w:rsidRPr="001942D0">
        <w:rPr>
          <w:sz w:val="28"/>
          <w:szCs w:val="28"/>
        </w:rPr>
        <w:t>социально</w:t>
      </w:r>
      <w:r w:rsidR="009D378E" w:rsidRPr="001942D0">
        <w:rPr>
          <w:sz w:val="28"/>
          <w:szCs w:val="28"/>
        </w:rPr>
        <w:t>му страхованию</w:t>
      </w:r>
      <w:r w:rsidR="001942D0" w:rsidRPr="001942D0">
        <w:rPr>
          <w:sz w:val="28"/>
          <w:szCs w:val="28"/>
        </w:rPr>
        <w:t>:</w:t>
      </w:r>
      <w:r w:rsidR="000D3417" w:rsidRPr="001942D0">
        <w:rPr>
          <w:sz w:val="28"/>
          <w:szCs w:val="28"/>
        </w:rPr>
        <w:t xml:space="preserve"> </w:t>
      </w:r>
    </w:p>
    <w:p w:rsidR="001942D0" w:rsidRPr="002F7667" w:rsidRDefault="001942D0" w:rsidP="00AA7264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составят</w:t>
      </w:r>
      <w:r w:rsidRPr="002F7667">
        <w:rPr>
          <w:sz w:val="28"/>
          <w:szCs w:val="28"/>
        </w:rPr>
        <w:t xml:space="preserve"> </w:t>
      </w:r>
      <w:r w:rsidRPr="001942D0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 </w:t>
      </w:r>
      <w:r w:rsidRPr="001942D0">
        <w:rPr>
          <w:sz w:val="28"/>
          <w:szCs w:val="28"/>
        </w:rPr>
        <w:t>715</w:t>
      </w:r>
      <w:r>
        <w:rPr>
          <w:sz w:val="28"/>
          <w:szCs w:val="28"/>
          <w:lang w:val="en-US"/>
        </w:rPr>
        <w:t> </w:t>
      </w:r>
      <w:r w:rsidRPr="001942D0">
        <w:rPr>
          <w:sz w:val="28"/>
          <w:szCs w:val="28"/>
        </w:rPr>
        <w:t xml:space="preserve">990 </w:t>
      </w:r>
      <w:r w:rsidRPr="002F7667">
        <w:rPr>
          <w:sz w:val="28"/>
          <w:szCs w:val="28"/>
        </w:rPr>
        <w:t xml:space="preserve">рублей и по сравнению с 2013 годом вырастут на </w:t>
      </w:r>
      <w:r w:rsidRPr="001942D0">
        <w:rPr>
          <w:sz w:val="28"/>
          <w:szCs w:val="28"/>
        </w:rPr>
        <w:t>9.51</w:t>
      </w:r>
      <w:r w:rsidRPr="002F7667">
        <w:rPr>
          <w:sz w:val="28"/>
          <w:szCs w:val="28"/>
        </w:rPr>
        <w:t>%;</w:t>
      </w:r>
    </w:p>
    <w:p w:rsidR="001942D0" w:rsidRPr="002F7667" w:rsidRDefault="001942D0" w:rsidP="00AA7264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составят</w:t>
      </w:r>
      <w:r w:rsidRPr="002F7667">
        <w:rPr>
          <w:sz w:val="28"/>
          <w:szCs w:val="28"/>
        </w:rPr>
        <w:t xml:space="preserve"> </w:t>
      </w:r>
      <w:r w:rsidRPr="001942D0">
        <w:rPr>
          <w:sz w:val="28"/>
          <w:szCs w:val="28"/>
        </w:rPr>
        <w:t>217</w:t>
      </w:r>
      <w:r>
        <w:rPr>
          <w:sz w:val="28"/>
          <w:szCs w:val="28"/>
          <w:lang w:val="en-US"/>
        </w:rPr>
        <w:t> </w:t>
      </w:r>
      <w:r w:rsidRPr="001942D0">
        <w:rPr>
          <w:sz w:val="28"/>
          <w:szCs w:val="28"/>
        </w:rPr>
        <w:t>100</w:t>
      </w:r>
      <w:r>
        <w:rPr>
          <w:sz w:val="28"/>
          <w:szCs w:val="28"/>
          <w:lang w:val="en-US"/>
        </w:rPr>
        <w:t> </w:t>
      </w:r>
      <w:r w:rsidRPr="001942D0">
        <w:rPr>
          <w:sz w:val="28"/>
          <w:szCs w:val="28"/>
        </w:rPr>
        <w:t xml:space="preserve">484 </w:t>
      </w:r>
      <w:r w:rsidRPr="002F7667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F7667">
        <w:rPr>
          <w:sz w:val="28"/>
          <w:szCs w:val="28"/>
        </w:rPr>
        <w:t xml:space="preserve"> и по сравнению с 2014 годом вырастут на </w:t>
      </w:r>
      <w:r>
        <w:rPr>
          <w:sz w:val="28"/>
          <w:szCs w:val="28"/>
        </w:rPr>
        <w:t>7</w:t>
      </w:r>
      <w:r w:rsidRPr="002F7667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2F7667">
        <w:rPr>
          <w:sz w:val="28"/>
          <w:szCs w:val="28"/>
        </w:rPr>
        <w:t>%;</w:t>
      </w:r>
    </w:p>
    <w:p w:rsidR="001942D0" w:rsidRDefault="001942D0" w:rsidP="00AA7264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F7667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составят</w:t>
      </w:r>
      <w:r w:rsidRPr="002F7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234 117 365 </w:t>
      </w:r>
      <w:r w:rsidRPr="002F7667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F7667">
        <w:rPr>
          <w:sz w:val="28"/>
          <w:szCs w:val="28"/>
        </w:rPr>
        <w:t xml:space="preserve"> и по сравнению с 2015 годом вырастут на </w:t>
      </w:r>
      <w:r>
        <w:rPr>
          <w:sz w:val="28"/>
          <w:szCs w:val="28"/>
        </w:rPr>
        <w:t>7,84</w:t>
      </w:r>
      <w:r w:rsidRPr="002F7667">
        <w:rPr>
          <w:sz w:val="28"/>
          <w:szCs w:val="28"/>
        </w:rPr>
        <w:t>%.</w:t>
      </w:r>
    </w:p>
    <w:p w:rsidR="000D3417" w:rsidRPr="004F47DD" w:rsidRDefault="000D3417" w:rsidP="00491BA1">
      <w:pPr>
        <w:jc w:val="center"/>
        <w:rPr>
          <w:sz w:val="28"/>
          <w:szCs w:val="28"/>
        </w:rPr>
      </w:pPr>
    </w:p>
    <w:p w:rsidR="00FD4734" w:rsidRPr="004F47DD" w:rsidRDefault="00FD4734" w:rsidP="00491BA1">
      <w:pPr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4F47DD">
        <w:rPr>
          <w:snapToGrid w:val="0"/>
          <w:sz w:val="28"/>
          <w:szCs w:val="28"/>
        </w:rPr>
        <w:t>Расчет расходов на выплату пособий по государственному обязательному социальному страхованию на 2014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-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2016 годы произведен исходя из фактического исполнения по этим статьям расходов за 2012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год, ожидаемого исполнения 2013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года, с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учетом прогнозируемого роста заработной платы, расчетного уровня минимальной заработной платы для исчисления размеров пособий гражданам, имеющим детей.</w:t>
      </w:r>
    </w:p>
    <w:p w:rsidR="00FD4734" w:rsidRPr="004F47DD" w:rsidRDefault="00FD4734" w:rsidP="00491BA1">
      <w:pPr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4F47DD">
        <w:rPr>
          <w:iCs/>
          <w:snapToGrid w:val="0"/>
          <w:sz w:val="28"/>
          <w:szCs w:val="28"/>
        </w:rPr>
        <w:t xml:space="preserve">При определении расходов на выплату пособия по временной нетрудоспособности, по беременности и родам учитывалось, что </w:t>
      </w:r>
      <w:r w:rsidRPr="004F47DD">
        <w:rPr>
          <w:iCs/>
          <w:sz w:val="28"/>
          <w:szCs w:val="28"/>
        </w:rPr>
        <w:t xml:space="preserve">исчисление размера пособия производится исходя из среднего заработка застрахованного лица, рассчитанного за три месяца, предшествующих месяцу наступления страхового случая. </w:t>
      </w:r>
      <w:r w:rsidR="00B87690" w:rsidRPr="004F47DD">
        <w:rPr>
          <w:iCs/>
          <w:sz w:val="28"/>
          <w:szCs w:val="28"/>
        </w:rPr>
        <w:t xml:space="preserve">Прогноз расходов по </w:t>
      </w:r>
      <w:r w:rsidR="00B87690" w:rsidRPr="004F47DD">
        <w:rPr>
          <w:sz w:val="28"/>
          <w:szCs w:val="28"/>
        </w:rPr>
        <w:t xml:space="preserve">оплате дополнительного выходного дня по уходу за ребенком-инвалидом в возрасте до 18 лет произведен исходя </w:t>
      </w:r>
      <w:r w:rsidR="005303CF" w:rsidRPr="004F47DD">
        <w:rPr>
          <w:sz w:val="28"/>
          <w:szCs w:val="28"/>
        </w:rPr>
        <w:t xml:space="preserve">из </w:t>
      </w:r>
      <w:r w:rsidR="00B87690" w:rsidRPr="004F47DD">
        <w:rPr>
          <w:sz w:val="28"/>
          <w:szCs w:val="28"/>
        </w:rPr>
        <w:t>средней заработной платы застрахованного лица</w:t>
      </w:r>
    </w:p>
    <w:p w:rsidR="00D33D90" w:rsidRPr="004F47DD" w:rsidRDefault="00FD4734" w:rsidP="00491BA1">
      <w:pPr>
        <w:spacing w:line="360" w:lineRule="atLeast"/>
        <w:ind w:firstLine="709"/>
        <w:jc w:val="both"/>
        <w:rPr>
          <w:sz w:val="28"/>
          <w:szCs w:val="28"/>
        </w:rPr>
      </w:pPr>
      <w:r w:rsidRPr="004F47DD">
        <w:rPr>
          <w:snapToGrid w:val="0"/>
          <w:sz w:val="28"/>
          <w:szCs w:val="28"/>
        </w:rPr>
        <w:t xml:space="preserve">Количество пособий определено с учетом прогнозируемой численности получателей пособий, размеры пособий определены </w:t>
      </w:r>
      <w:r w:rsidRPr="004F47DD">
        <w:rPr>
          <w:sz w:val="28"/>
          <w:szCs w:val="28"/>
        </w:rPr>
        <w:t xml:space="preserve">с учетом роста </w:t>
      </w:r>
      <w:r w:rsidRPr="004F47DD">
        <w:rPr>
          <w:snapToGrid w:val="0"/>
          <w:sz w:val="28"/>
          <w:szCs w:val="28"/>
        </w:rPr>
        <w:t>расчетного уровня минимальной заработной платы для исчисления размеров пособий</w:t>
      </w:r>
      <w:r w:rsidR="001942D0">
        <w:rPr>
          <w:sz w:val="28"/>
          <w:szCs w:val="28"/>
        </w:rPr>
        <w:t>.</w:t>
      </w:r>
    </w:p>
    <w:p w:rsidR="00D33D90" w:rsidRPr="004F47DD" w:rsidRDefault="00D33D90" w:rsidP="00491BA1">
      <w:pPr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4F47DD">
        <w:rPr>
          <w:snapToGrid w:val="0"/>
          <w:sz w:val="28"/>
          <w:szCs w:val="28"/>
        </w:rPr>
        <w:t>Расходы Фонда на пособия по временной нетрудоспособности предусмотрены на 2014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год в сумме </w:t>
      </w:r>
      <w:r w:rsidR="00FF1F6E" w:rsidRPr="004F47DD">
        <w:rPr>
          <w:snapToGrid w:val="0"/>
          <w:sz w:val="28"/>
          <w:szCs w:val="28"/>
        </w:rPr>
        <w:t>59</w:t>
      </w:r>
      <w:r w:rsidR="001942D0">
        <w:rPr>
          <w:snapToGrid w:val="0"/>
          <w:sz w:val="28"/>
          <w:szCs w:val="28"/>
        </w:rPr>
        <w:t> </w:t>
      </w:r>
      <w:r w:rsidR="00FF1F6E" w:rsidRPr="004F47DD">
        <w:rPr>
          <w:snapToGrid w:val="0"/>
          <w:sz w:val="28"/>
          <w:szCs w:val="28"/>
        </w:rPr>
        <w:t>376</w:t>
      </w:r>
      <w:r w:rsidR="001942D0">
        <w:rPr>
          <w:snapToGrid w:val="0"/>
          <w:sz w:val="28"/>
          <w:szCs w:val="28"/>
        </w:rPr>
        <w:t> </w:t>
      </w:r>
      <w:r w:rsidR="00AA7164">
        <w:rPr>
          <w:snapToGrid w:val="0"/>
          <w:sz w:val="28"/>
          <w:szCs w:val="28"/>
        </w:rPr>
        <w:t>204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рублей</w:t>
      </w:r>
      <w:r w:rsidR="001F563D" w:rsidRPr="004F47DD">
        <w:rPr>
          <w:snapToGrid w:val="0"/>
          <w:sz w:val="28"/>
          <w:szCs w:val="28"/>
        </w:rPr>
        <w:t xml:space="preserve">, </w:t>
      </w:r>
      <w:r w:rsidRPr="004F47DD">
        <w:rPr>
          <w:snapToGrid w:val="0"/>
          <w:sz w:val="28"/>
          <w:szCs w:val="28"/>
        </w:rPr>
        <w:t xml:space="preserve">на 2015 год </w:t>
      </w:r>
      <w:r w:rsidR="00AA7164">
        <w:rPr>
          <w:snapToGrid w:val="0"/>
          <w:sz w:val="28"/>
          <w:szCs w:val="28"/>
        </w:rPr>
        <w:t xml:space="preserve">- </w:t>
      </w:r>
      <w:r w:rsidR="00DC7268" w:rsidRPr="004F47DD">
        <w:rPr>
          <w:snapToGrid w:val="0"/>
          <w:sz w:val="28"/>
          <w:szCs w:val="28"/>
        </w:rPr>
        <w:t>64 126</w:t>
      </w:r>
      <w:r w:rsidR="001942D0">
        <w:rPr>
          <w:snapToGrid w:val="0"/>
          <w:sz w:val="28"/>
          <w:szCs w:val="28"/>
        </w:rPr>
        <w:t> </w:t>
      </w:r>
      <w:r w:rsidR="00DC7268" w:rsidRPr="004F47DD">
        <w:rPr>
          <w:snapToGrid w:val="0"/>
          <w:sz w:val="28"/>
          <w:szCs w:val="28"/>
        </w:rPr>
        <w:t>163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</w:t>
      </w:r>
      <w:r w:rsidR="00DC7268" w:rsidRPr="004F47DD">
        <w:rPr>
          <w:snapToGrid w:val="0"/>
          <w:sz w:val="28"/>
          <w:szCs w:val="28"/>
        </w:rPr>
        <w:t>я</w:t>
      </w:r>
      <w:r w:rsidRPr="004F47DD">
        <w:rPr>
          <w:snapToGrid w:val="0"/>
          <w:sz w:val="28"/>
          <w:szCs w:val="28"/>
        </w:rPr>
        <w:t xml:space="preserve">, на 2016 год - </w:t>
      </w:r>
      <w:r w:rsidR="00DC7268" w:rsidRPr="004F47DD">
        <w:rPr>
          <w:snapToGrid w:val="0"/>
          <w:sz w:val="28"/>
          <w:szCs w:val="28"/>
        </w:rPr>
        <w:t>69</w:t>
      </w:r>
      <w:r w:rsidR="001942D0">
        <w:rPr>
          <w:snapToGrid w:val="0"/>
          <w:sz w:val="28"/>
          <w:szCs w:val="28"/>
        </w:rPr>
        <w:t> </w:t>
      </w:r>
      <w:r w:rsidR="00DC7268" w:rsidRPr="004F47DD">
        <w:rPr>
          <w:snapToGrid w:val="0"/>
          <w:sz w:val="28"/>
          <w:szCs w:val="28"/>
        </w:rPr>
        <w:t>256</w:t>
      </w:r>
      <w:r w:rsidR="001942D0">
        <w:rPr>
          <w:snapToGrid w:val="0"/>
          <w:sz w:val="28"/>
          <w:szCs w:val="28"/>
        </w:rPr>
        <w:t> </w:t>
      </w:r>
      <w:r w:rsidR="00DC7268" w:rsidRPr="004F47DD">
        <w:rPr>
          <w:snapToGrid w:val="0"/>
          <w:sz w:val="28"/>
          <w:szCs w:val="28"/>
        </w:rPr>
        <w:t>256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рублей </w:t>
      </w:r>
      <w:r w:rsidR="001F563D" w:rsidRPr="004F47DD">
        <w:rPr>
          <w:snapToGrid w:val="0"/>
          <w:sz w:val="28"/>
          <w:szCs w:val="28"/>
        </w:rPr>
        <w:t>еже</w:t>
      </w:r>
      <w:r w:rsidR="00C40C8C">
        <w:rPr>
          <w:snapToGrid w:val="0"/>
          <w:sz w:val="28"/>
          <w:szCs w:val="28"/>
        </w:rPr>
        <w:t>месячно</w:t>
      </w:r>
      <w:r w:rsidR="0014471C">
        <w:rPr>
          <w:snapToGrid w:val="0"/>
          <w:sz w:val="28"/>
          <w:szCs w:val="28"/>
        </w:rPr>
        <w:t xml:space="preserve"> </w:t>
      </w:r>
      <w:r w:rsidR="0014471C" w:rsidRPr="004F47DD">
        <w:rPr>
          <w:snapToGrid w:val="0"/>
          <w:sz w:val="28"/>
          <w:szCs w:val="28"/>
        </w:rPr>
        <w:t>на оплату</w:t>
      </w:r>
      <w:r w:rsidR="001F563D" w:rsidRPr="004F47DD">
        <w:rPr>
          <w:snapToGrid w:val="0"/>
          <w:sz w:val="28"/>
          <w:szCs w:val="28"/>
        </w:rPr>
        <w:t xml:space="preserve"> </w:t>
      </w:r>
      <w:r w:rsidR="00C40C8C">
        <w:rPr>
          <w:snapToGrid w:val="0"/>
          <w:sz w:val="28"/>
          <w:szCs w:val="28"/>
        </w:rPr>
        <w:t xml:space="preserve">6 225 </w:t>
      </w:r>
      <w:r w:rsidRPr="004F47DD">
        <w:rPr>
          <w:snapToGrid w:val="0"/>
          <w:sz w:val="28"/>
          <w:szCs w:val="28"/>
        </w:rPr>
        <w:t>пособи</w:t>
      </w:r>
      <w:r w:rsidR="00AA7164">
        <w:rPr>
          <w:snapToGrid w:val="0"/>
          <w:sz w:val="28"/>
          <w:szCs w:val="28"/>
        </w:rPr>
        <w:t>й</w:t>
      </w:r>
      <w:r w:rsidRPr="004F47DD">
        <w:rPr>
          <w:snapToGrid w:val="0"/>
          <w:sz w:val="28"/>
          <w:szCs w:val="28"/>
        </w:rPr>
        <w:t>.</w:t>
      </w:r>
    </w:p>
    <w:p w:rsidR="00D33D90" w:rsidRPr="004F47DD" w:rsidRDefault="00D33D90" w:rsidP="00491BA1">
      <w:pPr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4F47DD">
        <w:rPr>
          <w:snapToGrid w:val="0"/>
          <w:sz w:val="28"/>
          <w:szCs w:val="28"/>
        </w:rPr>
        <w:t>Расходы Фонда на</w:t>
      </w:r>
      <w:r w:rsidR="00002E8D" w:rsidRPr="004F47DD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пособия по беременности и родам  предусмотрены на 2014</w:t>
      </w:r>
      <w:r w:rsidR="0014471C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год в сумме </w:t>
      </w:r>
      <w:r w:rsidR="00C11456" w:rsidRPr="004F47DD">
        <w:rPr>
          <w:snapToGrid w:val="0"/>
          <w:sz w:val="28"/>
          <w:szCs w:val="28"/>
        </w:rPr>
        <w:t>27</w:t>
      </w:r>
      <w:r w:rsidR="0014471C">
        <w:rPr>
          <w:snapToGrid w:val="0"/>
          <w:sz w:val="28"/>
          <w:szCs w:val="28"/>
        </w:rPr>
        <w:t> </w:t>
      </w:r>
      <w:r w:rsidR="00C11456" w:rsidRPr="004F47DD">
        <w:rPr>
          <w:snapToGrid w:val="0"/>
          <w:sz w:val="28"/>
          <w:szCs w:val="28"/>
        </w:rPr>
        <w:t>921</w:t>
      </w:r>
      <w:r w:rsidR="0014471C">
        <w:rPr>
          <w:snapToGrid w:val="0"/>
          <w:sz w:val="28"/>
          <w:szCs w:val="28"/>
        </w:rPr>
        <w:t> </w:t>
      </w:r>
      <w:r w:rsidR="00C11456" w:rsidRPr="004F47DD">
        <w:rPr>
          <w:snapToGrid w:val="0"/>
          <w:sz w:val="28"/>
          <w:szCs w:val="28"/>
        </w:rPr>
        <w:t>125</w:t>
      </w:r>
      <w:r w:rsidR="0014471C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рублей</w:t>
      </w:r>
      <w:r w:rsidR="00C11456" w:rsidRPr="004F47DD">
        <w:rPr>
          <w:snapToGrid w:val="0"/>
          <w:sz w:val="28"/>
          <w:szCs w:val="28"/>
        </w:rPr>
        <w:t xml:space="preserve">, </w:t>
      </w:r>
      <w:r w:rsidRPr="004F47DD">
        <w:rPr>
          <w:snapToGrid w:val="0"/>
          <w:sz w:val="28"/>
          <w:szCs w:val="28"/>
        </w:rPr>
        <w:t xml:space="preserve">на 2015  год - </w:t>
      </w:r>
      <w:r w:rsidR="00C11456" w:rsidRPr="004F47DD">
        <w:rPr>
          <w:snapToGrid w:val="0"/>
          <w:sz w:val="28"/>
          <w:szCs w:val="28"/>
        </w:rPr>
        <w:t>30</w:t>
      </w:r>
      <w:r w:rsidR="0014471C">
        <w:rPr>
          <w:snapToGrid w:val="0"/>
          <w:sz w:val="28"/>
          <w:szCs w:val="28"/>
        </w:rPr>
        <w:t> </w:t>
      </w:r>
      <w:r w:rsidR="00C11456" w:rsidRPr="004F47DD">
        <w:rPr>
          <w:snapToGrid w:val="0"/>
          <w:sz w:val="28"/>
          <w:szCs w:val="28"/>
        </w:rPr>
        <w:t>154</w:t>
      </w:r>
      <w:r w:rsidR="0014471C">
        <w:rPr>
          <w:snapToGrid w:val="0"/>
          <w:sz w:val="28"/>
          <w:szCs w:val="28"/>
        </w:rPr>
        <w:t> </w:t>
      </w:r>
      <w:r w:rsidR="00C11456" w:rsidRPr="004F47DD">
        <w:rPr>
          <w:snapToGrid w:val="0"/>
          <w:sz w:val="28"/>
          <w:szCs w:val="28"/>
        </w:rPr>
        <w:t>815</w:t>
      </w:r>
      <w:r w:rsidR="0014471C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рублей</w:t>
      </w:r>
      <w:r w:rsidR="000D44BE" w:rsidRPr="004F47DD">
        <w:rPr>
          <w:snapToGrid w:val="0"/>
          <w:sz w:val="28"/>
          <w:szCs w:val="28"/>
        </w:rPr>
        <w:t>,</w:t>
      </w:r>
      <w:r w:rsidR="00AA7164">
        <w:rPr>
          <w:snapToGrid w:val="0"/>
          <w:sz w:val="28"/>
          <w:szCs w:val="28"/>
        </w:rPr>
        <w:t xml:space="preserve"> на 2016 год - </w:t>
      </w:r>
      <w:r w:rsidR="000D44BE" w:rsidRPr="004F47DD">
        <w:rPr>
          <w:snapToGrid w:val="0"/>
          <w:sz w:val="28"/>
          <w:szCs w:val="28"/>
        </w:rPr>
        <w:t>32</w:t>
      </w:r>
      <w:r w:rsidR="0014471C">
        <w:rPr>
          <w:snapToGrid w:val="0"/>
          <w:sz w:val="28"/>
          <w:szCs w:val="28"/>
        </w:rPr>
        <w:t> </w:t>
      </w:r>
      <w:r w:rsidR="000D44BE" w:rsidRPr="004F47DD">
        <w:rPr>
          <w:snapToGrid w:val="0"/>
          <w:sz w:val="28"/>
          <w:szCs w:val="28"/>
        </w:rPr>
        <w:t>567</w:t>
      </w:r>
      <w:r w:rsidR="0014471C">
        <w:rPr>
          <w:snapToGrid w:val="0"/>
          <w:sz w:val="28"/>
          <w:szCs w:val="28"/>
        </w:rPr>
        <w:t> </w:t>
      </w:r>
      <w:r w:rsidR="000D44BE" w:rsidRPr="004F47DD">
        <w:rPr>
          <w:snapToGrid w:val="0"/>
          <w:sz w:val="28"/>
          <w:szCs w:val="28"/>
        </w:rPr>
        <w:t>200</w:t>
      </w:r>
      <w:r w:rsidR="0014471C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рублей </w:t>
      </w:r>
      <w:r w:rsidR="0014471C" w:rsidRPr="004F47DD">
        <w:rPr>
          <w:snapToGrid w:val="0"/>
          <w:sz w:val="28"/>
          <w:szCs w:val="28"/>
        </w:rPr>
        <w:t xml:space="preserve">ежегодно </w:t>
      </w:r>
      <w:r w:rsidRPr="004F47DD">
        <w:rPr>
          <w:snapToGrid w:val="0"/>
          <w:sz w:val="28"/>
          <w:szCs w:val="28"/>
        </w:rPr>
        <w:t xml:space="preserve">на оплату </w:t>
      </w:r>
      <w:r w:rsidR="000D44BE" w:rsidRPr="004F47DD">
        <w:rPr>
          <w:snapToGrid w:val="0"/>
          <w:sz w:val="28"/>
          <w:szCs w:val="28"/>
        </w:rPr>
        <w:t xml:space="preserve">2 343 </w:t>
      </w:r>
      <w:r w:rsidRPr="004F47DD">
        <w:rPr>
          <w:snapToGrid w:val="0"/>
          <w:sz w:val="28"/>
          <w:szCs w:val="28"/>
        </w:rPr>
        <w:t>пособи</w:t>
      </w:r>
      <w:r w:rsidR="0014471C">
        <w:rPr>
          <w:snapToGrid w:val="0"/>
          <w:sz w:val="28"/>
          <w:szCs w:val="28"/>
        </w:rPr>
        <w:t>й</w:t>
      </w:r>
      <w:r w:rsidRPr="004F47DD">
        <w:rPr>
          <w:snapToGrid w:val="0"/>
          <w:sz w:val="28"/>
          <w:szCs w:val="28"/>
        </w:rPr>
        <w:t>.</w:t>
      </w:r>
    </w:p>
    <w:p w:rsidR="00D33D90" w:rsidRPr="004F47DD" w:rsidRDefault="00D33D90" w:rsidP="00491BA1">
      <w:pPr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4F47DD">
        <w:rPr>
          <w:snapToGrid w:val="0"/>
          <w:sz w:val="28"/>
          <w:szCs w:val="28"/>
        </w:rPr>
        <w:t>Расходы Фонда на выплату единовременного пособия при рождении ребенка предусмотрены на 2014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год в сумме </w:t>
      </w:r>
      <w:r w:rsidR="00827645" w:rsidRPr="004F47DD">
        <w:rPr>
          <w:snapToGrid w:val="0"/>
          <w:sz w:val="28"/>
          <w:szCs w:val="28"/>
        </w:rPr>
        <w:t>12 380</w:t>
      </w:r>
      <w:r w:rsidR="001942D0">
        <w:rPr>
          <w:snapToGrid w:val="0"/>
          <w:sz w:val="28"/>
          <w:szCs w:val="28"/>
        </w:rPr>
        <w:t> </w:t>
      </w:r>
      <w:r w:rsidR="00827645" w:rsidRPr="004F47DD">
        <w:rPr>
          <w:snapToGrid w:val="0"/>
          <w:sz w:val="28"/>
          <w:szCs w:val="28"/>
        </w:rPr>
        <w:t>329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рублей</w:t>
      </w:r>
      <w:r w:rsidR="00827645" w:rsidRPr="004F47DD">
        <w:rPr>
          <w:snapToGrid w:val="0"/>
          <w:sz w:val="28"/>
          <w:szCs w:val="28"/>
        </w:rPr>
        <w:t xml:space="preserve">, </w:t>
      </w:r>
      <w:r w:rsidRPr="004F47DD">
        <w:rPr>
          <w:snapToGrid w:val="0"/>
          <w:sz w:val="28"/>
          <w:szCs w:val="28"/>
        </w:rPr>
        <w:t xml:space="preserve">на 2015 год </w:t>
      </w:r>
      <w:r w:rsidR="00AA7164">
        <w:rPr>
          <w:snapToGrid w:val="0"/>
          <w:sz w:val="28"/>
          <w:szCs w:val="28"/>
        </w:rPr>
        <w:t>-</w:t>
      </w:r>
      <w:r w:rsidRPr="004F47DD">
        <w:rPr>
          <w:snapToGrid w:val="0"/>
          <w:sz w:val="28"/>
          <w:szCs w:val="28"/>
        </w:rPr>
        <w:t xml:space="preserve"> </w:t>
      </w:r>
      <w:r w:rsidR="00827645" w:rsidRPr="004F47DD">
        <w:rPr>
          <w:snapToGrid w:val="0"/>
          <w:sz w:val="28"/>
          <w:szCs w:val="28"/>
        </w:rPr>
        <w:t>12 722</w:t>
      </w:r>
      <w:r w:rsidR="001942D0">
        <w:rPr>
          <w:snapToGrid w:val="0"/>
          <w:sz w:val="28"/>
          <w:szCs w:val="28"/>
        </w:rPr>
        <w:t> </w:t>
      </w:r>
      <w:r w:rsidR="00827645" w:rsidRPr="004F47DD">
        <w:rPr>
          <w:snapToGrid w:val="0"/>
          <w:sz w:val="28"/>
          <w:szCs w:val="28"/>
        </w:rPr>
        <w:t>905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рублей</w:t>
      </w:r>
      <w:r w:rsidR="00827645" w:rsidRPr="004F47DD">
        <w:rPr>
          <w:snapToGrid w:val="0"/>
          <w:sz w:val="28"/>
          <w:szCs w:val="28"/>
        </w:rPr>
        <w:t>,</w:t>
      </w:r>
      <w:r w:rsidRPr="004F47DD">
        <w:rPr>
          <w:snapToGrid w:val="0"/>
          <w:sz w:val="28"/>
          <w:szCs w:val="28"/>
        </w:rPr>
        <w:t xml:space="preserve"> на 2016 год - </w:t>
      </w:r>
      <w:r w:rsidR="00827645" w:rsidRPr="004F47DD">
        <w:rPr>
          <w:snapToGrid w:val="0"/>
          <w:sz w:val="28"/>
          <w:szCs w:val="28"/>
        </w:rPr>
        <w:t>13 133</w:t>
      </w:r>
      <w:r w:rsidR="001942D0">
        <w:rPr>
          <w:snapToGrid w:val="0"/>
          <w:sz w:val="28"/>
          <w:szCs w:val="28"/>
        </w:rPr>
        <w:t> </w:t>
      </w:r>
      <w:r w:rsidR="00827645" w:rsidRPr="004F47DD">
        <w:rPr>
          <w:snapToGrid w:val="0"/>
          <w:sz w:val="28"/>
          <w:szCs w:val="28"/>
        </w:rPr>
        <w:t>996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рублей на оплату </w:t>
      </w:r>
      <w:r w:rsidR="00827645" w:rsidRPr="004F47DD">
        <w:rPr>
          <w:snapToGrid w:val="0"/>
          <w:sz w:val="28"/>
          <w:szCs w:val="28"/>
        </w:rPr>
        <w:t>ежегодно 2</w:t>
      </w:r>
      <w:r w:rsidR="00AA7164">
        <w:rPr>
          <w:snapToGrid w:val="0"/>
          <w:sz w:val="28"/>
          <w:szCs w:val="28"/>
        </w:rPr>
        <w:t> </w:t>
      </w:r>
      <w:r w:rsidR="00827645" w:rsidRPr="004F47DD">
        <w:rPr>
          <w:snapToGrid w:val="0"/>
          <w:sz w:val="28"/>
          <w:szCs w:val="28"/>
        </w:rPr>
        <w:t>379</w:t>
      </w:r>
      <w:r w:rsidR="00AA7164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пособий.</w:t>
      </w:r>
    </w:p>
    <w:p w:rsidR="00FD4734" w:rsidRPr="004F47DD" w:rsidRDefault="00FD4734" w:rsidP="00491BA1">
      <w:pPr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4F47DD">
        <w:rPr>
          <w:snapToGrid w:val="0"/>
          <w:sz w:val="28"/>
          <w:szCs w:val="28"/>
        </w:rPr>
        <w:t xml:space="preserve">Расходы Фонда на выплату ежемесячного пособия по уходу за ребенком до достижения им возраста полутора лет запланированы на 2014 год в сумме </w:t>
      </w:r>
      <w:r w:rsidR="003E7C7F" w:rsidRPr="004F47DD">
        <w:rPr>
          <w:snapToGrid w:val="0"/>
          <w:sz w:val="28"/>
          <w:szCs w:val="28"/>
        </w:rPr>
        <w:t>38 193</w:t>
      </w:r>
      <w:r w:rsidR="001942D0">
        <w:rPr>
          <w:snapToGrid w:val="0"/>
          <w:sz w:val="28"/>
          <w:szCs w:val="28"/>
        </w:rPr>
        <w:t> </w:t>
      </w:r>
      <w:r w:rsidR="003E7C7F" w:rsidRPr="004F47DD">
        <w:rPr>
          <w:snapToGrid w:val="0"/>
          <w:sz w:val="28"/>
          <w:szCs w:val="28"/>
        </w:rPr>
        <w:t>832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</w:t>
      </w:r>
      <w:r w:rsidR="003E7C7F" w:rsidRPr="004F47DD">
        <w:rPr>
          <w:snapToGrid w:val="0"/>
          <w:sz w:val="28"/>
          <w:szCs w:val="28"/>
        </w:rPr>
        <w:t>я</w:t>
      </w:r>
      <w:r w:rsidRPr="004F47DD">
        <w:rPr>
          <w:snapToGrid w:val="0"/>
          <w:sz w:val="28"/>
          <w:szCs w:val="28"/>
        </w:rPr>
        <w:t>, на 2015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год - </w:t>
      </w:r>
      <w:r w:rsidR="003A60AB" w:rsidRPr="004F47DD">
        <w:rPr>
          <w:snapToGrid w:val="0"/>
          <w:sz w:val="28"/>
          <w:szCs w:val="28"/>
        </w:rPr>
        <w:t>41 162</w:t>
      </w:r>
      <w:r w:rsidR="001942D0">
        <w:rPr>
          <w:snapToGrid w:val="0"/>
          <w:sz w:val="28"/>
          <w:szCs w:val="28"/>
        </w:rPr>
        <w:t> </w:t>
      </w:r>
      <w:r w:rsidR="003A60AB" w:rsidRPr="004F47DD">
        <w:rPr>
          <w:snapToGrid w:val="0"/>
          <w:sz w:val="28"/>
          <w:szCs w:val="28"/>
        </w:rPr>
        <w:t>264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</w:t>
      </w:r>
      <w:r w:rsidR="003A60AB" w:rsidRPr="004F47DD">
        <w:rPr>
          <w:snapToGrid w:val="0"/>
          <w:sz w:val="28"/>
          <w:szCs w:val="28"/>
        </w:rPr>
        <w:t>я</w:t>
      </w:r>
      <w:r w:rsidRPr="004F47DD">
        <w:rPr>
          <w:snapToGrid w:val="0"/>
          <w:sz w:val="28"/>
          <w:szCs w:val="28"/>
        </w:rPr>
        <w:t xml:space="preserve"> и на 2016</w:t>
      </w:r>
      <w:r w:rsidR="001942D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год </w:t>
      </w:r>
      <w:r w:rsidR="00AA7164">
        <w:rPr>
          <w:snapToGrid w:val="0"/>
          <w:sz w:val="28"/>
          <w:szCs w:val="28"/>
        </w:rPr>
        <w:t xml:space="preserve">- </w:t>
      </w:r>
      <w:r w:rsidR="00474488" w:rsidRPr="004F47DD">
        <w:rPr>
          <w:snapToGrid w:val="0"/>
          <w:sz w:val="28"/>
          <w:szCs w:val="28"/>
        </w:rPr>
        <w:t xml:space="preserve">44 724 383 </w:t>
      </w:r>
      <w:r w:rsidRPr="004F47DD">
        <w:rPr>
          <w:snapToGrid w:val="0"/>
          <w:sz w:val="28"/>
          <w:szCs w:val="28"/>
        </w:rPr>
        <w:t>рубл</w:t>
      </w:r>
      <w:r w:rsidR="00474488" w:rsidRPr="004F47DD">
        <w:rPr>
          <w:snapToGrid w:val="0"/>
          <w:sz w:val="28"/>
          <w:szCs w:val="28"/>
        </w:rPr>
        <w:t>я</w:t>
      </w:r>
      <w:r w:rsidRPr="004F47DD">
        <w:rPr>
          <w:snapToGrid w:val="0"/>
          <w:sz w:val="28"/>
          <w:szCs w:val="28"/>
        </w:rPr>
        <w:t xml:space="preserve"> </w:t>
      </w:r>
      <w:r w:rsidR="00E03924" w:rsidRPr="004F47DD">
        <w:rPr>
          <w:snapToGrid w:val="0"/>
          <w:sz w:val="28"/>
          <w:szCs w:val="28"/>
        </w:rPr>
        <w:t>еже</w:t>
      </w:r>
      <w:r w:rsidR="00601592">
        <w:rPr>
          <w:snapToGrid w:val="0"/>
          <w:sz w:val="28"/>
          <w:szCs w:val="28"/>
        </w:rPr>
        <w:t xml:space="preserve">месячно </w:t>
      </w:r>
      <w:r w:rsidR="00AA7164" w:rsidRPr="004F47DD">
        <w:rPr>
          <w:snapToGrid w:val="0"/>
          <w:sz w:val="28"/>
          <w:szCs w:val="28"/>
        </w:rPr>
        <w:t xml:space="preserve">на оплату </w:t>
      </w:r>
      <w:r w:rsidR="00601592">
        <w:rPr>
          <w:snapToGrid w:val="0"/>
          <w:sz w:val="28"/>
          <w:szCs w:val="28"/>
        </w:rPr>
        <w:t xml:space="preserve">2 998 </w:t>
      </w:r>
      <w:r w:rsidRPr="004F47DD">
        <w:rPr>
          <w:snapToGrid w:val="0"/>
          <w:sz w:val="28"/>
          <w:szCs w:val="28"/>
        </w:rPr>
        <w:t>пособи</w:t>
      </w:r>
      <w:r w:rsidR="00474488" w:rsidRPr="004F47DD">
        <w:rPr>
          <w:snapToGrid w:val="0"/>
          <w:sz w:val="28"/>
          <w:szCs w:val="28"/>
        </w:rPr>
        <w:t>я</w:t>
      </w:r>
      <w:r w:rsidRPr="004F47DD">
        <w:rPr>
          <w:snapToGrid w:val="0"/>
          <w:sz w:val="28"/>
          <w:szCs w:val="28"/>
        </w:rPr>
        <w:t>.</w:t>
      </w:r>
    </w:p>
    <w:p w:rsidR="00FD4734" w:rsidRPr="00A631F4" w:rsidRDefault="00FD4734" w:rsidP="00491BA1">
      <w:pPr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4F47DD">
        <w:rPr>
          <w:snapToGrid w:val="0"/>
          <w:sz w:val="28"/>
          <w:szCs w:val="28"/>
        </w:rPr>
        <w:lastRenderedPageBreak/>
        <w:t>Расходы Фонда на выплату единовременного пособия женщинам, вставшим на учет в ранние сроки беременности, запланированы на 2014</w:t>
      </w:r>
      <w:r w:rsidR="00AA7164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год в </w:t>
      </w:r>
      <w:r w:rsidRPr="00A631F4">
        <w:rPr>
          <w:snapToGrid w:val="0"/>
          <w:sz w:val="28"/>
          <w:szCs w:val="28"/>
        </w:rPr>
        <w:t xml:space="preserve">сумме </w:t>
      </w:r>
      <w:r w:rsidR="00C454E7" w:rsidRPr="00A631F4">
        <w:rPr>
          <w:snapToGrid w:val="0"/>
          <w:sz w:val="28"/>
          <w:szCs w:val="28"/>
        </w:rPr>
        <w:t>199</w:t>
      </w:r>
      <w:r w:rsidR="00AA7164" w:rsidRPr="00A631F4">
        <w:rPr>
          <w:snapToGrid w:val="0"/>
          <w:sz w:val="28"/>
          <w:szCs w:val="28"/>
        </w:rPr>
        <w:t> </w:t>
      </w:r>
      <w:r w:rsidR="00C454E7" w:rsidRPr="00A631F4">
        <w:rPr>
          <w:snapToGrid w:val="0"/>
          <w:sz w:val="28"/>
          <w:szCs w:val="28"/>
        </w:rPr>
        <w:t>089</w:t>
      </w:r>
      <w:r w:rsidR="00AA7164" w:rsidRPr="00A631F4">
        <w:rPr>
          <w:snapToGrid w:val="0"/>
          <w:sz w:val="28"/>
          <w:szCs w:val="28"/>
        </w:rPr>
        <w:t xml:space="preserve"> </w:t>
      </w:r>
      <w:r w:rsidRPr="00A631F4">
        <w:rPr>
          <w:snapToGrid w:val="0"/>
          <w:sz w:val="28"/>
          <w:szCs w:val="28"/>
        </w:rPr>
        <w:t>рублей</w:t>
      </w:r>
      <w:r w:rsidR="00C454E7" w:rsidRPr="00A631F4">
        <w:rPr>
          <w:snapToGrid w:val="0"/>
          <w:sz w:val="28"/>
          <w:szCs w:val="28"/>
        </w:rPr>
        <w:t>,</w:t>
      </w:r>
      <w:r w:rsidRPr="00A631F4">
        <w:rPr>
          <w:snapToGrid w:val="0"/>
          <w:sz w:val="28"/>
          <w:szCs w:val="28"/>
        </w:rPr>
        <w:t xml:space="preserve"> на</w:t>
      </w:r>
      <w:r w:rsidR="00AA7164" w:rsidRPr="00A631F4">
        <w:rPr>
          <w:snapToGrid w:val="0"/>
          <w:sz w:val="28"/>
          <w:szCs w:val="28"/>
        </w:rPr>
        <w:t xml:space="preserve"> </w:t>
      </w:r>
      <w:r w:rsidRPr="00A631F4">
        <w:rPr>
          <w:snapToGrid w:val="0"/>
          <w:sz w:val="28"/>
          <w:szCs w:val="28"/>
        </w:rPr>
        <w:t xml:space="preserve">2015 год - </w:t>
      </w:r>
      <w:r w:rsidR="00C454E7" w:rsidRPr="00A631F4">
        <w:rPr>
          <w:snapToGrid w:val="0"/>
          <w:sz w:val="28"/>
          <w:szCs w:val="28"/>
        </w:rPr>
        <w:t>214 562 р</w:t>
      </w:r>
      <w:r w:rsidRPr="00A631F4">
        <w:rPr>
          <w:snapToGrid w:val="0"/>
          <w:sz w:val="28"/>
          <w:szCs w:val="28"/>
        </w:rPr>
        <w:t>убл</w:t>
      </w:r>
      <w:r w:rsidR="00C454E7" w:rsidRPr="00A631F4">
        <w:rPr>
          <w:snapToGrid w:val="0"/>
          <w:sz w:val="28"/>
          <w:szCs w:val="28"/>
        </w:rPr>
        <w:t>я,</w:t>
      </w:r>
      <w:r w:rsidRPr="00A631F4">
        <w:rPr>
          <w:snapToGrid w:val="0"/>
          <w:sz w:val="28"/>
          <w:szCs w:val="28"/>
        </w:rPr>
        <w:t xml:space="preserve"> на</w:t>
      </w:r>
      <w:r w:rsidR="00AA7164" w:rsidRPr="00A631F4">
        <w:rPr>
          <w:snapToGrid w:val="0"/>
          <w:sz w:val="28"/>
          <w:szCs w:val="28"/>
        </w:rPr>
        <w:t xml:space="preserve"> </w:t>
      </w:r>
      <w:r w:rsidRPr="00A631F4">
        <w:rPr>
          <w:snapToGrid w:val="0"/>
          <w:sz w:val="28"/>
          <w:szCs w:val="28"/>
        </w:rPr>
        <w:t>2016</w:t>
      </w:r>
      <w:r w:rsidR="00AA7164" w:rsidRPr="00A631F4">
        <w:rPr>
          <w:snapToGrid w:val="0"/>
          <w:sz w:val="28"/>
          <w:szCs w:val="28"/>
        </w:rPr>
        <w:t xml:space="preserve"> </w:t>
      </w:r>
      <w:r w:rsidRPr="00A631F4">
        <w:rPr>
          <w:snapToGrid w:val="0"/>
          <w:sz w:val="28"/>
          <w:szCs w:val="28"/>
        </w:rPr>
        <w:t xml:space="preserve">год </w:t>
      </w:r>
      <w:r w:rsidR="00027A6D" w:rsidRPr="00A631F4">
        <w:rPr>
          <w:snapToGrid w:val="0"/>
          <w:sz w:val="28"/>
          <w:szCs w:val="28"/>
        </w:rPr>
        <w:t>–</w:t>
      </w:r>
      <w:r w:rsidRPr="00A631F4">
        <w:rPr>
          <w:snapToGrid w:val="0"/>
          <w:sz w:val="28"/>
          <w:szCs w:val="28"/>
        </w:rPr>
        <w:t xml:space="preserve"> </w:t>
      </w:r>
      <w:r w:rsidR="00027A6D" w:rsidRPr="00A631F4">
        <w:rPr>
          <w:snapToGrid w:val="0"/>
          <w:sz w:val="28"/>
          <w:szCs w:val="28"/>
        </w:rPr>
        <w:t>233 1</w:t>
      </w:r>
      <w:r w:rsidR="00C454E7" w:rsidRPr="00A631F4">
        <w:rPr>
          <w:snapToGrid w:val="0"/>
          <w:sz w:val="28"/>
          <w:szCs w:val="28"/>
        </w:rPr>
        <w:t>3</w:t>
      </w:r>
      <w:r w:rsidR="00027A6D" w:rsidRPr="00A631F4">
        <w:rPr>
          <w:snapToGrid w:val="0"/>
          <w:sz w:val="28"/>
          <w:szCs w:val="28"/>
        </w:rPr>
        <w:t xml:space="preserve">1 </w:t>
      </w:r>
      <w:r w:rsidRPr="00A631F4">
        <w:rPr>
          <w:snapToGrid w:val="0"/>
          <w:sz w:val="28"/>
          <w:szCs w:val="28"/>
        </w:rPr>
        <w:t>рубл</w:t>
      </w:r>
      <w:r w:rsidR="00027A6D" w:rsidRPr="00A631F4">
        <w:rPr>
          <w:snapToGrid w:val="0"/>
          <w:sz w:val="28"/>
          <w:szCs w:val="28"/>
        </w:rPr>
        <w:t>ь</w:t>
      </w:r>
      <w:r w:rsidRPr="00A631F4">
        <w:rPr>
          <w:snapToGrid w:val="0"/>
          <w:sz w:val="28"/>
          <w:szCs w:val="28"/>
        </w:rPr>
        <w:t xml:space="preserve"> </w:t>
      </w:r>
      <w:r w:rsidR="00C454E7" w:rsidRPr="00A631F4">
        <w:rPr>
          <w:snapToGrid w:val="0"/>
          <w:sz w:val="28"/>
          <w:szCs w:val="28"/>
        </w:rPr>
        <w:t xml:space="preserve">ежегодно </w:t>
      </w:r>
      <w:r w:rsidR="00027A6D" w:rsidRPr="00A631F4">
        <w:rPr>
          <w:snapToGrid w:val="0"/>
          <w:sz w:val="28"/>
          <w:szCs w:val="28"/>
        </w:rPr>
        <w:t xml:space="preserve">на оплату </w:t>
      </w:r>
      <w:r w:rsidR="00C454E7" w:rsidRPr="00A631F4">
        <w:rPr>
          <w:snapToGrid w:val="0"/>
          <w:sz w:val="28"/>
          <w:szCs w:val="28"/>
        </w:rPr>
        <w:t>1</w:t>
      </w:r>
      <w:r w:rsidR="00027A6D" w:rsidRPr="00A631F4">
        <w:rPr>
          <w:snapToGrid w:val="0"/>
          <w:sz w:val="28"/>
          <w:szCs w:val="28"/>
        </w:rPr>
        <w:t xml:space="preserve"> </w:t>
      </w:r>
      <w:r w:rsidR="00C454E7" w:rsidRPr="00A631F4">
        <w:rPr>
          <w:snapToGrid w:val="0"/>
          <w:sz w:val="28"/>
          <w:szCs w:val="28"/>
        </w:rPr>
        <w:t>587</w:t>
      </w:r>
      <w:r w:rsidRPr="00A631F4">
        <w:rPr>
          <w:snapToGrid w:val="0"/>
          <w:sz w:val="28"/>
          <w:szCs w:val="28"/>
        </w:rPr>
        <w:t xml:space="preserve"> пособий.</w:t>
      </w:r>
    </w:p>
    <w:p w:rsidR="00FD4734" w:rsidRPr="004F47DD" w:rsidRDefault="00FD4734" w:rsidP="00491BA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631F4">
        <w:rPr>
          <w:sz w:val="28"/>
          <w:szCs w:val="28"/>
        </w:rPr>
        <w:t>Расходы на выплату социального пособия</w:t>
      </w:r>
      <w:r w:rsidRPr="004F47DD">
        <w:rPr>
          <w:sz w:val="28"/>
          <w:szCs w:val="28"/>
        </w:rPr>
        <w:t xml:space="preserve"> на погребение либо возмещение специализированной службе по вопросам похоронного дела стоимости услуг, предоставляемых согласно гарантированному перечню услуг по погребению умерших работавших граждан и умерших несовершеннолетних членов </w:t>
      </w:r>
      <w:proofErr w:type="gramStart"/>
      <w:r w:rsidRPr="004F47DD">
        <w:rPr>
          <w:sz w:val="28"/>
          <w:szCs w:val="28"/>
        </w:rPr>
        <w:t>семей</w:t>
      </w:r>
      <w:proofErr w:type="gramEnd"/>
      <w:r w:rsidRPr="004F47DD">
        <w:rPr>
          <w:sz w:val="28"/>
          <w:szCs w:val="28"/>
        </w:rPr>
        <w:t xml:space="preserve"> работающих </w:t>
      </w:r>
      <w:r w:rsidR="00457D97" w:rsidRPr="004F47DD">
        <w:rPr>
          <w:sz w:val="28"/>
          <w:szCs w:val="28"/>
        </w:rPr>
        <w:t>в 2014</w:t>
      </w:r>
      <w:r w:rsidR="00CF2D70">
        <w:rPr>
          <w:sz w:val="28"/>
          <w:szCs w:val="28"/>
        </w:rPr>
        <w:t xml:space="preserve"> </w:t>
      </w:r>
      <w:r w:rsidR="00457D97" w:rsidRPr="004F47DD">
        <w:rPr>
          <w:sz w:val="28"/>
          <w:szCs w:val="28"/>
        </w:rPr>
        <w:t xml:space="preserve">году </w:t>
      </w:r>
      <w:r w:rsidR="00CF2D70" w:rsidRPr="004F47DD">
        <w:rPr>
          <w:sz w:val="28"/>
          <w:szCs w:val="28"/>
        </w:rPr>
        <w:t>составят</w:t>
      </w:r>
      <w:r w:rsidR="00CF2D70">
        <w:rPr>
          <w:sz w:val="28"/>
          <w:szCs w:val="28"/>
        </w:rPr>
        <w:t xml:space="preserve"> 526 </w:t>
      </w:r>
      <w:r w:rsidR="004D2540" w:rsidRPr="004F47DD">
        <w:rPr>
          <w:sz w:val="28"/>
          <w:szCs w:val="28"/>
        </w:rPr>
        <w:t>572</w:t>
      </w:r>
      <w:r w:rsidR="00CF2D70">
        <w:rPr>
          <w:sz w:val="28"/>
          <w:szCs w:val="28"/>
        </w:rPr>
        <w:t xml:space="preserve"> </w:t>
      </w:r>
      <w:r w:rsidR="00457D97" w:rsidRPr="004F47DD">
        <w:rPr>
          <w:sz w:val="28"/>
          <w:szCs w:val="28"/>
        </w:rPr>
        <w:t>рубл</w:t>
      </w:r>
      <w:r w:rsidR="00CF2D70">
        <w:rPr>
          <w:sz w:val="28"/>
          <w:szCs w:val="28"/>
        </w:rPr>
        <w:t>я</w:t>
      </w:r>
      <w:r w:rsidR="006C7B72" w:rsidRPr="004F47DD">
        <w:rPr>
          <w:sz w:val="28"/>
          <w:szCs w:val="28"/>
        </w:rPr>
        <w:t xml:space="preserve">, </w:t>
      </w:r>
      <w:r w:rsidR="00457D97" w:rsidRPr="004F47DD">
        <w:rPr>
          <w:snapToGrid w:val="0"/>
          <w:sz w:val="28"/>
          <w:szCs w:val="28"/>
        </w:rPr>
        <w:t>в 2015</w:t>
      </w:r>
      <w:r w:rsidR="00CF2D70">
        <w:rPr>
          <w:snapToGrid w:val="0"/>
          <w:sz w:val="28"/>
          <w:szCs w:val="28"/>
        </w:rPr>
        <w:t xml:space="preserve"> </w:t>
      </w:r>
      <w:r w:rsidR="00457D97" w:rsidRPr="004F47DD">
        <w:rPr>
          <w:snapToGrid w:val="0"/>
          <w:sz w:val="28"/>
          <w:szCs w:val="28"/>
        </w:rPr>
        <w:t xml:space="preserve">году </w:t>
      </w:r>
      <w:r w:rsidR="00CF2D70">
        <w:rPr>
          <w:snapToGrid w:val="0"/>
          <w:sz w:val="28"/>
          <w:szCs w:val="28"/>
        </w:rPr>
        <w:t>-</w:t>
      </w:r>
      <w:r w:rsidR="00457D97" w:rsidRPr="004F47DD">
        <w:rPr>
          <w:snapToGrid w:val="0"/>
          <w:sz w:val="28"/>
          <w:szCs w:val="28"/>
        </w:rPr>
        <w:t xml:space="preserve"> </w:t>
      </w:r>
      <w:r w:rsidR="00CF2D70">
        <w:rPr>
          <w:snapToGrid w:val="0"/>
          <w:sz w:val="28"/>
          <w:szCs w:val="28"/>
        </w:rPr>
        <w:t>5</w:t>
      </w:r>
      <w:r w:rsidR="004D2540" w:rsidRPr="004F47DD">
        <w:rPr>
          <w:sz w:val="28"/>
          <w:szCs w:val="28"/>
        </w:rPr>
        <w:t xml:space="preserve">67 497 </w:t>
      </w:r>
      <w:r w:rsidR="00457D97" w:rsidRPr="004F47DD">
        <w:rPr>
          <w:sz w:val="28"/>
          <w:szCs w:val="28"/>
        </w:rPr>
        <w:t>рублей</w:t>
      </w:r>
      <w:r w:rsidR="00746515" w:rsidRPr="004F47DD">
        <w:rPr>
          <w:sz w:val="28"/>
          <w:szCs w:val="28"/>
        </w:rPr>
        <w:t xml:space="preserve">, </w:t>
      </w:r>
      <w:r w:rsidR="00457D97" w:rsidRPr="004F47DD">
        <w:rPr>
          <w:snapToGrid w:val="0"/>
          <w:sz w:val="28"/>
          <w:szCs w:val="28"/>
        </w:rPr>
        <w:t>в 2016</w:t>
      </w:r>
      <w:r w:rsidR="00CF2D70">
        <w:rPr>
          <w:snapToGrid w:val="0"/>
          <w:sz w:val="28"/>
          <w:szCs w:val="28"/>
        </w:rPr>
        <w:t xml:space="preserve"> </w:t>
      </w:r>
      <w:r w:rsidR="00457D97" w:rsidRPr="004F47DD">
        <w:rPr>
          <w:snapToGrid w:val="0"/>
          <w:sz w:val="28"/>
          <w:szCs w:val="28"/>
        </w:rPr>
        <w:t>году</w:t>
      </w:r>
      <w:r w:rsidR="00CF2D70">
        <w:rPr>
          <w:snapToGrid w:val="0"/>
          <w:sz w:val="28"/>
          <w:szCs w:val="28"/>
        </w:rPr>
        <w:t xml:space="preserve"> –</w:t>
      </w:r>
      <w:r w:rsidR="00457D97" w:rsidRPr="004F47DD">
        <w:rPr>
          <w:snapToGrid w:val="0"/>
          <w:sz w:val="28"/>
          <w:szCs w:val="28"/>
        </w:rPr>
        <w:t xml:space="preserve"> </w:t>
      </w:r>
      <w:r w:rsidR="004D2540" w:rsidRPr="004F47DD">
        <w:rPr>
          <w:sz w:val="28"/>
          <w:szCs w:val="28"/>
        </w:rPr>
        <w:t>616</w:t>
      </w:r>
      <w:r w:rsidR="00CF2D70">
        <w:rPr>
          <w:sz w:val="28"/>
          <w:szCs w:val="28"/>
        </w:rPr>
        <w:t> </w:t>
      </w:r>
      <w:r w:rsidR="004D2540" w:rsidRPr="004F47DD">
        <w:rPr>
          <w:sz w:val="28"/>
          <w:szCs w:val="28"/>
        </w:rPr>
        <w:t>607</w:t>
      </w:r>
      <w:r w:rsidR="00CF2D70">
        <w:rPr>
          <w:sz w:val="28"/>
          <w:szCs w:val="28"/>
        </w:rPr>
        <w:t xml:space="preserve"> </w:t>
      </w:r>
      <w:r w:rsidR="00457D97" w:rsidRPr="004F47DD">
        <w:rPr>
          <w:sz w:val="28"/>
          <w:szCs w:val="28"/>
        </w:rPr>
        <w:t>рублей</w:t>
      </w:r>
      <w:r w:rsidR="005752A1" w:rsidRPr="004F47DD">
        <w:rPr>
          <w:sz w:val="28"/>
          <w:szCs w:val="28"/>
        </w:rPr>
        <w:t xml:space="preserve"> </w:t>
      </w:r>
      <w:r w:rsidR="00CF2D70" w:rsidRPr="004F47DD">
        <w:rPr>
          <w:snapToGrid w:val="0"/>
          <w:sz w:val="28"/>
          <w:szCs w:val="28"/>
        </w:rPr>
        <w:t xml:space="preserve">ежегодно </w:t>
      </w:r>
      <w:r w:rsidR="00457D97" w:rsidRPr="004F47DD">
        <w:rPr>
          <w:snapToGrid w:val="0"/>
          <w:sz w:val="28"/>
          <w:szCs w:val="28"/>
        </w:rPr>
        <w:t xml:space="preserve">на оплату </w:t>
      </w:r>
      <w:r w:rsidR="00562B64" w:rsidRPr="004F47DD">
        <w:rPr>
          <w:snapToGrid w:val="0"/>
          <w:sz w:val="28"/>
          <w:szCs w:val="28"/>
        </w:rPr>
        <w:t>2</w:t>
      </w:r>
      <w:r w:rsidR="00CF2D70">
        <w:rPr>
          <w:snapToGrid w:val="0"/>
          <w:sz w:val="28"/>
          <w:szCs w:val="28"/>
        </w:rPr>
        <w:t>70</w:t>
      </w:r>
      <w:r w:rsidR="00457D97" w:rsidRPr="004F47DD">
        <w:rPr>
          <w:snapToGrid w:val="0"/>
          <w:sz w:val="28"/>
          <w:szCs w:val="28"/>
        </w:rPr>
        <w:t xml:space="preserve"> пособий.</w:t>
      </w:r>
    </w:p>
    <w:p w:rsidR="00D33D90" w:rsidRPr="004F47DD" w:rsidRDefault="00D33D90" w:rsidP="00491BA1">
      <w:pPr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4F47DD">
        <w:rPr>
          <w:snapToGrid w:val="0"/>
          <w:sz w:val="28"/>
          <w:szCs w:val="28"/>
        </w:rPr>
        <w:t xml:space="preserve">Расходы Фонда </w:t>
      </w:r>
      <w:r w:rsidRPr="004F47DD">
        <w:rPr>
          <w:iCs/>
          <w:sz w:val="28"/>
          <w:szCs w:val="28"/>
        </w:rPr>
        <w:t xml:space="preserve">по </w:t>
      </w:r>
      <w:r w:rsidRPr="004F47DD">
        <w:rPr>
          <w:sz w:val="28"/>
          <w:szCs w:val="28"/>
        </w:rPr>
        <w:t xml:space="preserve">оплате дополнительного выходного дня по уходу за ребенком-инвалидом в возрасте до 18 лет </w:t>
      </w:r>
      <w:r w:rsidRPr="004F47DD">
        <w:rPr>
          <w:snapToGrid w:val="0"/>
          <w:sz w:val="28"/>
          <w:szCs w:val="28"/>
        </w:rPr>
        <w:t>предусмотрены на 2014</w:t>
      </w:r>
      <w:r w:rsidR="00CF2D7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 xml:space="preserve">год в сумме </w:t>
      </w:r>
      <w:r w:rsidR="0026400D" w:rsidRPr="004F47DD">
        <w:rPr>
          <w:snapToGrid w:val="0"/>
          <w:sz w:val="28"/>
          <w:szCs w:val="28"/>
        </w:rPr>
        <w:t>68</w:t>
      </w:r>
      <w:r w:rsidR="00CF2D70">
        <w:rPr>
          <w:snapToGrid w:val="0"/>
          <w:sz w:val="28"/>
          <w:szCs w:val="28"/>
        </w:rPr>
        <w:t> </w:t>
      </w:r>
      <w:r w:rsidR="0026400D" w:rsidRPr="004F47DD">
        <w:rPr>
          <w:snapToGrid w:val="0"/>
          <w:sz w:val="28"/>
          <w:szCs w:val="28"/>
        </w:rPr>
        <w:t>494</w:t>
      </w:r>
      <w:r w:rsidR="00CF2D7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</w:t>
      </w:r>
      <w:r w:rsidR="0026400D" w:rsidRPr="004F47DD">
        <w:rPr>
          <w:snapToGrid w:val="0"/>
          <w:sz w:val="28"/>
          <w:szCs w:val="28"/>
        </w:rPr>
        <w:t xml:space="preserve">я, </w:t>
      </w:r>
      <w:r w:rsidRPr="004F47DD">
        <w:rPr>
          <w:snapToGrid w:val="0"/>
          <w:sz w:val="28"/>
          <w:szCs w:val="28"/>
        </w:rPr>
        <w:t xml:space="preserve">на 2015 год </w:t>
      </w:r>
      <w:r w:rsidR="00CF2D70">
        <w:rPr>
          <w:snapToGrid w:val="0"/>
          <w:sz w:val="28"/>
          <w:szCs w:val="28"/>
        </w:rPr>
        <w:t>–</w:t>
      </w:r>
      <w:r w:rsidRPr="004F47DD">
        <w:rPr>
          <w:snapToGrid w:val="0"/>
          <w:sz w:val="28"/>
          <w:szCs w:val="28"/>
        </w:rPr>
        <w:t xml:space="preserve"> </w:t>
      </w:r>
      <w:r w:rsidR="0026400D" w:rsidRPr="004F47DD">
        <w:rPr>
          <w:snapToGrid w:val="0"/>
          <w:sz w:val="28"/>
          <w:szCs w:val="28"/>
        </w:rPr>
        <w:t>73</w:t>
      </w:r>
      <w:r w:rsidR="00CF2D70">
        <w:rPr>
          <w:snapToGrid w:val="0"/>
          <w:sz w:val="28"/>
          <w:szCs w:val="28"/>
        </w:rPr>
        <w:t> </w:t>
      </w:r>
      <w:r w:rsidR="0026400D" w:rsidRPr="004F47DD">
        <w:rPr>
          <w:snapToGrid w:val="0"/>
          <w:sz w:val="28"/>
          <w:szCs w:val="28"/>
        </w:rPr>
        <w:t>973</w:t>
      </w:r>
      <w:r w:rsidR="00CF2D70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</w:t>
      </w:r>
      <w:r w:rsidR="0026400D" w:rsidRPr="004F47DD">
        <w:rPr>
          <w:snapToGrid w:val="0"/>
          <w:sz w:val="28"/>
          <w:szCs w:val="28"/>
        </w:rPr>
        <w:t>я</w:t>
      </w:r>
      <w:r w:rsidR="005815A4" w:rsidRPr="004F47DD">
        <w:rPr>
          <w:snapToGrid w:val="0"/>
          <w:sz w:val="28"/>
          <w:szCs w:val="28"/>
        </w:rPr>
        <w:t>,</w:t>
      </w:r>
      <w:r w:rsidRPr="004F47DD">
        <w:rPr>
          <w:snapToGrid w:val="0"/>
          <w:sz w:val="28"/>
          <w:szCs w:val="28"/>
        </w:rPr>
        <w:t xml:space="preserve"> на 2016 год - </w:t>
      </w:r>
      <w:r w:rsidR="005815A4" w:rsidRPr="004F47DD">
        <w:rPr>
          <w:snapToGrid w:val="0"/>
          <w:sz w:val="28"/>
          <w:szCs w:val="28"/>
        </w:rPr>
        <w:t>79</w:t>
      </w:r>
      <w:r w:rsidR="0004170B">
        <w:rPr>
          <w:snapToGrid w:val="0"/>
          <w:sz w:val="28"/>
          <w:szCs w:val="28"/>
        </w:rPr>
        <w:t> </w:t>
      </w:r>
      <w:r w:rsidR="005815A4" w:rsidRPr="004F47DD">
        <w:rPr>
          <w:snapToGrid w:val="0"/>
          <w:sz w:val="28"/>
          <w:szCs w:val="28"/>
        </w:rPr>
        <w:t>891</w:t>
      </w:r>
      <w:r w:rsidR="0004170B"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рубл</w:t>
      </w:r>
      <w:r w:rsidR="005815A4" w:rsidRPr="004F47DD">
        <w:rPr>
          <w:snapToGrid w:val="0"/>
          <w:sz w:val="28"/>
          <w:szCs w:val="28"/>
        </w:rPr>
        <w:t>ь</w:t>
      </w:r>
      <w:r w:rsidRPr="004F47DD">
        <w:rPr>
          <w:snapToGrid w:val="0"/>
          <w:sz w:val="28"/>
          <w:szCs w:val="28"/>
        </w:rPr>
        <w:t xml:space="preserve"> </w:t>
      </w:r>
      <w:r w:rsidR="00CF2D70" w:rsidRPr="004F47DD">
        <w:rPr>
          <w:snapToGrid w:val="0"/>
          <w:sz w:val="28"/>
          <w:szCs w:val="28"/>
        </w:rPr>
        <w:t xml:space="preserve">ежегодно </w:t>
      </w:r>
      <w:r w:rsidRPr="004F47DD">
        <w:rPr>
          <w:snapToGrid w:val="0"/>
          <w:sz w:val="28"/>
          <w:szCs w:val="28"/>
        </w:rPr>
        <w:t xml:space="preserve">на оплату </w:t>
      </w:r>
      <w:r w:rsidR="005815A4" w:rsidRPr="004F47DD">
        <w:rPr>
          <w:snapToGrid w:val="0"/>
          <w:sz w:val="28"/>
          <w:szCs w:val="28"/>
        </w:rPr>
        <w:t>367</w:t>
      </w:r>
      <w:r w:rsidRPr="004F47DD">
        <w:rPr>
          <w:snapToGrid w:val="0"/>
          <w:sz w:val="28"/>
          <w:szCs w:val="28"/>
        </w:rPr>
        <w:t xml:space="preserve"> пособий.</w:t>
      </w:r>
    </w:p>
    <w:p w:rsidR="009B02CB" w:rsidRDefault="00FF46AF" w:rsidP="00491BA1">
      <w:pPr>
        <w:ind w:firstLine="709"/>
        <w:jc w:val="both"/>
        <w:rPr>
          <w:sz w:val="28"/>
          <w:szCs w:val="28"/>
        </w:rPr>
      </w:pPr>
      <w:proofErr w:type="gramStart"/>
      <w:r w:rsidRPr="004F47DD">
        <w:rPr>
          <w:sz w:val="28"/>
          <w:szCs w:val="28"/>
        </w:rPr>
        <w:t xml:space="preserve">Проектом Закона предлагается </w:t>
      </w:r>
      <w:r w:rsidR="00457D97" w:rsidRPr="004F47DD">
        <w:rPr>
          <w:sz w:val="28"/>
          <w:szCs w:val="28"/>
        </w:rPr>
        <w:t>сохранить в 2014</w:t>
      </w:r>
      <w:r w:rsidR="005B1A08">
        <w:rPr>
          <w:sz w:val="28"/>
          <w:szCs w:val="28"/>
        </w:rPr>
        <w:t xml:space="preserve"> </w:t>
      </w:r>
      <w:r w:rsidR="00457D97" w:rsidRPr="004F47DD">
        <w:rPr>
          <w:sz w:val="28"/>
          <w:szCs w:val="28"/>
        </w:rPr>
        <w:t>-</w:t>
      </w:r>
      <w:r w:rsidR="005B1A08">
        <w:rPr>
          <w:sz w:val="28"/>
          <w:szCs w:val="28"/>
        </w:rPr>
        <w:t xml:space="preserve"> </w:t>
      </w:r>
      <w:r w:rsidR="00457D97" w:rsidRPr="004F47DD">
        <w:rPr>
          <w:sz w:val="28"/>
          <w:szCs w:val="28"/>
        </w:rPr>
        <w:t xml:space="preserve">2016 годах </w:t>
      </w:r>
      <w:r w:rsidRPr="004F47DD">
        <w:rPr>
          <w:sz w:val="28"/>
          <w:szCs w:val="28"/>
        </w:rPr>
        <w:t>ограничение максимального размера среднедневной (среднечасовой) заработной платы, применяемой при исчислении пособи</w:t>
      </w:r>
      <w:r w:rsidR="00CF2D70">
        <w:rPr>
          <w:sz w:val="28"/>
          <w:szCs w:val="28"/>
        </w:rPr>
        <w:t>й</w:t>
      </w:r>
      <w:r w:rsidRPr="004F47DD">
        <w:rPr>
          <w:sz w:val="28"/>
          <w:szCs w:val="28"/>
        </w:rPr>
        <w:t xml:space="preserve"> по временной нетрудоспособности,</w:t>
      </w:r>
      <w:r w:rsidR="006B02F8" w:rsidRPr="004F47DD">
        <w:rPr>
          <w:sz w:val="28"/>
          <w:szCs w:val="28"/>
        </w:rPr>
        <w:t xml:space="preserve"> двукратным значением среднедневного (среднечасового) минимального размера оплаты труда, установленного в соответствии с законом, в размере прожиточного минимума трудоспособного населения на день наступления нетрудоспособности без применения коэффициентов</w:t>
      </w:r>
      <w:r w:rsidRPr="004F47DD">
        <w:rPr>
          <w:sz w:val="28"/>
          <w:szCs w:val="28"/>
        </w:rPr>
        <w:t>, что позволит сократить расходы бюджета Фонда на выплату пособий по временной нетрудоспособности</w:t>
      </w:r>
      <w:proofErr w:type="gramEnd"/>
      <w:r w:rsidRPr="004F47DD">
        <w:rPr>
          <w:sz w:val="28"/>
          <w:szCs w:val="28"/>
        </w:rPr>
        <w:t>. Данная норма</w:t>
      </w:r>
      <w:r w:rsidR="006B02F8" w:rsidRPr="004F47DD">
        <w:rPr>
          <w:sz w:val="28"/>
          <w:szCs w:val="28"/>
        </w:rPr>
        <w:t xml:space="preserve"> не распространяется на случаи выплаты пособия по временной нетрудоспособности вследствие трудового увечья или профессионального заболевания</w:t>
      </w:r>
      <w:r w:rsidR="00EF0CF1" w:rsidRPr="004F47DD">
        <w:rPr>
          <w:sz w:val="28"/>
          <w:szCs w:val="28"/>
        </w:rPr>
        <w:t>,</w:t>
      </w:r>
      <w:r w:rsidR="005752A1" w:rsidRPr="004F47DD">
        <w:rPr>
          <w:sz w:val="28"/>
          <w:szCs w:val="28"/>
        </w:rPr>
        <w:t xml:space="preserve"> </w:t>
      </w:r>
      <w:r w:rsidR="00EF0CF1" w:rsidRPr="004F47DD">
        <w:rPr>
          <w:sz w:val="28"/>
          <w:szCs w:val="28"/>
        </w:rPr>
        <w:t>к</w:t>
      </w:r>
      <w:r w:rsidRPr="004F47DD">
        <w:rPr>
          <w:sz w:val="28"/>
          <w:szCs w:val="28"/>
        </w:rPr>
        <w:t xml:space="preserve">огда выплата пособия по временной нетрудоспособности осуществляется в размере 100 процентов от заработной </w:t>
      </w:r>
      <w:r w:rsidR="00DD4F8B">
        <w:rPr>
          <w:sz w:val="28"/>
          <w:szCs w:val="28"/>
        </w:rPr>
        <w:t>платы без ограничения.</w:t>
      </w:r>
    </w:p>
    <w:p w:rsidR="00DD4F8B" w:rsidRPr="00294DA3" w:rsidRDefault="00DD4F8B" w:rsidP="00491BA1">
      <w:pPr>
        <w:jc w:val="center"/>
        <w:rPr>
          <w:sz w:val="24"/>
        </w:rPr>
      </w:pPr>
    </w:p>
    <w:p w:rsidR="00FF46AF" w:rsidRPr="00C40C8C" w:rsidRDefault="00C40C8C" w:rsidP="00491BA1">
      <w:pPr>
        <w:jc w:val="center"/>
        <w:rPr>
          <w:sz w:val="28"/>
          <w:szCs w:val="28"/>
        </w:rPr>
      </w:pPr>
      <w:r w:rsidRPr="00C40C8C">
        <w:rPr>
          <w:sz w:val="28"/>
          <w:szCs w:val="28"/>
        </w:rPr>
        <w:t xml:space="preserve">Информация о </w:t>
      </w:r>
      <w:r w:rsidR="00FF46AF" w:rsidRPr="00C40C8C">
        <w:rPr>
          <w:sz w:val="28"/>
          <w:szCs w:val="28"/>
        </w:rPr>
        <w:t>пособи</w:t>
      </w:r>
      <w:r w:rsidRPr="00C40C8C">
        <w:rPr>
          <w:sz w:val="28"/>
          <w:szCs w:val="28"/>
        </w:rPr>
        <w:t>ях</w:t>
      </w:r>
      <w:r w:rsidR="00FF46AF" w:rsidRPr="00C40C8C">
        <w:rPr>
          <w:sz w:val="28"/>
          <w:szCs w:val="28"/>
        </w:rPr>
        <w:t xml:space="preserve"> по государственному социальному страхованию на 201</w:t>
      </w:r>
      <w:r w:rsidR="00407BF5" w:rsidRPr="00C40C8C">
        <w:rPr>
          <w:sz w:val="28"/>
          <w:szCs w:val="28"/>
        </w:rPr>
        <w:t>4</w:t>
      </w:r>
      <w:r w:rsidR="005B1A08" w:rsidRPr="00C40C8C">
        <w:rPr>
          <w:sz w:val="28"/>
          <w:szCs w:val="28"/>
        </w:rPr>
        <w:t xml:space="preserve"> </w:t>
      </w:r>
      <w:r w:rsidR="00407BF5" w:rsidRPr="00C40C8C">
        <w:rPr>
          <w:sz w:val="28"/>
          <w:szCs w:val="28"/>
        </w:rPr>
        <w:t>-</w:t>
      </w:r>
      <w:r w:rsidR="005B1A08" w:rsidRPr="00C40C8C">
        <w:rPr>
          <w:sz w:val="28"/>
          <w:szCs w:val="28"/>
        </w:rPr>
        <w:t xml:space="preserve"> </w:t>
      </w:r>
      <w:r w:rsidR="00407BF5" w:rsidRPr="00C40C8C">
        <w:rPr>
          <w:sz w:val="28"/>
          <w:szCs w:val="28"/>
        </w:rPr>
        <w:t xml:space="preserve">2016 </w:t>
      </w:r>
      <w:r w:rsidR="00FF46AF" w:rsidRPr="00C40C8C">
        <w:rPr>
          <w:sz w:val="28"/>
          <w:szCs w:val="28"/>
        </w:rPr>
        <w:t>год</w:t>
      </w:r>
      <w:r w:rsidR="00407BF5" w:rsidRPr="00C40C8C">
        <w:rPr>
          <w:sz w:val="28"/>
          <w:szCs w:val="28"/>
        </w:rPr>
        <w:t>ы</w:t>
      </w:r>
    </w:p>
    <w:p w:rsidR="007F765C" w:rsidRPr="003673C2" w:rsidRDefault="005B1A08" w:rsidP="005B1A08">
      <w:pPr>
        <w:jc w:val="right"/>
        <w:rPr>
          <w:sz w:val="24"/>
        </w:rPr>
      </w:pPr>
      <w:r w:rsidRPr="003673C2">
        <w:rPr>
          <w:sz w:val="24"/>
        </w:rPr>
        <w:t>Таблица № 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993"/>
        <w:gridCol w:w="992"/>
        <w:gridCol w:w="1011"/>
        <w:gridCol w:w="1116"/>
        <w:gridCol w:w="1133"/>
        <w:gridCol w:w="1099"/>
      </w:tblGrid>
      <w:tr w:rsidR="003673C2" w:rsidRPr="004F47DD" w:rsidTr="008A1544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8C" w:rsidRPr="00C40C8C" w:rsidRDefault="003673C2" w:rsidP="00C40C8C">
            <w:pPr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Виды</w:t>
            </w:r>
          </w:p>
          <w:p w:rsidR="003673C2" w:rsidRPr="00C40C8C" w:rsidRDefault="003673C2" w:rsidP="00C40C8C">
            <w:pPr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пособий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B20857" w:rsidRDefault="003673C2" w:rsidP="00C40C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20857">
              <w:rPr>
                <w:sz w:val="16"/>
                <w:szCs w:val="16"/>
                <w:lang w:eastAsia="en-US"/>
              </w:rPr>
              <w:t>Кол-во</w:t>
            </w:r>
            <w:r w:rsidR="00C40C8C" w:rsidRPr="00B20857">
              <w:rPr>
                <w:sz w:val="16"/>
                <w:szCs w:val="16"/>
                <w:lang w:eastAsia="en-US"/>
              </w:rPr>
              <w:t xml:space="preserve"> получателей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C40C8C" w:rsidRDefault="00A27A69" w:rsidP="00C40C8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Среднегодовые размеры (руб.)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C40C8C" w:rsidRDefault="003673C2" w:rsidP="00C40C8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Сумма</w:t>
            </w:r>
            <w:r w:rsidR="00A27A69" w:rsidRPr="00C40C8C">
              <w:rPr>
                <w:sz w:val="17"/>
                <w:szCs w:val="17"/>
                <w:lang w:eastAsia="en-US"/>
              </w:rPr>
              <w:t xml:space="preserve"> расходов (</w:t>
            </w:r>
            <w:r w:rsidRPr="00C40C8C">
              <w:rPr>
                <w:sz w:val="17"/>
                <w:szCs w:val="17"/>
                <w:lang w:eastAsia="en-US"/>
              </w:rPr>
              <w:t>руб</w:t>
            </w:r>
            <w:r w:rsidR="00A27A69" w:rsidRPr="00C40C8C">
              <w:rPr>
                <w:sz w:val="17"/>
                <w:szCs w:val="17"/>
                <w:lang w:eastAsia="en-US"/>
              </w:rPr>
              <w:t>.)</w:t>
            </w:r>
            <w:r w:rsidRPr="00C40C8C">
              <w:rPr>
                <w:sz w:val="17"/>
                <w:szCs w:val="17"/>
                <w:lang w:eastAsia="en-US"/>
              </w:rPr>
              <w:t>.</w:t>
            </w:r>
          </w:p>
        </w:tc>
      </w:tr>
      <w:tr w:rsidR="003673C2" w:rsidRPr="004F47DD" w:rsidTr="008A1544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C40C8C" w:rsidRDefault="003673C2" w:rsidP="003673C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C40C8C" w:rsidRDefault="003673C2" w:rsidP="00C40C8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C40C8C" w:rsidRDefault="003673C2" w:rsidP="00C40C8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C40C8C" w:rsidRDefault="003673C2" w:rsidP="00C40C8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2015 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C40C8C" w:rsidRDefault="003673C2" w:rsidP="00C40C8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2016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C40C8C" w:rsidRDefault="003673C2" w:rsidP="00C40C8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2014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C40C8C" w:rsidRDefault="003673C2" w:rsidP="00C40C8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2015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C40C8C" w:rsidRDefault="003673C2" w:rsidP="00C40C8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C40C8C">
              <w:rPr>
                <w:sz w:val="17"/>
                <w:szCs w:val="17"/>
                <w:lang w:eastAsia="en-US"/>
              </w:rPr>
              <w:t>2016 г.</w:t>
            </w:r>
          </w:p>
        </w:tc>
      </w:tr>
      <w:tr w:rsidR="003673C2" w:rsidRPr="004F47DD" w:rsidTr="008A154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8A1544" w:rsidRDefault="003673C2" w:rsidP="003673C2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8A1544">
              <w:rPr>
                <w:sz w:val="17"/>
                <w:szCs w:val="17"/>
                <w:lang w:eastAsia="en-US"/>
              </w:rPr>
              <w:t>по временной нетрудоспособности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F67E93" w:rsidP="00F67E93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6 225</w:t>
            </w:r>
            <w:r w:rsidR="00A27A6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A27A69" w:rsidP="00F67E93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794,8</w:t>
            </w:r>
            <w:r w:rsidR="00F67E93">
              <w:rPr>
                <w:bCs/>
                <w:sz w:val="19"/>
                <w:szCs w:val="19"/>
                <w:lang w:eastAsia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A27A69" w:rsidP="00BB1BA6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858,4</w:t>
            </w:r>
            <w:r w:rsidR="00BB1BA6">
              <w:rPr>
                <w:bCs/>
                <w:sz w:val="19"/>
                <w:szCs w:val="19"/>
                <w:lang w:eastAsia="en-US"/>
              </w:rPr>
              <w:t xml:space="preserve">5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A27A69" w:rsidP="00BB1BA6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927,</w:t>
            </w:r>
            <w:r w:rsidR="00BB1BA6">
              <w:rPr>
                <w:bCs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F67E93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59</w:t>
            </w:r>
            <w:r w:rsidR="00F67E93">
              <w:rPr>
                <w:bCs/>
                <w:sz w:val="19"/>
                <w:szCs w:val="19"/>
                <w:lang w:eastAsia="en-US"/>
              </w:rPr>
              <w:t xml:space="preserve"> 376 204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F67E93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64</w:t>
            </w:r>
            <w:r w:rsidR="00F67E93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126</w:t>
            </w:r>
            <w:r w:rsidR="00F67E93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163</w:t>
            </w:r>
            <w:r w:rsidR="00F67E93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F67E93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69</w:t>
            </w:r>
            <w:r w:rsidR="00F67E93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256</w:t>
            </w:r>
            <w:r w:rsidR="00F67E93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256</w:t>
            </w:r>
            <w:r w:rsidR="00F67E93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3673C2" w:rsidRPr="004F47DD" w:rsidTr="008A154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8A1544" w:rsidRDefault="003673C2" w:rsidP="003673C2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8A1544">
              <w:rPr>
                <w:sz w:val="17"/>
                <w:szCs w:val="17"/>
                <w:lang w:eastAsia="en-US"/>
              </w:rPr>
              <w:t>по беременности и родам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2</w:t>
            </w:r>
            <w:r w:rsidR="00A27A6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343</w:t>
            </w:r>
            <w:r w:rsidR="00A27A6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11 916,83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12 870,17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13 899,79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27</w:t>
            </w:r>
            <w:r w:rsidR="00BB1BA6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921</w:t>
            </w:r>
            <w:r w:rsidR="00BB1BA6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125</w:t>
            </w:r>
            <w:r w:rsidR="00BB1BA6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30154815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32567200</w:t>
            </w:r>
          </w:p>
        </w:tc>
      </w:tr>
      <w:tr w:rsidR="003673C2" w:rsidRPr="004F47DD" w:rsidTr="008A154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8A1544" w:rsidRDefault="003673C2" w:rsidP="003673C2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8A1544">
              <w:rPr>
                <w:sz w:val="17"/>
                <w:szCs w:val="17"/>
                <w:lang w:eastAsia="en-US"/>
              </w:rPr>
              <w:t>единовременное пособие на рождение (усыновление) первого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1</w:t>
            </w:r>
            <w:r w:rsidR="00A27A6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153</w:t>
            </w:r>
            <w:r w:rsidR="00A27A6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601592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4 894,80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601592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5 038,80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601592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5 211,60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5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6</w:t>
            </w:r>
            <w:r w:rsidR="00601592">
              <w:rPr>
                <w:bCs/>
                <w:sz w:val="19"/>
                <w:szCs w:val="19"/>
                <w:lang w:eastAsia="en-US"/>
              </w:rPr>
              <w:t>4</w:t>
            </w:r>
            <w:r w:rsidRPr="00A27A69">
              <w:rPr>
                <w:bCs/>
                <w:sz w:val="19"/>
                <w:szCs w:val="19"/>
                <w:lang w:eastAsia="en-US"/>
              </w:rPr>
              <w:t>3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704</w:t>
            </w:r>
            <w:r w:rsidR="00601592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5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809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736</w:t>
            </w:r>
            <w:r w:rsidR="00601592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6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008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975</w:t>
            </w:r>
            <w:r w:rsidR="00601592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3673C2" w:rsidRPr="004F47DD" w:rsidTr="008A154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8A1544" w:rsidRDefault="003673C2" w:rsidP="003673C2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8A1544">
              <w:rPr>
                <w:sz w:val="17"/>
                <w:szCs w:val="17"/>
                <w:lang w:eastAsia="en-US"/>
              </w:rPr>
              <w:t>единовременное пособие на рождение (усыновление) второго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1</w:t>
            </w:r>
            <w:r w:rsidR="00A27A6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226</w:t>
            </w:r>
            <w:r w:rsidR="00A27A6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601592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5 494,80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601592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5 638,80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601592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5 811,60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60159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6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736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625</w:t>
            </w:r>
            <w:r w:rsidR="00601592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6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913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169</w:t>
            </w:r>
            <w:r w:rsidR="00601592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7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125</w:t>
            </w:r>
            <w:r w:rsidR="00601592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022</w:t>
            </w:r>
            <w:r w:rsidR="00601592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3673C2" w:rsidRPr="004F47DD" w:rsidTr="008A154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8A1544" w:rsidRDefault="003673C2" w:rsidP="003673C2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8A1544">
              <w:rPr>
                <w:sz w:val="17"/>
                <w:szCs w:val="17"/>
                <w:lang w:eastAsia="en-US"/>
              </w:rPr>
              <w:t>ежемесячное пособие по уходу за ребенком до 1,5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601592" w:rsidP="0060159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2 998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9C06FC" w:rsidP="00F67E93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1 061,</w:t>
            </w:r>
            <w:r w:rsidR="00F67E93">
              <w:rPr>
                <w:bCs/>
                <w:sz w:val="19"/>
                <w:szCs w:val="19"/>
                <w:lang w:eastAsia="en-US"/>
              </w:rPr>
              <w:t>65</w:t>
            </w:r>
            <w:r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9C06FC" w:rsidP="00F67E93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1 144,</w:t>
            </w:r>
            <w:r w:rsidR="00F67E93">
              <w:rPr>
                <w:bCs/>
                <w:sz w:val="19"/>
                <w:szCs w:val="19"/>
                <w:lang w:eastAsia="en-US"/>
              </w:rPr>
              <w:t>16</w:t>
            </w:r>
            <w:r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9C06FC" w:rsidP="00F67E93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1 243,</w:t>
            </w:r>
            <w:r w:rsidR="00F67E93">
              <w:rPr>
                <w:bCs/>
                <w:sz w:val="19"/>
                <w:szCs w:val="19"/>
                <w:lang w:eastAsia="en-US"/>
              </w:rPr>
              <w:t>17</w:t>
            </w:r>
            <w:r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38</w:t>
            </w:r>
            <w:r w:rsidR="009C06FC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193</w:t>
            </w:r>
            <w:r w:rsidR="009C06FC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832</w:t>
            </w:r>
            <w:r w:rsidR="009C06FC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41</w:t>
            </w:r>
            <w:r w:rsidR="009C06FC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162</w:t>
            </w:r>
            <w:r w:rsidR="009C06FC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264</w:t>
            </w:r>
            <w:r w:rsidR="009C06FC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44</w:t>
            </w:r>
            <w:r w:rsidR="009C06FC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724</w:t>
            </w:r>
            <w:r w:rsidR="009C06FC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383</w:t>
            </w:r>
            <w:r w:rsidR="009C06FC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3673C2" w:rsidRPr="004F47DD" w:rsidTr="008A154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8A1544" w:rsidRDefault="003673C2" w:rsidP="003673C2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8A1544">
              <w:rPr>
                <w:sz w:val="17"/>
                <w:szCs w:val="17"/>
                <w:lang w:eastAsia="en-US"/>
              </w:rPr>
              <w:t>женщинам, вставшим на учет в ранние сроки беременности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1</w:t>
            </w:r>
            <w:r w:rsidR="00A27A6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587</w:t>
            </w:r>
            <w:r w:rsidR="00A27A6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125,45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135,20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9C06FC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146,90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199</w:t>
            </w:r>
            <w:r w:rsidR="00DF708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089</w:t>
            </w:r>
            <w:r w:rsidR="00DF708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214</w:t>
            </w:r>
            <w:r w:rsidR="00DF708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562</w:t>
            </w:r>
            <w:r w:rsidR="00DF708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233</w:t>
            </w:r>
            <w:r w:rsidR="00DF708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130</w:t>
            </w:r>
            <w:r w:rsidR="00DF708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3673C2" w:rsidRPr="004F47DD" w:rsidTr="008A154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8A1544" w:rsidRDefault="003673C2" w:rsidP="003673C2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8A1544">
              <w:rPr>
                <w:sz w:val="17"/>
                <w:szCs w:val="17"/>
                <w:lang w:eastAsia="en-US"/>
              </w:rPr>
              <w:t>на погребение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270</w:t>
            </w:r>
            <w:r w:rsidR="00A27A6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DF708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1 950,27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2 101,84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2 283,73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526</w:t>
            </w:r>
            <w:r w:rsidR="00DF708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572</w:t>
            </w:r>
            <w:r w:rsidR="00DF708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567</w:t>
            </w:r>
            <w:r w:rsidR="00DF708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497</w:t>
            </w:r>
            <w:r w:rsidR="00DF708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616</w:t>
            </w:r>
            <w:r w:rsidR="00DF708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607</w:t>
            </w:r>
            <w:r w:rsidR="00DF708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3673C2" w:rsidRPr="004F47DD" w:rsidTr="008A154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8A1544" w:rsidRDefault="003673C2" w:rsidP="003673C2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8A1544">
              <w:rPr>
                <w:sz w:val="17"/>
                <w:szCs w:val="17"/>
                <w:lang w:eastAsia="en-US"/>
              </w:rPr>
              <w:t>оплата дополнительного выходного дня по уходу за ребенком-инвалидом в возрасте 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367</w:t>
            </w:r>
            <w:r w:rsidR="00A27A6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186,63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201,56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 xml:space="preserve">217,69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DF7089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68</w:t>
            </w:r>
            <w:r w:rsidR="00DF708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494</w:t>
            </w:r>
            <w:r w:rsidR="00DF708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73</w:t>
            </w:r>
            <w:r w:rsidR="00DF708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973</w:t>
            </w:r>
            <w:r w:rsidR="00DF708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3673C2">
            <w:pPr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 w:rsidRPr="00A27A69">
              <w:rPr>
                <w:bCs/>
                <w:sz w:val="19"/>
                <w:szCs w:val="19"/>
                <w:lang w:eastAsia="en-US"/>
              </w:rPr>
              <w:t>79</w:t>
            </w:r>
            <w:r w:rsidR="00DF7089">
              <w:rPr>
                <w:bCs/>
                <w:sz w:val="19"/>
                <w:szCs w:val="19"/>
                <w:lang w:eastAsia="en-US"/>
              </w:rPr>
              <w:t> </w:t>
            </w:r>
            <w:r w:rsidRPr="00A27A69">
              <w:rPr>
                <w:bCs/>
                <w:sz w:val="19"/>
                <w:szCs w:val="19"/>
                <w:lang w:eastAsia="en-US"/>
              </w:rPr>
              <w:t>891</w:t>
            </w:r>
            <w:r w:rsidR="00DF7089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3673C2" w:rsidRPr="00A27A69" w:rsidTr="008A154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C2" w:rsidRPr="008A1544" w:rsidRDefault="003673C2" w:rsidP="003673C2">
            <w:pPr>
              <w:spacing w:line="276" w:lineRule="auto"/>
              <w:rPr>
                <w:bCs/>
                <w:sz w:val="17"/>
                <w:szCs w:val="17"/>
                <w:lang w:eastAsia="en-US"/>
              </w:rPr>
            </w:pPr>
            <w:r w:rsidRPr="008A1544">
              <w:rPr>
                <w:bCs/>
                <w:sz w:val="17"/>
                <w:szCs w:val="17"/>
                <w:lang w:eastAsia="en-US"/>
              </w:rPr>
              <w:t>Итого пособий: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601592" w:rsidP="00DF7089">
            <w:pPr>
              <w:spacing w:line="276" w:lineRule="auto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 xml:space="preserve">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 xml:space="preserve">Х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DF7089" w:rsidP="00A27A69">
            <w:pPr>
              <w:spacing w:line="276" w:lineRule="auto"/>
              <w:jc w:val="center"/>
              <w:rPr>
                <w:bCs/>
                <w:sz w:val="17"/>
                <w:szCs w:val="17"/>
                <w:lang w:eastAsia="en-US"/>
              </w:rPr>
            </w:pPr>
            <w:r>
              <w:rPr>
                <w:bCs/>
                <w:sz w:val="17"/>
                <w:szCs w:val="17"/>
                <w:lang w:eastAsia="en-US"/>
              </w:rPr>
              <w:t xml:space="preserve">Х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DF7089">
            <w:pPr>
              <w:spacing w:line="276" w:lineRule="auto"/>
              <w:jc w:val="center"/>
              <w:rPr>
                <w:bCs/>
                <w:sz w:val="17"/>
                <w:szCs w:val="17"/>
                <w:lang w:eastAsia="en-US"/>
              </w:rPr>
            </w:pPr>
            <w:r w:rsidRPr="00A27A69">
              <w:rPr>
                <w:bCs/>
                <w:sz w:val="17"/>
                <w:szCs w:val="17"/>
                <w:lang w:eastAsia="en-US"/>
              </w:rPr>
              <w:t>138</w:t>
            </w:r>
            <w:r w:rsidR="00DF7089">
              <w:rPr>
                <w:bCs/>
                <w:sz w:val="17"/>
                <w:szCs w:val="17"/>
                <w:lang w:eastAsia="en-US"/>
              </w:rPr>
              <w:t> </w:t>
            </w:r>
            <w:r w:rsidRPr="00A27A69">
              <w:rPr>
                <w:bCs/>
                <w:sz w:val="17"/>
                <w:szCs w:val="17"/>
                <w:lang w:eastAsia="en-US"/>
              </w:rPr>
              <w:t>665</w:t>
            </w:r>
            <w:r w:rsidR="00DF7089">
              <w:rPr>
                <w:bCs/>
                <w:sz w:val="17"/>
                <w:szCs w:val="17"/>
                <w:lang w:eastAsia="en-US"/>
              </w:rPr>
              <w:t> </w:t>
            </w:r>
            <w:r w:rsidRPr="00A27A69">
              <w:rPr>
                <w:bCs/>
                <w:sz w:val="17"/>
                <w:szCs w:val="17"/>
                <w:lang w:eastAsia="en-US"/>
              </w:rPr>
              <w:t>517</w:t>
            </w:r>
            <w:r w:rsidR="00DF7089">
              <w:rPr>
                <w:bCs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DF7089">
            <w:pPr>
              <w:spacing w:line="276" w:lineRule="auto"/>
              <w:jc w:val="center"/>
              <w:rPr>
                <w:bCs/>
                <w:sz w:val="17"/>
                <w:szCs w:val="17"/>
                <w:lang w:eastAsia="en-US"/>
              </w:rPr>
            </w:pPr>
            <w:r w:rsidRPr="00A27A69">
              <w:rPr>
                <w:bCs/>
                <w:sz w:val="17"/>
                <w:szCs w:val="17"/>
                <w:lang w:eastAsia="en-US"/>
              </w:rPr>
              <w:t>149</w:t>
            </w:r>
            <w:r w:rsidR="00DF7089">
              <w:rPr>
                <w:bCs/>
                <w:sz w:val="17"/>
                <w:szCs w:val="17"/>
                <w:lang w:eastAsia="en-US"/>
              </w:rPr>
              <w:t> </w:t>
            </w:r>
            <w:r w:rsidRPr="00A27A69">
              <w:rPr>
                <w:bCs/>
                <w:sz w:val="17"/>
                <w:szCs w:val="17"/>
                <w:lang w:eastAsia="en-US"/>
              </w:rPr>
              <w:t>022</w:t>
            </w:r>
            <w:r w:rsidR="00DF7089">
              <w:rPr>
                <w:bCs/>
                <w:sz w:val="17"/>
                <w:szCs w:val="17"/>
                <w:lang w:eastAsia="en-US"/>
              </w:rPr>
              <w:t> </w:t>
            </w:r>
            <w:r w:rsidRPr="00A27A69">
              <w:rPr>
                <w:bCs/>
                <w:sz w:val="17"/>
                <w:szCs w:val="17"/>
                <w:lang w:eastAsia="en-US"/>
              </w:rPr>
              <w:t>179</w:t>
            </w:r>
            <w:r w:rsidR="00DF7089">
              <w:rPr>
                <w:bCs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C2" w:rsidRPr="00A27A69" w:rsidRDefault="003673C2" w:rsidP="00DF7089">
            <w:pPr>
              <w:spacing w:line="276" w:lineRule="auto"/>
              <w:jc w:val="center"/>
              <w:rPr>
                <w:bCs/>
                <w:sz w:val="17"/>
                <w:szCs w:val="17"/>
                <w:lang w:eastAsia="en-US"/>
              </w:rPr>
            </w:pPr>
            <w:r w:rsidRPr="00A27A69">
              <w:rPr>
                <w:bCs/>
                <w:sz w:val="17"/>
                <w:szCs w:val="17"/>
                <w:lang w:eastAsia="en-US"/>
              </w:rPr>
              <w:t>160</w:t>
            </w:r>
            <w:r w:rsidR="00DF7089">
              <w:rPr>
                <w:bCs/>
                <w:sz w:val="17"/>
                <w:szCs w:val="17"/>
                <w:lang w:eastAsia="en-US"/>
              </w:rPr>
              <w:t> </w:t>
            </w:r>
            <w:r w:rsidRPr="00A27A69">
              <w:rPr>
                <w:bCs/>
                <w:sz w:val="17"/>
                <w:szCs w:val="17"/>
                <w:lang w:eastAsia="en-US"/>
              </w:rPr>
              <w:t>611</w:t>
            </w:r>
            <w:r w:rsidR="00DF7089">
              <w:rPr>
                <w:bCs/>
                <w:sz w:val="17"/>
                <w:szCs w:val="17"/>
                <w:lang w:eastAsia="en-US"/>
              </w:rPr>
              <w:t> </w:t>
            </w:r>
            <w:r w:rsidRPr="00A27A69">
              <w:rPr>
                <w:bCs/>
                <w:sz w:val="17"/>
                <w:szCs w:val="17"/>
                <w:lang w:eastAsia="en-US"/>
              </w:rPr>
              <w:t>464</w:t>
            </w:r>
            <w:r w:rsidR="00DF7089">
              <w:rPr>
                <w:bCs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:rsidR="008A1544" w:rsidRPr="004F47DD" w:rsidRDefault="00FF46AF" w:rsidP="00491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lastRenderedPageBreak/>
        <w:t xml:space="preserve">Проектом Закона </w:t>
      </w:r>
      <w:r w:rsidR="00407BF5" w:rsidRPr="004F47DD">
        <w:rPr>
          <w:sz w:val="28"/>
          <w:szCs w:val="28"/>
        </w:rPr>
        <w:t>на 2014</w:t>
      </w:r>
      <w:r w:rsidR="00561BE1">
        <w:rPr>
          <w:sz w:val="28"/>
          <w:szCs w:val="28"/>
        </w:rPr>
        <w:t xml:space="preserve"> </w:t>
      </w:r>
      <w:r w:rsidR="00407BF5" w:rsidRPr="004F47DD">
        <w:rPr>
          <w:sz w:val="28"/>
          <w:szCs w:val="28"/>
        </w:rPr>
        <w:t xml:space="preserve">- 2016 годы </w:t>
      </w:r>
      <w:r w:rsidRPr="004F47DD">
        <w:rPr>
          <w:sz w:val="28"/>
          <w:szCs w:val="28"/>
        </w:rPr>
        <w:t xml:space="preserve">предлагается </w:t>
      </w:r>
      <w:r w:rsidR="00407BF5" w:rsidRPr="004F47DD">
        <w:rPr>
          <w:sz w:val="28"/>
          <w:szCs w:val="28"/>
        </w:rPr>
        <w:t xml:space="preserve">производить </w:t>
      </w:r>
      <w:r w:rsidRPr="004F47DD">
        <w:rPr>
          <w:sz w:val="28"/>
          <w:szCs w:val="28"/>
        </w:rPr>
        <w:t xml:space="preserve">выплаты по государственному социальному страхованию </w:t>
      </w:r>
      <w:r w:rsidR="002074E9" w:rsidRPr="004F47DD">
        <w:rPr>
          <w:sz w:val="28"/>
          <w:szCs w:val="28"/>
        </w:rPr>
        <w:t xml:space="preserve">также как и в 2013 году, </w:t>
      </w:r>
      <w:r w:rsidRPr="004F47DD">
        <w:rPr>
          <w:sz w:val="28"/>
          <w:szCs w:val="28"/>
        </w:rPr>
        <w:t xml:space="preserve">при условии отчисления организацией единого социального налога на цели обязательного социального страхования. </w:t>
      </w:r>
      <w:proofErr w:type="gramStart"/>
      <w:r w:rsidRPr="004F47DD">
        <w:rPr>
          <w:sz w:val="28"/>
          <w:szCs w:val="28"/>
        </w:rPr>
        <w:t>Статьей 4 Закона Приднестровской Молдавской Республики "Об основах обязательного социального страхования" в части обеспечения устойчивости финансовой системы обязательного социального страхования, основанной на эквивалентности страхового обеспечения и страховых взносов, обязательности уплаты страхователями страховых взносов в бюджет Фонда, установлено, что выплаты по государственному социальному страхованию производятся при условии отчисления организацией единого социального налога на цели обязательного социального страхования.</w:t>
      </w:r>
      <w:proofErr w:type="gramEnd"/>
      <w:r w:rsidRPr="004F47DD">
        <w:rPr>
          <w:sz w:val="28"/>
          <w:szCs w:val="28"/>
        </w:rPr>
        <w:t xml:space="preserve"> Данная норма приводится в соответствие с вышеназванным законом и вводится в связи с тем, что в настоящее время ряд организаций</w:t>
      </w:r>
      <w:r w:rsidR="00BE070F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-</w:t>
      </w:r>
      <w:r w:rsidR="00BE070F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страхователей подают документы на возмещение самостоятельно произведенных расходов на цели государственного социального страхования, не отчисляя при этом единый социальный налог на цели государств</w:t>
      </w:r>
      <w:r w:rsidR="008A1544">
        <w:rPr>
          <w:sz w:val="28"/>
          <w:szCs w:val="28"/>
        </w:rPr>
        <w:t>енного социального страхования.</w:t>
      </w:r>
    </w:p>
    <w:p w:rsidR="00FF46AF" w:rsidRPr="004F47DD" w:rsidRDefault="000D3417" w:rsidP="00491BA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B1A08">
        <w:rPr>
          <w:sz w:val="28"/>
          <w:szCs w:val="28"/>
        </w:rPr>
        <w:t>Расходы на санаторно-курортное лечение и оздоровление застрахованных</w:t>
      </w:r>
      <w:r w:rsidR="008A1544">
        <w:rPr>
          <w:sz w:val="28"/>
          <w:szCs w:val="28"/>
        </w:rPr>
        <w:t xml:space="preserve"> </w:t>
      </w:r>
      <w:r w:rsidRPr="005B1A08">
        <w:rPr>
          <w:sz w:val="28"/>
          <w:szCs w:val="28"/>
        </w:rPr>
        <w:t>граждан и членов их семей</w:t>
      </w:r>
      <w:r w:rsidR="00FF46AF" w:rsidRPr="004F47DD">
        <w:rPr>
          <w:sz w:val="28"/>
          <w:szCs w:val="28"/>
        </w:rPr>
        <w:t xml:space="preserve"> запланированы</w:t>
      </w:r>
      <w:r w:rsidR="00EF0CF1" w:rsidRPr="004F47DD">
        <w:rPr>
          <w:sz w:val="28"/>
          <w:szCs w:val="28"/>
        </w:rPr>
        <w:t xml:space="preserve"> на 2014 год</w:t>
      </w:r>
      <w:r w:rsidR="00FF46AF" w:rsidRPr="004F47DD">
        <w:rPr>
          <w:sz w:val="28"/>
          <w:szCs w:val="28"/>
        </w:rPr>
        <w:t xml:space="preserve"> в сумме </w:t>
      </w:r>
      <w:r w:rsidR="00461377" w:rsidRPr="004F47DD">
        <w:rPr>
          <w:sz w:val="28"/>
          <w:szCs w:val="28"/>
        </w:rPr>
        <w:t>11</w:t>
      </w:r>
      <w:r w:rsidR="008A1544">
        <w:rPr>
          <w:sz w:val="28"/>
          <w:szCs w:val="28"/>
        </w:rPr>
        <w:t> </w:t>
      </w:r>
      <w:r w:rsidR="00461377" w:rsidRPr="004F47DD">
        <w:rPr>
          <w:sz w:val="28"/>
          <w:szCs w:val="28"/>
        </w:rPr>
        <w:t>721</w:t>
      </w:r>
      <w:r w:rsidR="008A1544">
        <w:rPr>
          <w:sz w:val="28"/>
          <w:szCs w:val="28"/>
        </w:rPr>
        <w:t> </w:t>
      </w:r>
      <w:r w:rsidR="004D2540" w:rsidRPr="004F47DD">
        <w:rPr>
          <w:sz w:val="28"/>
          <w:szCs w:val="28"/>
        </w:rPr>
        <w:t>1</w:t>
      </w:r>
      <w:r w:rsidR="00461377" w:rsidRPr="004F47DD">
        <w:rPr>
          <w:sz w:val="28"/>
          <w:szCs w:val="28"/>
        </w:rPr>
        <w:t>00</w:t>
      </w:r>
      <w:r w:rsidR="008A1544">
        <w:rPr>
          <w:sz w:val="28"/>
          <w:szCs w:val="28"/>
        </w:rPr>
        <w:t xml:space="preserve"> </w:t>
      </w:r>
      <w:r w:rsidR="00FF46AF" w:rsidRPr="004F47DD">
        <w:rPr>
          <w:sz w:val="28"/>
          <w:szCs w:val="28"/>
        </w:rPr>
        <w:t xml:space="preserve">рублей на приобретение </w:t>
      </w:r>
      <w:r w:rsidR="00461377" w:rsidRPr="004F47DD">
        <w:rPr>
          <w:sz w:val="28"/>
          <w:szCs w:val="28"/>
        </w:rPr>
        <w:t>3</w:t>
      </w:r>
      <w:r w:rsidR="008A1544">
        <w:rPr>
          <w:sz w:val="28"/>
          <w:szCs w:val="28"/>
        </w:rPr>
        <w:t> </w:t>
      </w:r>
      <w:r w:rsidR="00461377" w:rsidRPr="004F47DD">
        <w:rPr>
          <w:sz w:val="28"/>
          <w:szCs w:val="28"/>
        </w:rPr>
        <w:t>775</w:t>
      </w:r>
      <w:r w:rsidR="008A1544">
        <w:rPr>
          <w:sz w:val="28"/>
          <w:szCs w:val="28"/>
        </w:rPr>
        <w:t xml:space="preserve"> </w:t>
      </w:r>
      <w:r w:rsidR="00FF46AF" w:rsidRPr="004F47DD">
        <w:rPr>
          <w:sz w:val="28"/>
          <w:szCs w:val="28"/>
        </w:rPr>
        <w:t>путев</w:t>
      </w:r>
      <w:r w:rsidR="00EF0CF1" w:rsidRPr="004F47DD">
        <w:rPr>
          <w:sz w:val="28"/>
          <w:szCs w:val="28"/>
        </w:rPr>
        <w:t>ок, на 2015 год в сумме</w:t>
      </w:r>
      <w:r w:rsidR="00AC5773" w:rsidRPr="004F47DD">
        <w:rPr>
          <w:sz w:val="28"/>
          <w:szCs w:val="28"/>
        </w:rPr>
        <w:t xml:space="preserve"> 12</w:t>
      </w:r>
      <w:r w:rsidR="008A1544">
        <w:rPr>
          <w:sz w:val="28"/>
          <w:szCs w:val="28"/>
          <w:lang w:val="en-US"/>
        </w:rPr>
        <w:t> </w:t>
      </w:r>
      <w:r w:rsidR="004D2540" w:rsidRPr="004F47DD">
        <w:rPr>
          <w:sz w:val="28"/>
          <w:szCs w:val="28"/>
        </w:rPr>
        <w:t>658</w:t>
      </w:r>
      <w:r w:rsidR="008A1544">
        <w:rPr>
          <w:sz w:val="28"/>
          <w:szCs w:val="28"/>
        </w:rPr>
        <w:t> </w:t>
      </w:r>
      <w:r w:rsidR="004D2540" w:rsidRPr="004F47DD">
        <w:rPr>
          <w:sz w:val="28"/>
          <w:szCs w:val="28"/>
        </w:rPr>
        <w:t>720</w:t>
      </w:r>
      <w:r w:rsidR="008A1544">
        <w:rPr>
          <w:sz w:val="28"/>
          <w:szCs w:val="28"/>
        </w:rPr>
        <w:t xml:space="preserve"> </w:t>
      </w:r>
      <w:r w:rsidR="00EF0CF1" w:rsidRPr="004F47DD">
        <w:rPr>
          <w:sz w:val="28"/>
          <w:szCs w:val="28"/>
        </w:rPr>
        <w:t xml:space="preserve">рублей на приобретение </w:t>
      </w:r>
      <w:r w:rsidR="00AC5773" w:rsidRPr="004F47DD">
        <w:rPr>
          <w:sz w:val="28"/>
          <w:szCs w:val="28"/>
        </w:rPr>
        <w:t>3</w:t>
      </w:r>
      <w:r w:rsidR="008A1544">
        <w:rPr>
          <w:sz w:val="28"/>
          <w:szCs w:val="28"/>
        </w:rPr>
        <w:t> </w:t>
      </w:r>
      <w:r w:rsidR="00AC5773" w:rsidRPr="004F47DD">
        <w:rPr>
          <w:sz w:val="28"/>
          <w:szCs w:val="28"/>
        </w:rPr>
        <w:t>778</w:t>
      </w:r>
      <w:r w:rsidR="008A1544">
        <w:rPr>
          <w:sz w:val="28"/>
          <w:szCs w:val="28"/>
        </w:rPr>
        <w:t xml:space="preserve"> </w:t>
      </w:r>
      <w:r w:rsidR="00EF0CF1" w:rsidRPr="004F47DD">
        <w:rPr>
          <w:sz w:val="28"/>
          <w:szCs w:val="28"/>
        </w:rPr>
        <w:t xml:space="preserve">путевок, на 2016 год в сумме </w:t>
      </w:r>
      <w:r w:rsidR="00AC5773" w:rsidRPr="004F47DD">
        <w:rPr>
          <w:sz w:val="28"/>
          <w:szCs w:val="28"/>
        </w:rPr>
        <w:t>13</w:t>
      </w:r>
      <w:r w:rsidR="00D3040E">
        <w:rPr>
          <w:sz w:val="28"/>
          <w:szCs w:val="28"/>
          <w:lang w:val="en-US"/>
        </w:rPr>
        <w:t> </w:t>
      </w:r>
      <w:r w:rsidR="004D2540" w:rsidRPr="004F47DD">
        <w:rPr>
          <w:sz w:val="28"/>
          <w:szCs w:val="28"/>
        </w:rPr>
        <w:t>668</w:t>
      </w:r>
      <w:r w:rsidR="00D3040E">
        <w:rPr>
          <w:sz w:val="28"/>
          <w:szCs w:val="28"/>
        </w:rPr>
        <w:t> </w:t>
      </w:r>
      <w:r w:rsidR="004D2540" w:rsidRPr="004F47DD">
        <w:rPr>
          <w:sz w:val="28"/>
          <w:szCs w:val="28"/>
        </w:rPr>
        <w:t>750</w:t>
      </w:r>
      <w:r w:rsidR="00D3040E">
        <w:rPr>
          <w:sz w:val="28"/>
          <w:szCs w:val="28"/>
        </w:rPr>
        <w:t xml:space="preserve"> </w:t>
      </w:r>
      <w:r w:rsidR="00AC5773" w:rsidRPr="004F47DD">
        <w:rPr>
          <w:sz w:val="28"/>
          <w:szCs w:val="28"/>
        </w:rPr>
        <w:t xml:space="preserve">рублей </w:t>
      </w:r>
      <w:r w:rsidR="00EF0CF1" w:rsidRPr="004F47DD">
        <w:rPr>
          <w:sz w:val="28"/>
          <w:szCs w:val="28"/>
        </w:rPr>
        <w:t xml:space="preserve">на приобретение </w:t>
      </w:r>
      <w:r w:rsidR="00AC5773" w:rsidRPr="004F47DD">
        <w:rPr>
          <w:sz w:val="28"/>
          <w:szCs w:val="28"/>
        </w:rPr>
        <w:t>3</w:t>
      </w:r>
      <w:r w:rsidR="008A1544">
        <w:rPr>
          <w:sz w:val="28"/>
          <w:szCs w:val="28"/>
        </w:rPr>
        <w:t> </w:t>
      </w:r>
      <w:r w:rsidR="00AC5773" w:rsidRPr="004F47DD">
        <w:rPr>
          <w:sz w:val="28"/>
          <w:szCs w:val="28"/>
        </w:rPr>
        <w:t>779</w:t>
      </w:r>
      <w:r w:rsidR="008A1544">
        <w:rPr>
          <w:sz w:val="28"/>
          <w:szCs w:val="28"/>
        </w:rPr>
        <w:t xml:space="preserve"> </w:t>
      </w:r>
      <w:r w:rsidR="00EF0CF1" w:rsidRPr="004F47DD">
        <w:rPr>
          <w:sz w:val="28"/>
          <w:szCs w:val="28"/>
        </w:rPr>
        <w:t>путевок</w:t>
      </w:r>
      <w:r w:rsidR="00D3040E">
        <w:rPr>
          <w:sz w:val="28"/>
          <w:szCs w:val="28"/>
        </w:rPr>
        <w:t>,</w:t>
      </w:r>
      <w:r w:rsidR="00FF46AF" w:rsidRPr="004F47DD">
        <w:rPr>
          <w:sz w:val="28"/>
          <w:szCs w:val="28"/>
        </w:rPr>
        <w:t xml:space="preserve"> и рассчитаны</w:t>
      </w:r>
      <w:r w:rsidR="0071145A" w:rsidRPr="004F47DD">
        <w:rPr>
          <w:sz w:val="28"/>
          <w:szCs w:val="28"/>
        </w:rPr>
        <w:t xml:space="preserve"> по годам</w:t>
      </w:r>
      <w:r w:rsidR="00D3040E">
        <w:rPr>
          <w:sz w:val="28"/>
          <w:szCs w:val="28"/>
        </w:rPr>
        <w:t>,</w:t>
      </w:r>
      <w:r w:rsidR="0071145A" w:rsidRPr="004F47DD">
        <w:rPr>
          <w:sz w:val="28"/>
          <w:szCs w:val="28"/>
        </w:rPr>
        <w:t xml:space="preserve"> с</w:t>
      </w:r>
      <w:proofErr w:type="gramEnd"/>
      <w:r w:rsidR="0071145A" w:rsidRPr="004F47DD">
        <w:rPr>
          <w:sz w:val="28"/>
          <w:szCs w:val="28"/>
        </w:rPr>
        <w:t xml:space="preserve"> учетом </w:t>
      </w:r>
      <w:r w:rsidR="00EF0CF1" w:rsidRPr="004F47DD">
        <w:rPr>
          <w:sz w:val="28"/>
          <w:szCs w:val="28"/>
        </w:rPr>
        <w:t>коэффициента инфляции 8%</w:t>
      </w:r>
      <w:r w:rsidR="00FF46AF" w:rsidRPr="004F47DD">
        <w:rPr>
          <w:sz w:val="28"/>
          <w:szCs w:val="28"/>
        </w:rPr>
        <w:t>. Из них:</w:t>
      </w:r>
    </w:p>
    <w:p w:rsidR="00FF46AF" w:rsidRPr="00D437AD" w:rsidRDefault="00FF46AF" w:rsidP="00AA7264">
      <w:pPr>
        <w:pStyle w:val="a8"/>
        <w:numPr>
          <w:ilvl w:val="0"/>
          <w:numId w:val="27"/>
        </w:numPr>
        <w:tabs>
          <w:tab w:val="left" w:pos="709"/>
        </w:tabs>
        <w:jc w:val="both"/>
        <w:rPr>
          <w:sz w:val="28"/>
          <w:szCs w:val="28"/>
        </w:rPr>
      </w:pPr>
      <w:r w:rsidRPr="00D437AD">
        <w:rPr>
          <w:sz w:val="28"/>
          <w:szCs w:val="28"/>
        </w:rPr>
        <w:t>на санаторно-курортное лечение и оздоровление застрахованных граждан</w:t>
      </w:r>
      <w:r w:rsidR="0071145A" w:rsidRPr="00D437AD">
        <w:rPr>
          <w:sz w:val="28"/>
          <w:szCs w:val="28"/>
        </w:rPr>
        <w:t xml:space="preserve"> в 2014 году</w:t>
      </w:r>
      <w:r w:rsidRPr="00D437AD">
        <w:rPr>
          <w:sz w:val="28"/>
          <w:szCs w:val="28"/>
        </w:rPr>
        <w:t xml:space="preserve"> в сумме </w:t>
      </w:r>
      <w:r w:rsidR="005C0572" w:rsidRPr="00D437AD">
        <w:rPr>
          <w:sz w:val="28"/>
          <w:szCs w:val="28"/>
        </w:rPr>
        <w:t>3</w:t>
      </w:r>
      <w:r w:rsidR="00D3040E" w:rsidRPr="00D437AD">
        <w:rPr>
          <w:sz w:val="28"/>
          <w:szCs w:val="28"/>
        </w:rPr>
        <w:t> </w:t>
      </w:r>
      <w:r w:rsidR="004D2540" w:rsidRPr="00D437AD">
        <w:rPr>
          <w:sz w:val="28"/>
          <w:szCs w:val="28"/>
        </w:rPr>
        <w:t>559</w:t>
      </w:r>
      <w:r w:rsidR="00D3040E" w:rsidRPr="00D437AD">
        <w:rPr>
          <w:sz w:val="28"/>
          <w:szCs w:val="28"/>
        </w:rPr>
        <w:t> </w:t>
      </w:r>
      <w:r w:rsidR="004D2540" w:rsidRPr="00D437AD">
        <w:rPr>
          <w:sz w:val="28"/>
          <w:szCs w:val="28"/>
        </w:rPr>
        <w:t>700</w:t>
      </w:r>
      <w:r w:rsidR="00D3040E" w:rsidRPr="00D437AD">
        <w:rPr>
          <w:sz w:val="28"/>
          <w:szCs w:val="28"/>
        </w:rPr>
        <w:t xml:space="preserve"> </w:t>
      </w:r>
      <w:r w:rsidRPr="00D437AD">
        <w:rPr>
          <w:sz w:val="28"/>
          <w:szCs w:val="28"/>
        </w:rPr>
        <w:t xml:space="preserve">рублей на приобретение </w:t>
      </w:r>
      <w:r w:rsidR="005C0572" w:rsidRPr="00D437AD">
        <w:rPr>
          <w:sz w:val="28"/>
          <w:szCs w:val="28"/>
        </w:rPr>
        <w:t xml:space="preserve">980 </w:t>
      </w:r>
      <w:r w:rsidRPr="00D437AD">
        <w:rPr>
          <w:sz w:val="28"/>
          <w:szCs w:val="28"/>
        </w:rPr>
        <w:t>путевок</w:t>
      </w:r>
      <w:r w:rsidR="0071145A" w:rsidRPr="00D437AD">
        <w:rPr>
          <w:sz w:val="28"/>
          <w:szCs w:val="28"/>
        </w:rPr>
        <w:t xml:space="preserve">, в 2015 году в сумме </w:t>
      </w:r>
      <w:r w:rsidR="005C0572" w:rsidRPr="00D437AD">
        <w:rPr>
          <w:sz w:val="28"/>
          <w:szCs w:val="28"/>
        </w:rPr>
        <w:t>3</w:t>
      </w:r>
      <w:r w:rsidR="00D437AD" w:rsidRPr="00D437AD">
        <w:rPr>
          <w:sz w:val="28"/>
          <w:szCs w:val="28"/>
        </w:rPr>
        <w:t> </w:t>
      </w:r>
      <w:r w:rsidR="005C0572" w:rsidRPr="00D437AD">
        <w:rPr>
          <w:sz w:val="28"/>
          <w:szCs w:val="28"/>
        </w:rPr>
        <w:t>845</w:t>
      </w:r>
      <w:r w:rsidR="00D437AD" w:rsidRPr="00D437AD">
        <w:rPr>
          <w:sz w:val="28"/>
          <w:szCs w:val="28"/>
        </w:rPr>
        <w:t> </w:t>
      </w:r>
      <w:r w:rsidR="004D2540" w:rsidRPr="00D437AD">
        <w:rPr>
          <w:sz w:val="28"/>
          <w:szCs w:val="28"/>
        </w:rPr>
        <w:t>020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 xml:space="preserve">рублей на приобретение </w:t>
      </w:r>
      <w:r w:rsidR="005C0572" w:rsidRPr="00D437AD">
        <w:rPr>
          <w:sz w:val="28"/>
          <w:szCs w:val="28"/>
        </w:rPr>
        <w:t xml:space="preserve">980 </w:t>
      </w:r>
      <w:r w:rsidR="0071145A" w:rsidRPr="00D437AD">
        <w:rPr>
          <w:sz w:val="28"/>
          <w:szCs w:val="28"/>
        </w:rPr>
        <w:t>путевок,</w:t>
      </w:r>
      <w:r w:rsidR="005C0572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 xml:space="preserve">в 2016 году в сумме </w:t>
      </w:r>
      <w:r w:rsidR="005C0572" w:rsidRPr="00D437AD">
        <w:rPr>
          <w:sz w:val="28"/>
          <w:szCs w:val="28"/>
        </w:rPr>
        <w:t>4</w:t>
      </w:r>
      <w:r w:rsidR="00D437AD" w:rsidRPr="00D437AD">
        <w:rPr>
          <w:sz w:val="28"/>
          <w:szCs w:val="28"/>
        </w:rPr>
        <w:t> </w:t>
      </w:r>
      <w:r w:rsidR="004D2540" w:rsidRPr="00D437AD">
        <w:rPr>
          <w:sz w:val="28"/>
          <w:szCs w:val="28"/>
        </w:rPr>
        <w:t>148</w:t>
      </w:r>
      <w:r w:rsidR="00D437AD" w:rsidRPr="00D437AD">
        <w:rPr>
          <w:sz w:val="28"/>
          <w:szCs w:val="28"/>
        </w:rPr>
        <w:t> </w:t>
      </w:r>
      <w:r w:rsidR="004D2540" w:rsidRPr="00D437AD">
        <w:rPr>
          <w:sz w:val="28"/>
          <w:szCs w:val="28"/>
        </w:rPr>
        <w:t>750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 xml:space="preserve">рублей на приобретение </w:t>
      </w:r>
      <w:r w:rsidR="005C0572" w:rsidRPr="00D437AD">
        <w:rPr>
          <w:sz w:val="28"/>
          <w:szCs w:val="28"/>
        </w:rPr>
        <w:t xml:space="preserve">979 </w:t>
      </w:r>
      <w:r w:rsidR="0071145A" w:rsidRPr="00D437AD">
        <w:rPr>
          <w:sz w:val="28"/>
          <w:szCs w:val="28"/>
        </w:rPr>
        <w:t>путевок</w:t>
      </w:r>
      <w:r w:rsidRPr="00D437AD">
        <w:rPr>
          <w:sz w:val="28"/>
          <w:szCs w:val="28"/>
        </w:rPr>
        <w:t xml:space="preserve">. Оплата стоимости путевки за счет застрахованных граждан </w:t>
      </w:r>
      <w:r w:rsidR="0071145A" w:rsidRPr="00D437AD">
        <w:rPr>
          <w:sz w:val="28"/>
          <w:szCs w:val="28"/>
        </w:rPr>
        <w:t>в 2014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>-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 xml:space="preserve">2016 годах </w:t>
      </w:r>
      <w:r w:rsidRPr="00D437AD">
        <w:rPr>
          <w:sz w:val="28"/>
          <w:szCs w:val="28"/>
        </w:rPr>
        <w:t xml:space="preserve">составит </w:t>
      </w:r>
      <w:r w:rsidR="001F7AFD">
        <w:rPr>
          <w:sz w:val="28"/>
          <w:szCs w:val="28"/>
        </w:rPr>
        <w:t>50% стоимости путевки в санатор</w:t>
      </w:r>
      <w:r w:rsidRPr="00D437AD">
        <w:rPr>
          <w:sz w:val="28"/>
          <w:szCs w:val="28"/>
        </w:rPr>
        <w:t>и</w:t>
      </w:r>
      <w:r w:rsidR="001F7AFD">
        <w:rPr>
          <w:sz w:val="28"/>
          <w:szCs w:val="28"/>
        </w:rPr>
        <w:t>й</w:t>
      </w:r>
      <w:r w:rsidRPr="00D437AD">
        <w:rPr>
          <w:sz w:val="28"/>
          <w:szCs w:val="28"/>
        </w:rPr>
        <w:t xml:space="preserve"> </w:t>
      </w:r>
      <w:r w:rsidR="00B20857">
        <w:rPr>
          <w:sz w:val="28"/>
          <w:szCs w:val="28"/>
        </w:rPr>
        <w:t xml:space="preserve">ООО «Каменский санаторий «Днестр», </w:t>
      </w:r>
      <w:r w:rsidRPr="00D437AD">
        <w:rPr>
          <w:sz w:val="28"/>
          <w:szCs w:val="28"/>
        </w:rPr>
        <w:t>и 30% стоимости путевки в иные санаторно-курортные организации</w:t>
      </w:r>
      <w:r w:rsidR="001F7AFD">
        <w:rPr>
          <w:sz w:val="28"/>
          <w:szCs w:val="28"/>
        </w:rPr>
        <w:t xml:space="preserve"> (ГУП </w:t>
      </w:r>
      <w:proofErr w:type="gramStart"/>
      <w:r w:rsidR="001F7AFD">
        <w:rPr>
          <w:sz w:val="28"/>
          <w:szCs w:val="28"/>
        </w:rPr>
        <w:t>ОК</w:t>
      </w:r>
      <w:proofErr w:type="gramEnd"/>
      <w:r w:rsidR="001F7AFD">
        <w:rPr>
          <w:sz w:val="28"/>
          <w:szCs w:val="28"/>
        </w:rPr>
        <w:t xml:space="preserve"> «Днестровские зори», ЛДЦ «ВИТА», МВЦ «ТИРОТЕКС», ФТП, </w:t>
      </w:r>
      <w:r w:rsidR="009C1A14">
        <w:rPr>
          <w:sz w:val="28"/>
          <w:szCs w:val="28"/>
        </w:rPr>
        <w:t>СП «Солнечный»)</w:t>
      </w:r>
      <w:r w:rsidRPr="00D437AD">
        <w:rPr>
          <w:sz w:val="28"/>
          <w:szCs w:val="28"/>
        </w:rPr>
        <w:t>.</w:t>
      </w:r>
    </w:p>
    <w:p w:rsidR="00FF46AF" w:rsidRPr="00D437AD" w:rsidRDefault="00FF46AF" w:rsidP="00AA7264">
      <w:pPr>
        <w:pStyle w:val="a8"/>
        <w:numPr>
          <w:ilvl w:val="0"/>
          <w:numId w:val="27"/>
        </w:num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D437AD">
        <w:rPr>
          <w:sz w:val="28"/>
          <w:szCs w:val="28"/>
        </w:rPr>
        <w:t>н</w:t>
      </w:r>
      <w:proofErr w:type="gramEnd"/>
      <w:r w:rsidRPr="00D437AD">
        <w:rPr>
          <w:sz w:val="28"/>
          <w:szCs w:val="28"/>
        </w:rPr>
        <w:t xml:space="preserve">а детское оздоровление запланировано приобрести </w:t>
      </w:r>
      <w:r w:rsidR="0071145A" w:rsidRPr="00D437AD">
        <w:rPr>
          <w:sz w:val="28"/>
          <w:szCs w:val="28"/>
        </w:rPr>
        <w:t>в 2014 году</w:t>
      </w:r>
      <w:r w:rsidR="00BE070F">
        <w:rPr>
          <w:sz w:val="28"/>
          <w:szCs w:val="28"/>
        </w:rPr>
        <w:t xml:space="preserve"> </w:t>
      </w:r>
      <w:r w:rsidR="003520A5" w:rsidRPr="00D437AD">
        <w:rPr>
          <w:sz w:val="28"/>
          <w:szCs w:val="28"/>
        </w:rPr>
        <w:t>2</w:t>
      </w:r>
      <w:r w:rsidR="00BE070F">
        <w:rPr>
          <w:sz w:val="28"/>
          <w:szCs w:val="28"/>
        </w:rPr>
        <w:t> </w:t>
      </w:r>
      <w:r w:rsidR="003520A5" w:rsidRPr="00D437AD">
        <w:rPr>
          <w:sz w:val="28"/>
          <w:szCs w:val="28"/>
        </w:rPr>
        <w:t>795</w:t>
      </w:r>
      <w:r w:rsidR="00BE070F">
        <w:rPr>
          <w:sz w:val="28"/>
          <w:szCs w:val="28"/>
        </w:rPr>
        <w:t xml:space="preserve"> п</w:t>
      </w:r>
      <w:r w:rsidRPr="00D437AD">
        <w:rPr>
          <w:sz w:val="28"/>
          <w:szCs w:val="28"/>
        </w:rPr>
        <w:t xml:space="preserve">утевок на сумму </w:t>
      </w:r>
      <w:r w:rsidR="003520A5" w:rsidRPr="00D437AD">
        <w:rPr>
          <w:sz w:val="28"/>
          <w:szCs w:val="28"/>
        </w:rPr>
        <w:t>8 16</w:t>
      </w:r>
      <w:r w:rsidR="00BE070F">
        <w:rPr>
          <w:sz w:val="28"/>
          <w:szCs w:val="28"/>
        </w:rPr>
        <w:t>1</w:t>
      </w:r>
      <w:r w:rsidR="00D437AD" w:rsidRPr="00D437AD">
        <w:rPr>
          <w:sz w:val="28"/>
          <w:szCs w:val="28"/>
        </w:rPr>
        <w:t> </w:t>
      </w:r>
      <w:r w:rsidR="003520A5" w:rsidRPr="00D437AD">
        <w:rPr>
          <w:sz w:val="28"/>
          <w:szCs w:val="28"/>
        </w:rPr>
        <w:t>400</w:t>
      </w:r>
      <w:r w:rsidR="00D437AD" w:rsidRPr="00D437AD">
        <w:rPr>
          <w:sz w:val="28"/>
          <w:szCs w:val="28"/>
        </w:rPr>
        <w:t xml:space="preserve"> </w:t>
      </w:r>
      <w:r w:rsidRPr="00D437AD">
        <w:rPr>
          <w:sz w:val="28"/>
          <w:szCs w:val="28"/>
        </w:rPr>
        <w:t>рублей</w:t>
      </w:r>
      <w:r w:rsidR="0071145A" w:rsidRPr="00D437AD">
        <w:rPr>
          <w:sz w:val="28"/>
          <w:szCs w:val="28"/>
        </w:rPr>
        <w:t>,</w:t>
      </w:r>
      <w:r w:rsidR="003520A5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>п</w:t>
      </w:r>
      <w:r w:rsidRPr="00D437AD">
        <w:rPr>
          <w:sz w:val="28"/>
          <w:szCs w:val="28"/>
        </w:rPr>
        <w:t xml:space="preserve">олная стоимость путевки на детское оздоровление планируется в размере </w:t>
      </w:r>
      <w:r w:rsidR="003520A5" w:rsidRPr="00D437AD">
        <w:rPr>
          <w:sz w:val="28"/>
          <w:szCs w:val="28"/>
        </w:rPr>
        <w:t xml:space="preserve">2 920 </w:t>
      </w:r>
      <w:r w:rsidRPr="00D437AD">
        <w:rPr>
          <w:sz w:val="28"/>
          <w:szCs w:val="28"/>
        </w:rPr>
        <w:t>рублей</w:t>
      </w:r>
      <w:r w:rsidR="0071145A" w:rsidRPr="00D437AD">
        <w:rPr>
          <w:sz w:val="28"/>
          <w:szCs w:val="28"/>
        </w:rPr>
        <w:t>,</w:t>
      </w:r>
      <w:r w:rsidR="003520A5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 xml:space="preserve">в 2015 году </w:t>
      </w:r>
      <w:r w:rsidR="00565D6F" w:rsidRPr="00D437AD">
        <w:rPr>
          <w:sz w:val="28"/>
          <w:szCs w:val="28"/>
        </w:rPr>
        <w:t>2</w:t>
      </w:r>
      <w:r w:rsidR="00D437AD" w:rsidRPr="00D437AD">
        <w:rPr>
          <w:sz w:val="28"/>
          <w:szCs w:val="28"/>
        </w:rPr>
        <w:t> </w:t>
      </w:r>
      <w:r w:rsidR="00565D6F" w:rsidRPr="00D437AD">
        <w:rPr>
          <w:sz w:val="28"/>
          <w:szCs w:val="28"/>
        </w:rPr>
        <w:t>798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 xml:space="preserve">путевок на сумму </w:t>
      </w:r>
      <w:r w:rsidR="00565D6F" w:rsidRPr="00D437AD">
        <w:rPr>
          <w:sz w:val="28"/>
          <w:szCs w:val="28"/>
        </w:rPr>
        <w:t>8 81</w:t>
      </w:r>
      <w:r w:rsidR="004D2540" w:rsidRPr="00D437AD">
        <w:rPr>
          <w:sz w:val="28"/>
          <w:szCs w:val="28"/>
        </w:rPr>
        <w:t>3</w:t>
      </w:r>
      <w:r w:rsidR="00565D6F" w:rsidRPr="00D437AD">
        <w:rPr>
          <w:sz w:val="28"/>
          <w:szCs w:val="28"/>
        </w:rPr>
        <w:t> </w:t>
      </w:r>
      <w:r w:rsidR="004D2540" w:rsidRPr="00D437AD">
        <w:rPr>
          <w:sz w:val="28"/>
          <w:szCs w:val="28"/>
        </w:rPr>
        <w:t>7</w:t>
      </w:r>
      <w:r w:rsidR="00565D6F" w:rsidRPr="00D437AD">
        <w:rPr>
          <w:sz w:val="28"/>
          <w:szCs w:val="28"/>
        </w:rPr>
        <w:t xml:space="preserve">00 </w:t>
      </w:r>
      <w:r w:rsidR="0071145A" w:rsidRPr="00D437AD">
        <w:rPr>
          <w:sz w:val="28"/>
          <w:szCs w:val="28"/>
        </w:rPr>
        <w:t xml:space="preserve">рублей, полная стоимость путевки на детское оздоровление планируется в размере </w:t>
      </w:r>
      <w:r w:rsidR="00EF1943" w:rsidRPr="00D437AD">
        <w:rPr>
          <w:sz w:val="28"/>
          <w:szCs w:val="28"/>
        </w:rPr>
        <w:t>3</w:t>
      </w:r>
      <w:r w:rsidR="00D437AD" w:rsidRPr="00D437AD">
        <w:rPr>
          <w:sz w:val="28"/>
          <w:szCs w:val="28"/>
        </w:rPr>
        <w:t> </w:t>
      </w:r>
      <w:r w:rsidR="00EF1943" w:rsidRPr="00D437AD">
        <w:rPr>
          <w:sz w:val="28"/>
          <w:szCs w:val="28"/>
        </w:rPr>
        <w:t>150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>рублей,</w:t>
      </w:r>
      <w:r w:rsidR="00EF1943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>в 2016 году</w:t>
      </w:r>
      <w:r w:rsidR="00A7718A" w:rsidRPr="00D437AD">
        <w:rPr>
          <w:sz w:val="28"/>
          <w:szCs w:val="28"/>
        </w:rPr>
        <w:t xml:space="preserve"> 2</w:t>
      </w:r>
      <w:r w:rsidR="00D437AD" w:rsidRPr="00D437AD">
        <w:rPr>
          <w:sz w:val="28"/>
          <w:szCs w:val="28"/>
        </w:rPr>
        <w:t> </w:t>
      </w:r>
      <w:r w:rsidR="00A7718A" w:rsidRPr="00D437AD">
        <w:rPr>
          <w:sz w:val="28"/>
          <w:szCs w:val="28"/>
        </w:rPr>
        <w:t>800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 xml:space="preserve">путевок на сумму </w:t>
      </w:r>
      <w:r w:rsidR="00A7718A" w:rsidRPr="00D437AD">
        <w:rPr>
          <w:sz w:val="28"/>
          <w:szCs w:val="28"/>
        </w:rPr>
        <w:t>9</w:t>
      </w:r>
      <w:r w:rsidR="00D437AD" w:rsidRPr="00D437AD">
        <w:rPr>
          <w:sz w:val="28"/>
          <w:szCs w:val="28"/>
        </w:rPr>
        <w:t> </w:t>
      </w:r>
      <w:r w:rsidR="00A7718A" w:rsidRPr="00D437AD">
        <w:rPr>
          <w:sz w:val="28"/>
          <w:szCs w:val="28"/>
        </w:rPr>
        <w:t>520</w:t>
      </w:r>
      <w:r w:rsidR="00D437AD" w:rsidRPr="00D437AD">
        <w:rPr>
          <w:sz w:val="28"/>
          <w:szCs w:val="28"/>
        </w:rPr>
        <w:t> </w:t>
      </w:r>
      <w:r w:rsidR="00A7718A" w:rsidRPr="00D437AD">
        <w:rPr>
          <w:sz w:val="28"/>
          <w:szCs w:val="28"/>
        </w:rPr>
        <w:t>000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 xml:space="preserve">рублей, полная стоимость путевки на детское оздоровление планируется в размере </w:t>
      </w:r>
      <w:r w:rsidR="00A7718A" w:rsidRPr="00D437AD">
        <w:rPr>
          <w:sz w:val="28"/>
          <w:szCs w:val="28"/>
        </w:rPr>
        <w:t>3</w:t>
      </w:r>
      <w:r w:rsidR="00BE070F">
        <w:rPr>
          <w:sz w:val="28"/>
          <w:szCs w:val="28"/>
        </w:rPr>
        <w:t> </w:t>
      </w:r>
      <w:r w:rsidR="00A7718A" w:rsidRPr="00D437AD">
        <w:rPr>
          <w:sz w:val="28"/>
          <w:szCs w:val="28"/>
        </w:rPr>
        <w:t>400</w:t>
      </w:r>
      <w:r w:rsidR="00BE070F">
        <w:rPr>
          <w:sz w:val="28"/>
          <w:szCs w:val="28"/>
        </w:rPr>
        <w:t xml:space="preserve"> </w:t>
      </w:r>
      <w:r w:rsidR="00D437AD" w:rsidRPr="00D437AD">
        <w:rPr>
          <w:sz w:val="28"/>
          <w:szCs w:val="28"/>
        </w:rPr>
        <w:t>р</w:t>
      </w:r>
      <w:r w:rsidR="0071145A" w:rsidRPr="00D437AD">
        <w:rPr>
          <w:sz w:val="28"/>
          <w:szCs w:val="28"/>
        </w:rPr>
        <w:t>ублей.</w:t>
      </w:r>
      <w:r w:rsidR="00A7718A" w:rsidRPr="00D437AD">
        <w:rPr>
          <w:sz w:val="28"/>
          <w:szCs w:val="28"/>
        </w:rPr>
        <w:t xml:space="preserve"> </w:t>
      </w:r>
      <w:r w:rsidRPr="00D437AD">
        <w:rPr>
          <w:sz w:val="28"/>
          <w:szCs w:val="28"/>
        </w:rPr>
        <w:t xml:space="preserve">Оплата стоимости путевки на детское оздоровление за счет застрахованных граждан </w:t>
      </w:r>
      <w:r w:rsidR="0071145A" w:rsidRPr="00D437AD">
        <w:rPr>
          <w:sz w:val="28"/>
          <w:szCs w:val="28"/>
        </w:rPr>
        <w:t>в 2014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>-</w:t>
      </w:r>
      <w:r w:rsidR="00D437AD" w:rsidRPr="00D437AD">
        <w:rPr>
          <w:sz w:val="28"/>
          <w:szCs w:val="28"/>
        </w:rPr>
        <w:t xml:space="preserve"> </w:t>
      </w:r>
      <w:r w:rsidR="0071145A" w:rsidRPr="00D437AD">
        <w:rPr>
          <w:sz w:val="28"/>
          <w:szCs w:val="28"/>
        </w:rPr>
        <w:t xml:space="preserve">2016 годах </w:t>
      </w:r>
      <w:r w:rsidRPr="00D437AD">
        <w:rPr>
          <w:sz w:val="28"/>
          <w:szCs w:val="28"/>
        </w:rPr>
        <w:t>составит 15% стоимости путевки.</w:t>
      </w:r>
    </w:p>
    <w:p w:rsidR="00FF46AF" w:rsidRPr="004F47DD" w:rsidRDefault="00FF46A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Проектом Закона </w:t>
      </w:r>
      <w:r w:rsidR="000D3417" w:rsidRPr="004F47DD">
        <w:rPr>
          <w:sz w:val="28"/>
          <w:szCs w:val="28"/>
        </w:rPr>
        <w:t>на 2014</w:t>
      </w:r>
      <w:r w:rsidR="00BE070F">
        <w:rPr>
          <w:sz w:val="28"/>
          <w:szCs w:val="28"/>
        </w:rPr>
        <w:t xml:space="preserve"> </w:t>
      </w:r>
      <w:r w:rsidR="000D3417" w:rsidRPr="004F47DD">
        <w:rPr>
          <w:sz w:val="28"/>
          <w:szCs w:val="28"/>
        </w:rPr>
        <w:t>-</w:t>
      </w:r>
      <w:r w:rsidR="00BE070F">
        <w:rPr>
          <w:sz w:val="28"/>
          <w:szCs w:val="28"/>
        </w:rPr>
        <w:t xml:space="preserve"> </w:t>
      </w:r>
      <w:r w:rsidR="000D3417" w:rsidRPr="004F47DD">
        <w:rPr>
          <w:sz w:val="28"/>
          <w:szCs w:val="28"/>
        </w:rPr>
        <w:t xml:space="preserve">2016 годы </w:t>
      </w:r>
      <w:r w:rsidRPr="004F47DD">
        <w:rPr>
          <w:sz w:val="28"/>
          <w:szCs w:val="28"/>
        </w:rPr>
        <w:t xml:space="preserve">установлена стоимость одного койко-дня на санаторно-курортное лечение и оздоровление из расчета полной стоимости путевки, разделенной на продолжительность санаторно-курортного лечения и оздоровления. Данная норма вводится для обоснованного расчета стоимости оплаты за фактически использованные дни оздоровления в связи с </w:t>
      </w:r>
      <w:r w:rsidRPr="004F47DD">
        <w:rPr>
          <w:sz w:val="28"/>
          <w:szCs w:val="28"/>
        </w:rPr>
        <w:lastRenderedPageBreak/>
        <w:t>тем, что имеет место досрочное выбытие застрахованных работающих граждан и их детей из санаториев и иных санаторно-курортных организаций.</w:t>
      </w:r>
    </w:p>
    <w:p w:rsidR="000D3417" w:rsidRPr="004F47DD" w:rsidRDefault="00FF46AF" w:rsidP="00491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Право на получение путевок на санаторно-курортное лечение и оздоровление имеют страхователи при условии уплаты единого социального налога на цели обязательного социального страхования работающих граждан.</w:t>
      </w:r>
    </w:p>
    <w:p w:rsidR="00FF46AF" w:rsidRPr="004F47DD" w:rsidRDefault="00FF46AF" w:rsidP="00491BA1">
      <w:pPr>
        <w:ind w:firstLine="709"/>
        <w:jc w:val="both"/>
        <w:rPr>
          <w:sz w:val="28"/>
          <w:szCs w:val="28"/>
        </w:rPr>
      </w:pPr>
      <w:proofErr w:type="gramStart"/>
      <w:r w:rsidRPr="004F47DD">
        <w:rPr>
          <w:sz w:val="28"/>
          <w:szCs w:val="28"/>
        </w:rPr>
        <w:t xml:space="preserve">Расходы на частичное возмещение стоимости операций и реабилитацию застрахованных граждан </w:t>
      </w:r>
      <w:r w:rsidR="000F5304" w:rsidRPr="004F47DD">
        <w:rPr>
          <w:sz w:val="28"/>
          <w:szCs w:val="28"/>
        </w:rPr>
        <w:t>на 2014</w:t>
      </w:r>
      <w:r w:rsidR="00D437AD">
        <w:rPr>
          <w:sz w:val="28"/>
          <w:szCs w:val="28"/>
        </w:rPr>
        <w:t xml:space="preserve"> </w:t>
      </w:r>
      <w:r w:rsidR="000F5304" w:rsidRPr="004F47DD">
        <w:rPr>
          <w:sz w:val="28"/>
          <w:szCs w:val="28"/>
        </w:rPr>
        <w:t>-</w:t>
      </w:r>
      <w:r w:rsidR="00D437AD">
        <w:rPr>
          <w:sz w:val="28"/>
          <w:szCs w:val="28"/>
        </w:rPr>
        <w:t xml:space="preserve"> </w:t>
      </w:r>
      <w:r w:rsidR="000F5304" w:rsidRPr="004F47DD">
        <w:rPr>
          <w:sz w:val="28"/>
          <w:szCs w:val="28"/>
        </w:rPr>
        <w:t xml:space="preserve">2016 годы </w:t>
      </w:r>
      <w:r w:rsidRPr="004F47DD">
        <w:rPr>
          <w:sz w:val="28"/>
          <w:szCs w:val="28"/>
        </w:rPr>
        <w:t>запланированы на уровне расходов 2012 года</w:t>
      </w:r>
      <w:r w:rsidR="000F5304" w:rsidRPr="004F47DD">
        <w:rPr>
          <w:sz w:val="28"/>
          <w:szCs w:val="28"/>
        </w:rPr>
        <w:t xml:space="preserve">, освоения средств лечебно-профилактическими учреждениями за </w:t>
      </w:r>
      <w:r w:rsidR="000F5304" w:rsidRPr="004F47DD">
        <w:rPr>
          <w:sz w:val="28"/>
          <w:szCs w:val="28"/>
          <w:lang w:val="en-US"/>
        </w:rPr>
        <w:t>I</w:t>
      </w:r>
      <w:r w:rsidR="000F5304" w:rsidRPr="004F47DD">
        <w:rPr>
          <w:sz w:val="28"/>
          <w:szCs w:val="28"/>
        </w:rPr>
        <w:t>-е полугодие 2013 года с учетом коэффициента инфляции 8%.</w:t>
      </w:r>
      <w:r w:rsidR="00EF0FBE">
        <w:rPr>
          <w:sz w:val="28"/>
          <w:szCs w:val="28"/>
        </w:rPr>
        <w:t xml:space="preserve"> </w:t>
      </w:r>
      <w:r w:rsidR="000F5304" w:rsidRPr="004F47DD">
        <w:rPr>
          <w:sz w:val="28"/>
          <w:szCs w:val="28"/>
        </w:rPr>
        <w:t>Так, в 2014 году расходы на эти цели соста</w:t>
      </w:r>
      <w:r w:rsidR="00EF0FBE">
        <w:rPr>
          <w:sz w:val="28"/>
          <w:szCs w:val="28"/>
        </w:rPr>
        <w:t xml:space="preserve">вят </w:t>
      </w:r>
      <w:r w:rsidR="00766B26" w:rsidRPr="004F47DD">
        <w:rPr>
          <w:sz w:val="28"/>
          <w:szCs w:val="28"/>
        </w:rPr>
        <w:t>2</w:t>
      </w:r>
      <w:r w:rsidR="00766B26" w:rsidRPr="004F47DD">
        <w:rPr>
          <w:sz w:val="28"/>
          <w:szCs w:val="28"/>
          <w:lang w:val="en-US"/>
        </w:rPr>
        <w:t> </w:t>
      </w:r>
      <w:r w:rsidR="00766B26" w:rsidRPr="004F47DD">
        <w:rPr>
          <w:sz w:val="28"/>
          <w:szCs w:val="28"/>
        </w:rPr>
        <w:t>654</w:t>
      </w:r>
      <w:r w:rsidR="00766B26" w:rsidRPr="004F47DD">
        <w:rPr>
          <w:sz w:val="28"/>
          <w:szCs w:val="28"/>
          <w:lang w:val="en-US"/>
        </w:rPr>
        <w:t> </w:t>
      </w:r>
      <w:r w:rsidR="00766B26" w:rsidRPr="004F47DD">
        <w:rPr>
          <w:sz w:val="28"/>
          <w:szCs w:val="28"/>
        </w:rPr>
        <w:t xml:space="preserve">770 </w:t>
      </w:r>
      <w:r w:rsidRPr="004F47DD">
        <w:rPr>
          <w:sz w:val="28"/>
          <w:szCs w:val="28"/>
        </w:rPr>
        <w:t>рублей,</w:t>
      </w:r>
      <w:r w:rsidR="000F5304" w:rsidRPr="004F47DD">
        <w:rPr>
          <w:sz w:val="28"/>
          <w:szCs w:val="28"/>
        </w:rPr>
        <w:t xml:space="preserve"> в 2015 году</w:t>
      </w:r>
      <w:r w:rsidR="00EF0FBE">
        <w:rPr>
          <w:sz w:val="28"/>
          <w:szCs w:val="28"/>
        </w:rPr>
        <w:t xml:space="preserve"> - </w:t>
      </w:r>
      <w:r w:rsidR="00766B26" w:rsidRPr="004F47DD">
        <w:rPr>
          <w:sz w:val="28"/>
          <w:szCs w:val="28"/>
        </w:rPr>
        <w:t>2</w:t>
      </w:r>
      <w:r w:rsidR="00EF0FBE">
        <w:rPr>
          <w:sz w:val="28"/>
          <w:szCs w:val="28"/>
          <w:lang w:val="en-US"/>
        </w:rPr>
        <w:t> </w:t>
      </w:r>
      <w:r w:rsidR="00766B26" w:rsidRPr="004F47DD">
        <w:rPr>
          <w:sz w:val="28"/>
          <w:szCs w:val="28"/>
        </w:rPr>
        <w:t>867</w:t>
      </w:r>
      <w:r w:rsidR="00EF0FBE">
        <w:rPr>
          <w:sz w:val="28"/>
          <w:szCs w:val="28"/>
        </w:rPr>
        <w:t> </w:t>
      </w:r>
      <w:r w:rsidR="00766B26" w:rsidRPr="004F47DD">
        <w:rPr>
          <w:sz w:val="28"/>
          <w:szCs w:val="28"/>
        </w:rPr>
        <w:t>152</w:t>
      </w:r>
      <w:r w:rsidR="00EF0FBE">
        <w:rPr>
          <w:sz w:val="28"/>
          <w:szCs w:val="28"/>
        </w:rPr>
        <w:t xml:space="preserve"> </w:t>
      </w:r>
      <w:r w:rsidR="000F5304" w:rsidRPr="004F47DD">
        <w:rPr>
          <w:sz w:val="28"/>
          <w:szCs w:val="28"/>
        </w:rPr>
        <w:t>рубл</w:t>
      </w:r>
      <w:r w:rsidR="00766B26" w:rsidRPr="004F47DD">
        <w:rPr>
          <w:sz w:val="28"/>
          <w:szCs w:val="28"/>
        </w:rPr>
        <w:t>я</w:t>
      </w:r>
      <w:r w:rsidR="000F5304" w:rsidRPr="004F47DD">
        <w:rPr>
          <w:sz w:val="28"/>
          <w:szCs w:val="28"/>
        </w:rPr>
        <w:t xml:space="preserve">, в 2016 году </w:t>
      </w:r>
      <w:r w:rsidR="00EF0FBE">
        <w:rPr>
          <w:sz w:val="28"/>
          <w:szCs w:val="28"/>
        </w:rPr>
        <w:t>-</w:t>
      </w:r>
      <w:r w:rsidR="000F5304" w:rsidRPr="004F47DD">
        <w:rPr>
          <w:sz w:val="28"/>
          <w:szCs w:val="28"/>
        </w:rPr>
        <w:t xml:space="preserve"> </w:t>
      </w:r>
      <w:r w:rsidR="00766B26" w:rsidRPr="004F47DD">
        <w:rPr>
          <w:sz w:val="28"/>
          <w:szCs w:val="28"/>
        </w:rPr>
        <w:t>3</w:t>
      </w:r>
      <w:r w:rsidR="00EF0FBE">
        <w:rPr>
          <w:sz w:val="28"/>
          <w:szCs w:val="28"/>
        </w:rPr>
        <w:t> </w:t>
      </w:r>
      <w:r w:rsidR="00766B26" w:rsidRPr="004F47DD">
        <w:rPr>
          <w:sz w:val="28"/>
          <w:szCs w:val="28"/>
        </w:rPr>
        <w:t>096</w:t>
      </w:r>
      <w:r w:rsidR="00EF0FBE">
        <w:rPr>
          <w:sz w:val="28"/>
          <w:szCs w:val="28"/>
        </w:rPr>
        <w:t> </w:t>
      </w:r>
      <w:r w:rsidR="00766B26" w:rsidRPr="004F47DD">
        <w:rPr>
          <w:sz w:val="28"/>
          <w:szCs w:val="28"/>
        </w:rPr>
        <w:t>524</w:t>
      </w:r>
      <w:proofErr w:type="gramEnd"/>
      <w:r w:rsidR="00EF0FBE">
        <w:rPr>
          <w:sz w:val="28"/>
          <w:szCs w:val="28"/>
        </w:rPr>
        <w:t xml:space="preserve"> </w:t>
      </w:r>
      <w:r w:rsidR="000F5304" w:rsidRPr="004F47DD">
        <w:rPr>
          <w:sz w:val="28"/>
          <w:szCs w:val="28"/>
        </w:rPr>
        <w:t>рубл</w:t>
      </w:r>
      <w:r w:rsidR="00766B26" w:rsidRPr="004F47DD">
        <w:rPr>
          <w:sz w:val="28"/>
          <w:szCs w:val="28"/>
        </w:rPr>
        <w:t>я</w:t>
      </w:r>
      <w:r w:rsidR="000F5304" w:rsidRPr="004F47DD">
        <w:rPr>
          <w:sz w:val="28"/>
          <w:szCs w:val="28"/>
        </w:rPr>
        <w:t xml:space="preserve">, </w:t>
      </w:r>
      <w:r w:rsidRPr="004F47DD">
        <w:rPr>
          <w:sz w:val="28"/>
          <w:szCs w:val="28"/>
        </w:rPr>
        <w:t>в том числе:</w:t>
      </w:r>
    </w:p>
    <w:p w:rsidR="00FF46AF" w:rsidRPr="004F47DD" w:rsidRDefault="00491BA1" w:rsidP="00AA7264">
      <w:pPr>
        <w:numPr>
          <w:ilvl w:val="0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46AF" w:rsidRPr="004F47DD">
        <w:rPr>
          <w:sz w:val="28"/>
          <w:szCs w:val="28"/>
        </w:rPr>
        <w:t xml:space="preserve">частичное возмещение стоимости операций </w:t>
      </w:r>
      <w:r w:rsidR="000F5304" w:rsidRPr="004F47DD">
        <w:rPr>
          <w:sz w:val="28"/>
          <w:szCs w:val="28"/>
        </w:rPr>
        <w:t xml:space="preserve">в 2014 году </w:t>
      </w:r>
      <w:r w:rsidR="00EF0FBE">
        <w:rPr>
          <w:sz w:val="28"/>
          <w:szCs w:val="28"/>
        </w:rPr>
        <w:t xml:space="preserve">- </w:t>
      </w:r>
      <w:r w:rsidR="0012451C" w:rsidRPr="004F47DD">
        <w:rPr>
          <w:sz w:val="28"/>
          <w:szCs w:val="28"/>
        </w:rPr>
        <w:t>438</w:t>
      </w:r>
      <w:r w:rsidR="00EF0FBE">
        <w:rPr>
          <w:sz w:val="28"/>
          <w:szCs w:val="28"/>
        </w:rPr>
        <w:t> </w:t>
      </w:r>
      <w:r w:rsidR="0012451C" w:rsidRPr="004F47DD">
        <w:rPr>
          <w:sz w:val="28"/>
          <w:szCs w:val="28"/>
        </w:rPr>
        <w:t>070</w:t>
      </w:r>
      <w:r w:rsidR="00EF0FBE">
        <w:rPr>
          <w:sz w:val="28"/>
          <w:szCs w:val="28"/>
        </w:rPr>
        <w:t xml:space="preserve"> </w:t>
      </w:r>
      <w:r w:rsidR="00FF46AF" w:rsidRPr="004F47DD">
        <w:rPr>
          <w:sz w:val="28"/>
          <w:szCs w:val="28"/>
        </w:rPr>
        <w:t>рублей</w:t>
      </w:r>
      <w:r w:rsidR="000F5304" w:rsidRPr="004F47DD">
        <w:rPr>
          <w:sz w:val="28"/>
          <w:szCs w:val="28"/>
        </w:rPr>
        <w:t xml:space="preserve">, в 2015 году - </w:t>
      </w:r>
      <w:r w:rsidR="0012451C" w:rsidRPr="004F47DD">
        <w:rPr>
          <w:sz w:val="28"/>
          <w:szCs w:val="28"/>
        </w:rPr>
        <w:t xml:space="preserve">473 116 </w:t>
      </w:r>
      <w:r w:rsidR="000F5304" w:rsidRPr="004F47DD">
        <w:rPr>
          <w:sz w:val="28"/>
          <w:szCs w:val="28"/>
        </w:rPr>
        <w:t xml:space="preserve">рублей, в 2016 году </w:t>
      </w:r>
      <w:r w:rsidR="00EF0FBE">
        <w:rPr>
          <w:sz w:val="28"/>
          <w:szCs w:val="28"/>
        </w:rPr>
        <w:t>–</w:t>
      </w:r>
      <w:r w:rsidR="000F5304" w:rsidRPr="004F47DD">
        <w:rPr>
          <w:sz w:val="28"/>
          <w:szCs w:val="28"/>
        </w:rPr>
        <w:t xml:space="preserve"> </w:t>
      </w:r>
      <w:r w:rsidR="00133CC6" w:rsidRPr="004F47DD">
        <w:rPr>
          <w:sz w:val="28"/>
          <w:szCs w:val="28"/>
        </w:rPr>
        <w:t>510</w:t>
      </w:r>
      <w:r w:rsidR="00EF0FBE">
        <w:rPr>
          <w:sz w:val="28"/>
          <w:szCs w:val="28"/>
        </w:rPr>
        <w:t> </w:t>
      </w:r>
      <w:r w:rsidR="00133CC6" w:rsidRPr="004F47DD">
        <w:rPr>
          <w:sz w:val="28"/>
          <w:szCs w:val="28"/>
        </w:rPr>
        <w:t>965</w:t>
      </w:r>
      <w:r w:rsidR="00EF0FBE">
        <w:rPr>
          <w:sz w:val="28"/>
          <w:szCs w:val="28"/>
        </w:rPr>
        <w:t xml:space="preserve"> </w:t>
      </w:r>
      <w:r w:rsidR="000F5304" w:rsidRPr="004F47DD">
        <w:rPr>
          <w:sz w:val="28"/>
          <w:szCs w:val="28"/>
        </w:rPr>
        <w:t>рублей;</w:t>
      </w:r>
    </w:p>
    <w:p w:rsidR="00575D8E" w:rsidRPr="004F47DD" w:rsidRDefault="00491BA1" w:rsidP="00AA7264">
      <w:pPr>
        <w:numPr>
          <w:ilvl w:val="0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46AF" w:rsidRPr="004F47DD">
        <w:rPr>
          <w:sz w:val="28"/>
          <w:szCs w:val="28"/>
        </w:rPr>
        <w:t>реабилитацию в</w:t>
      </w:r>
      <w:r w:rsidR="007911C5" w:rsidRPr="004F47DD">
        <w:rPr>
          <w:sz w:val="28"/>
          <w:szCs w:val="28"/>
        </w:rPr>
        <w:t xml:space="preserve"> </w:t>
      </w:r>
      <w:r w:rsidR="00FF46AF" w:rsidRPr="004F47DD">
        <w:rPr>
          <w:sz w:val="28"/>
          <w:szCs w:val="28"/>
        </w:rPr>
        <w:t>лечебно-профилактических учреждениях</w:t>
      </w:r>
      <w:r w:rsidR="007911C5" w:rsidRPr="004F47DD">
        <w:rPr>
          <w:sz w:val="28"/>
          <w:szCs w:val="28"/>
        </w:rPr>
        <w:t xml:space="preserve"> </w:t>
      </w:r>
      <w:r w:rsidR="00575D8E" w:rsidRPr="004F47DD">
        <w:rPr>
          <w:sz w:val="28"/>
          <w:szCs w:val="28"/>
        </w:rPr>
        <w:t xml:space="preserve">в 2014 году - </w:t>
      </w:r>
      <w:r w:rsidR="0089570A" w:rsidRPr="004F47DD">
        <w:rPr>
          <w:sz w:val="28"/>
          <w:szCs w:val="28"/>
        </w:rPr>
        <w:t>2</w:t>
      </w:r>
      <w:r w:rsidR="00EF0FBE">
        <w:rPr>
          <w:sz w:val="28"/>
          <w:szCs w:val="28"/>
        </w:rPr>
        <w:t> </w:t>
      </w:r>
      <w:r w:rsidR="0089570A" w:rsidRPr="004F47DD">
        <w:rPr>
          <w:sz w:val="28"/>
          <w:szCs w:val="28"/>
        </w:rPr>
        <w:t>216</w:t>
      </w:r>
      <w:r w:rsidR="00EF0FBE">
        <w:rPr>
          <w:sz w:val="28"/>
          <w:szCs w:val="28"/>
        </w:rPr>
        <w:t> </w:t>
      </w:r>
      <w:r w:rsidR="0089570A" w:rsidRPr="004F47DD">
        <w:rPr>
          <w:sz w:val="28"/>
          <w:szCs w:val="28"/>
        </w:rPr>
        <w:t>700</w:t>
      </w:r>
      <w:r w:rsidR="00EF0FBE">
        <w:rPr>
          <w:sz w:val="28"/>
          <w:szCs w:val="28"/>
        </w:rPr>
        <w:t xml:space="preserve"> </w:t>
      </w:r>
      <w:r w:rsidR="00575D8E" w:rsidRPr="004F47DD">
        <w:rPr>
          <w:sz w:val="28"/>
          <w:szCs w:val="28"/>
        </w:rPr>
        <w:t xml:space="preserve">рублей, в 2015 году </w:t>
      </w:r>
      <w:r w:rsidR="00EF0FBE">
        <w:rPr>
          <w:sz w:val="28"/>
          <w:szCs w:val="28"/>
        </w:rPr>
        <w:t xml:space="preserve">- </w:t>
      </w:r>
      <w:r w:rsidR="0089570A" w:rsidRPr="004F47DD">
        <w:rPr>
          <w:sz w:val="28"/>
          <w:szCs w:val="28"/>
        </w:rPr>
        <w:t xml:space="preserve">2 394 036 </w:t>
      </w:r>
      <w:r w:rsidR="00575D8E" w:rsidRPr="004F47DD">
        <w:rPr>
          <w:sz w:val="28"/>
          <w:szCs w:val="28"/>
        </w:rPr>
        <w:t xml:space="preserve">рублей, в 2016 году - </w:t>
      </w:r>
      <w:r w:rsidR="0089570A" w:rsidRPr="004F47DD">
        <w:rPr>
          <w:sz w:val="28"/>
          <w:szCs w:val="28"/>
        </w:rPr>
        <w:t>2 585 559</w:t>
      </w:r>
      <w:r w:rsidR="00575D8E" w:rsidRPr="004F47DD">
        <w:rPr>
          <w:sz w:val="28"/>
          <w:szCs w:val="28"/>
        </w:rPr>
        <w:t xml:space="preserve"> рублей.</w:t>
      </w:r>
    </w:p>
    <w:p w:rsidR="00575D8E" w:rsidRPr="004F47DD" w:rsidRDefault="00575D8E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С</w:t>
      </w:r>
      <w:r w:rsidR="00FF46AF" w:rsidRPr="004F47DD">
        <w:rPr>
          <w:sz w:val="28"/>
          <w:szCs w:val="28"/>
        </w:rPr>
        <w:t>редств</w:t>
      </w:r>
      <w:r w:rsidRPr="004F47DD">
        <w:rPr>
          <w:sz w:val="28"/>
          <w:szCs w:val="28"/>
        </w:rPr>
        <w:t xml:space="preserve">а, </w:t>
      </w:r>
      <w:r w:rsidR="00FF46AF" w:rsidRPr="004F47DD">
        <w:rPr>
          <w:sz w:val="28"/>
          <w:szCs w:val="28"/>
        </w:rPr>
        <w:t>запланированны</w:t>
      </w:r>
      <w:r w:rsidRPr="004F47DD">
        <w:rPr>
          <w:sz w:val="28"/>
          <w:szCs w:val="28"/>
        </w:rPr>
        <w:t xml:space="preserve">е </w:t>
      </w:r>
      <w:r w:rsidR="00FF46AF" w:rsidRPr="004F47DD">
        <w:rPr>
          <w:sz w:val="28"/>
          <w:szCs w:val="28"/>
        </w:rPr>
        <w:t>на частичное возмещение стоимости операций и реабилитацию</w:t>
      </w:r>
      <w:r w:rsidRPr="004F47DD">
        <w:rPr>
          <w:sz w:val="28"/>
          <w:szCs w:val="28"/>
        </w:rPr>
        <w:t xml:space="preserve">, </w:t>
      </w:r>
      <w:r w:rsidR="00FF46AF" w:rsidRPr="004F47DD">
        <w:rPr>
          <w:sz w:val="28"/>
          <w:szCs w:val="28"/>
        </w:rPr>
        <w:t xml:space="preserve">проектом Закона предусмотрено </w:t>
      </w:r>
      <w:r w:rsidRPr="004F47DD">
        <w:rPr>
          <w:sz w:val="28"/>
          <w:szCs w:val="28"/>
        </w:rPr>
        <w:t>в 2014</w:t>
      </w:r>
      <w:r w:rsidR="00EF0FBE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-</w:t>
      </w:r>
      <w:r w:rsidR="00EF0FBE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 xml:space="preserve">2016 годы </w:t>
      </w:r>
      <w:r w:rsidR="00FF46AF" w:rsidRPr="004F47DD">
        <w:rPr>
          <w:sz w:val="28"/>
          <w:szCs w:val="28"/>
        </w:rPr>
        <w:t>направлять на приобретение медико-фармацевтической продукции</w:t>
      </w:r>
      <w:r w:rsidRPr="004F47DD">
        <w:rPr>
          <w:sz w:val="28"/>
          <w:szCs w:val="28"/>
        </w:rPr>
        <w:t>.</w:t>
      </w:r>
    </w:p>
    <w:p w:rsidR="00575D8E" w:rsidRPr="004F47DD" w:rsidRDefault="00FF46A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Проектом Закона </w:t>
      </w:r>
      <w:r w:rsidR="00575D8E" w:rsidRPr="004F47DD">
        <w:rPr>
          <w:sz w:val="28"/>
          <w:szCs w:val="28"/>
        </w:rPr>
        <w:t>на 2014</w:t>
      </w:r>
      <w:r w:rsidR="00EF0FBE">
        <w:rPr>
          <w:sz w:val="28"/>
          <w:szCs w:val="28"/>
        </w:rPr>
        <w:t xml:space="preserve"> - </w:t>
      </w:r>
      <w:r w:rsidR="00575D8E" w:rsidRPr="004F47DD">
        <w:rPr>
          <w:sz w:val="28"/>
          <w:szCs w:val="28"/>
        </w:rPr>
        <w:t xml:space="preserve">2016 годы </w:t>
      </w:r>
      <w:r w:rsidR="00D238D0" w:rsidRPr="004F47DD">
        <w:rPr>
          <w:sz w:val="28"/>
          <w:szCs w:val="28"/>
        </w:rPr>
        <w:t>также</w:t>
      </w:r>
      <w:r w:rsidR="00575D8E" w:rsidRPr="004F47DD">
        <w:rPr>
          <w:sz w:val="28"/>
          <w:szCs w:val="28"/>
        </w:rPr>
        <w:t xml:space="preserve"> предусмотрено</w:t>
      </w:r>
      <w:r w:rsidRPr="004F47DD">
        <w:rPr>
          <w:sz w:val="28"/>
          <w:szCs w:val="28"/>
        </w:rPr>
        <w:t xml:space="preserve"> финансировани</w:t>
      </w:r>
      <w:r w:rsidR="00575D8E" w:rsidRPr="004F47DD">
        <w:rPr>
          <w:sz w:val="28"/>
          <w:szCs w:val="28"/>
        </w:rPr>
        <w:t xml:space="preserve">е из бюджета </w:t>
      </w:r>
      <w:r w:rsidRPr="004F47DD">
        <w:rPr>
          <w:sz w:val="28"/>
          <w:szCs w:val="28"/>
        </w:rPr>
        <w:t>Фонд</w:t>
      </w:r>
      <w:r w:rsidR="00575D8E" w:rsidRPr="004F47DD">
        <w:rPr>
          <w:sz w:val="28"/>
          <w:szCs w:val="28"/>
        </w:rPr>
        <w:t xml:space="preserve">а лечебно-профилактических учреждений </w:t>
      </w:r>
      <w:r w:rsidRPr="004F47DD">
        <w:rPr>
          <w:sz w:val="28"/>
          <w:szCs w:val="28"/>
        </w:rPr>
        <w:t xml:space="preserve">на частичное возмещение стоимости операций и реабилитацию через Министерство здравоохранения. </w:t>
      </w:r>
    </w:p>
    <w:p w:rsidR="00D238D0" w:rsidRPr="004F47DD" w:rsidRDefault="00FF46AF" w:rsidP="00491BA1">
      <w:pPr>
        <w:ind w:firstLine="709"/>
        <w:jc w:val="both"/>
        <w:rPr>
          <w:sz w:val="28"/>
          <w:szCs w:val="28"/>
        </w:rPr>
      </w:pPr>
      <w:proofErr w:type="gramStart"/>
      <w:r w:rsidRPr="004F47DD">
        <w:rPr>
          <w:sz w:val="28"/>
          <w:szCs w:val="28"/>
        </w:rPr>
        <w:t xml:space="preserve">В целях </w:t>
      </w:r>
      <w:r w:rsidR="00575D8E" w:rsidRPr="004F47DD">
        <w:rPr>
          <w:sz w:val="28"/>
          <w:szCs w:val="28"/>
        </w:rPr>
        <w:t xml:space="preserve">эффективного использования ЛПУ средств бюджета Фонда </w:t>
      </w:r>
      <w:r w:rsidRPr="004F47DD">
        <w:rPr>
          <w:sz w:val="28"/>
          <w:szCs w:val="28"/>
        </w:rPr>
        <w:t>договоры на поставку ЛПУ медико-фармацевтической продукции проходят процедуру согласования в Министерстве здравоохранения Приднестровской Молдавской Республики на предмет соответствия указанных в договорах медицинских препаратов, приобретаемых ЛПУ для реабилитации и частичного возмещения стоимости операций</w:t>
      </w:r>
      <w:r w:rsidR="00EF0FBE">
        <w:rPr>
          <w:sz w:val="28"/>
          <w:szCs w:val="28"/>
        </w:rPr>
        <w:t>,</w:t>
      </w:r>
      <w:r w:rsidRPr="004F47DD">
        <w:rPr>
          <w:sz w:val="28"/>
          <w:szCs w:val="28"/>
        </w:rPr>
        <w:t xml:space="preserve"> застрахованных работающих граждан, спискам жизненно важных и необходимых лекарственных средств и соответствия утвержденным стандартам ведения больных.</w:t>
      </w:r>
      <w:proofErr w:type="gramEnd"/>
    </w:p>
    <w:p w:rsidR="00D238D0" w:rsidRPr="00A80E92" w:rsidRDefault="00D238D0" w:rsidP="00491BA1">
      <w:pPr>
        <w:ind w:firstLine="709"/>
        <w:jc w:val="both"/>
        <w:rPr>
          <w:sz w:val="28"/>
          <w:szCs w:val="28"/>
          <w:highlight w:val="yellow"/>
        </w:rPr>
      </w:pPr>
      <w:r w:rsidRPr="005B1A08">
        <w:rPr>
          <w:sz w:val="28"/>
          <w:szCs w:val="28"/>
        </w:rPr>
        <w:t xml:space="preserve">Расходы на </w:t>
      </w:r>
      <w:r w:rsidR="009E7894">
        <w:rPr>
          <w:sz w:val="28"/>
          <w:szCs w:val="28"/>
        </w:rPr>
        <w:t>закупку медицинского оборудования для лечебно-профилактических учреждений</w:t>
      </w:r>
      <w:r w:rsidR="00A80E92">
        <w:rPr>
          <w:sz w:val="28"/>
          <w:szCs w:val="28"/>
        </w:rPr>
        <w:t>, рассчитаны с учетом роста сумм единого социального налога и</w:t>
      </w:r>
      <w:r w:rsidR="009E7894">
        <w:rPr>
          <w:sz w:val="28"/>
          <w:szCs w:val="28"/>
        </w:rPr>
        <w:t xml:space="preserve"> </w:t>
      </w:r>
      <w:r w:rsidR="005D5965">
        <w:rPr>
          <w:sz w:val="28"/>
          <w:szCs w:val="28"/>
        </w:rPr>
        <w:t>предусмотрены в сумме на 2014 год - 48 332 106 рублей, на 2015 год - 52 198 674 рублей, на 2016 год</w:t>
      </w:r>
      <w:r w:rsidR="00A80E92">
        <w:rPr>
          <w:sz w:val="28"/>
          <w:szCs w:val="28"/>
        </w:rPr>
        <w:t xml:space="preserve"> – 56 374 568 рублей.</w:t>
      </w:r>
    </w:p>
    <w:p w:rsidR="00D238D0" w:rsidRPr="004F47DD" w:rsidRDefault="00D238D0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Программа на приобретение медицинского оборудования направляется</w:t>
      </w:r>
      <w:r w:rsidR="009D19DD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 xml:space="preserve">Правительством Приднестровской Молдавской Республики для рассмотрения и утверждения в Верховный Совет Приднестровской Молдавской Республики в срок до 1 марта </w:t>
      </w:r>
      <w:r w:rsidR="00B23F49" w:rsidRPr="004F47DD">
        <w:rPr>
          <w:sz w:val="28"/>
          <w:szCs w:val="28"/>
        </w:rPr>
        <w:t xml:space="preserve">2014 </w:t>
      </w:r>
      <w:r w:rsidRPr="004F47DD">
        <w:rPr>
          <w:sz w:val="28"/>
          <w:szCs w:val="28"/>
        </w:rPr>
        <w:t>года в качестве отдельного приложения к настоящему Закону.</w:t>
      </w:r>
    </w:p>
    <w:p w:rsidR="00FF46AF" w:rsidRDefault="00D238D0" w:rsidP="00491BA1">
      <w:pPr>
        <w:ind w:firstLine="709"/>
        <w:jc w:val="both"/>
        <w:rPr>
          <w:sz w:val="28"/>
          <w:szCs w:val="28"/>
        </w:rPr>
      </w:pPr>
      <w:proofErr w:type="gramStart"/>
      <w:r w:rsidRPr="004F47DD">
        <w:rPr>
          <w:sz w:val="28"/>
          <w:szCs w:val="28"/>
        </w:rPr>
        <w:t>Средства, предусмотренные для приобретения медицинского оборудования для государственных ЛПУ, зачисляются Фондом на счет «суммы по поручению» органа исполнительной власти, в ведении которого находятся вопросы здравоохранения, и расходуются по целевому назначению в соответствии с утвержденной действующим законодательством государственной программой.</w:t>
      </w:r>
      <w:proofErr w:type="gramEnd"/>
    </w:p>
    <w:p w:rsidR="00FF46AF" w:rsidRPr="004F47DD" w:rsidRDefault="00FF46A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lastRenderedPageBreak/>
        <w:t xml:space="preserve">Расходы на финансирование ГУ "Республиканский спортивный реабилитационно-восстановительный центр инвалидов", являющегося подведомственным учреждением Министерства </w:t>
      </w:r>
      <w:r w:rsidR="00B23F49" w:rsidRPr="004F47DD">
        <w:rPr>
          <w:sz w:val="28"/>
          <w:szCs w:val="28"/>
        </w:rPr>
        <w:t xml:space="preserve">по социальной защите и труду </w:t>
      </w:r>
      <w:r w:rsidRPr="004F47DD">
        <w:rPr>
          <w:sz w:val="28"/>
          <w:szCs w:val="28"/>
        </w:rPr>
        <w:t xml:space="preserve">Приднестровской Молдавской Республики, предусмотрены </w:t>
      </w:r>
      <w:r w:rsidR="00B23F49" w:rsidRPr="004F47DD">
        <w:rPr>
          <w:sz w:val="28"/>
          <w:szCs w:val="28"/>
        </w:rPr>
        <w:t xml:space="preserve">в </w:t>
      </w:r>
      <w:r w:rsidRPr="004F47DD">
        <w:rPr>
          <w:sz w:val="28"/>
          <w:szCs w:val="28"/>
        </w:rPr>
        <w:t>сумме</w:t>
      </w:r>
      <w:r w:rsidR="001D1322" w:rsidRPr="001D1322">
        <w:rPr>
          <w:sz w:val="28"/>
          <w:szCs w:val="28"/>
        </w:rPr>
        <w:t xml:space="preserve">: </w:t>
      </w:r>
      <w:r w:rsidR="001D1322">
        <w:rPr>
          <w:sz w:val="28"/>
          <w:szCs w:val="28"/>
        </w:rPr>
        <w:t xml:space="preserve">на </w:t>
      </w:r>
      <w:r w:rsidR="001D1322" w:rsidRPr="004F47DD">
        <w:rPr>
          <w:sz w:val="28"/>
          <w:szCs w:val="28"/>
        </w:rPr>
        <w:t>2014 год</w:t>
      </w:r>
      <w:r w:rsidR="001D1322">
        <w:rPr>
          <w:sz w:val="28"/>
          <w:szCs w:val="28"/>
        </w:rPr>
        <w:t xml:space="preserve"> - </w:t>
      </w:r>
      <w:r w:rsidR="00856A06" w:rsidRPr="004F47DD">
        <w:rPr>
          <w:sz w:val="28"/>
          <w:szCs w:val="28"/>
        </w:rPr>
        <w:t>142</w:t>
      </w:r>
      <w:r w:rsidR="001D1322">
        <w:rPr>
          <w:sz w:val="28"/>
          <w:szCs w:val="28"/>
        </w:rPr>
        <w:t> </w:t>
      </w:r>
      <w:r w:rsidR="00856A06" w:rsidRPr="004F47DD">
        <w:rPr>
          <w:sz w:val="28"/>
          <w:szCs w:val="28"/>
        </w:rPr>
        <w:t>369</w:t>
      </w:r>
      <w:r w:rsidR="001D1322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</w:t>
      </w:r>
      <w:r w:rsidR="00B23F49" w:rsidRPr="004F47DD">
        <w:rPr>
          <w:sz w:val="28"/>
          <w:szCs w:val="28"/>
        </w:rPr>
        <w:t xml:space="preserve">, </w:t>
      </w:r>
      <w:r w:rsidR="001D1322">
        <w:rPr>
          <w:sz w:val="28"/>
          <w:szCs w:val="28"/>
        </w:rPr>
        <w:t>на</w:t>
      </w:r>
      <w:r w:rsidR="00B23F49" w:rsidRPr="004F47DD">
        <w:rPr>
          <w:sz w:val="28"/>
          <w:szCs w:val="28"/>
        </w:rPr>
        <w:t xml:space="preserve"> 2015 год</w:t>
      </w:r>
      <w:r w:rsidR="001D1322">
        <w:rPr>
          <w:sz w:val="28"/>
          <w:szCs w:val="28"/>
        </w:rPr>
        <w:t xml:space="preserve"> -</w:t>
      </w:r>
      <w:r w:rsidR="00B23F49" w:rsidRPr="004F47DD">
        <w:rPr>
          <w:sz w:val="28"/>
          <w:szCs w:val="28"/>
        </w:rPr>
        <w:t xml:space="preserve"> </w:t>
      </w:r>
      <w:r w:rsidR="00856A06" w:rsidRPr="004F47DD">
        <w:rPr>
          <w:sz w:val="28"/>
          <w:szCs w:val="28"/>
        </w:rPr>
        <w:t xml:space="preserve">153 759 </w:t>
      </w:r>
      <w:r w:rsidR="00B23F49" w:rsidRPr="004F47DD">
        <w:rPr>
          <w:sz w:val="28"/>
          <w:szCs w:val="28"/>
        </w:rPr>
        <w:t>рублей,</w:t>
      </w:r>
      <w:r w:rsidR="001D1322">
        <w:rPr>
          <w:sz w:val="28"/>
          <w:szCs w:val="28"/>
        </w:rPr>
        <w:t xml:space="preserve"> на</w:t>
      </w:r>
      <w:r w:rsidR="00B23F49" w:rsidRPr="004F47DD">
        <w:rPr>
          <w:sz w:val="28"/>
          <w:szCs w:val="28"/>
        </w:rPr>
        <w:t xml:space="preserve"> 2016 год </w:t>
      </w:r>
      <w:r w:rsidR="001D1322">
        <w:rPr>
          <w:sz w:val="28"/>
          <w:szCs w:val="28"/>
        </w:rPr>
        <w:t xml:space="preserve">- </w:t>
      </w:r>
      <w:r w:rsidR="00856A06" w:rsidRPr="004F47DD">
        <w:rPr>
          <w:sz w:val="28"/>
          <w:szCs w:val="28"/>
        </w:rPr>
        <w:t xml:space="preserve">166 059 </w:t>
      </w:r>
      <w:r w:rsidR="00B23F49" w:rsidRPr="004F47DD">
        <w:rPr>
          <w:sz w:val="28"/>
          <w:szCs w:val="28"/>
        </w:rPr>
        <w:t xml:space="preserve">рублей </w:t>
      </w:r>
      <w:r w:rsidRPr="004F47DD">
        <w:rPr>
          <w:sz w:val="28"/>
          <w:szCs w:val="28"/>
        </w:rPr>
        <w:t>и направляются на организацию и проведение спортивных мероприятий.</w:t>
      </w:r>
    </w:p>
    <w:p w:rsidR="001D1322" w:rsidRDefault="001D1322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Расходы на выплату единовременных пособий работникам, утратившим трудоспособность вследствие повреждения здоровья в результате несчастного случая или профессионального заболевания по вине организации, и семьям погибших на производстве в 2014 - 2016 годах запланированы в сумме 150</w:t>
      </w:r>
      <w:r>
        <w:rPr>
          <w:sz w:val="28"/>
          <w:szCs w:val="28"/>
        </w:rPr>
        <w:t> </w:t>
      </w:r>
      <w:r w:rsidRPr="004F47DD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ежегодно</w:t>
      </w:r>
      <w:r w:rsidR="00441353">
        <w:rPr>
          <w:sz w:val="28"/>
          <w:szCs w:val="28"/>
        </w:rPr>
        <w:t>, в размере плана 2013 года без изменений.</w:t>
      </w:r>
    </w:p>
    <w:p w:rsidR="00FF46AF" w:rsidRPr="004F47DD" w:rsidRDefault="00FF46AF" w:rsidP="00491BA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Расходы на изготовление бланков листков о нетрудоспособности</w:t>
      </w:r>
      <w:r w:rsidR="00B23F49" w:rsidRPr="004F47DD">
        <w:rPr>
          <w:sz w:val="28"/>
          <w:szCs w:val="28"/>
        </w:rPr>
        <w:t xml:space="preserve"> в 2014 </w:t>
      </w:r>
      <w:r w:rsidR="00441353">
        <w:rPr>
          <w:sz w:val="28"/>
          <w:szCs w:val="28"/>
        </w:rPr>
        <w:t xml:space="preserve">2016 </w:t>
      </w:r>
      <w:r w:rsidR="00B23F49" w:rsidRPr="004F47DD">
        <w:rPr>
          <w:sz w:val="28"/>
          <w:szCs w:val="28"/>
        </w:rPr>
        <w:t>год</w:t>
      </w:r>
      <w:r w:rsidR="00441353">
        <w:rPr>
          <w:sz w:val="28"/>
          <w:szCs w:val="28"/>
        </w:rPr>
        <w:t>ах</w:t>
      </w:r>
      <w:r w:rsidR="00B23F49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предусмотрены</w:t>
      </w:r>
      <w:r w:rsidR="00441353">
        <w:rPr>
          <w:sz w:val="28"/>
          <w:szCs w:val="28"/>
        </w:rPr>
        <w:t>,</w:t>
      </w:r>
      <w:r w:rsidRPr="004F47DD">
        <w:rPr>
          <w:sz w:val="28"/>
          <w:szCs w:val="28"/>
        </w:rPr>
        <w:t xml:space="preserve"> </w:t>
      </w:r>
      <w:r w:rsidR="00441353">
        <w:rPr>
          <w:sz w:val="28"/>
          <w:szCs w:val="28"/>
        </w:rPr>
        <w:t>в размере плана 2013 года без изменений, для приобретения 100 тысяч штук потребуется</w:t>
      </w:r>
      <w:r w:rsidR="00441353" w:rsidRPr="004F47DD">
        <w:rPr>
          <w:sz w:val="28"/>
          <w:szCs w:val="28"/>
        </w:rPr>
        <w:t xml:space="preserve"> 50</w:t>
      </w:r>
      <w:r w:rsidR="00441353">
        <w:rPr>
          <w:sz w:val="28"/>
          <w:szCs w:val="28"/>
        </w:rPr>
        <w:t> </w:t>
      </w:r>
      <w:r w:rsidR="00441353" w:rsidRPr="004F47DD">
        <w:rPr>
          <w:sz w:val="28"/>
          <w:szCs w:val="28"/>
        </w:rPr>
        <w:t>000</w:t>
      </w:r>
      <w:r w:rsidR="00441353">
        <w:rPr>
          <w:sz w:val="28"/>
          <w:szCs w:val="28"/>
        </w:rPr>
        <w:t xml:space="preserve"> </w:t>
      </w:r>
      <w:r w:rsidR="00441353" w:rsidRPr="004F47DD">
        <w:rPr>
          <w:sz w:val="28"/>
          <w:szCs w:val="28"/>
        </w:rPr>
        <w:t>рублей</w:t>
      </w:r>
    </w:p>
    <w:p w:rsidR="00FF46AF" w:rsidRPr="005B1A08" w:rsidRDefault="00FF46AF" w:rsidP="00CF4C79">
      <w:pPr>
        <w:jc w:val="center"/>
        <w:rPr>
          <w:sz w:val="28"/>
          <w:szCs w:val="28"/>
        </w:rPr>
      </w:pPr>
    </w:p>
    <w:p w:rsidR="00FF46AF" w:rsidRPr="005B12A5" w:rsidRDefault="00E40CA8" w:rsidP="00AA7264">
      <w:pPr>
        <w:pStyle w:val="a8"/>
        <w:numPr>
          <w:ilvl w:val="0"/>
          <w:numId w:val="24"/>
        </w:numPr>
        <w:rPr>
          <w:sz w:val="28"/>
          <w:szCs w:val="28"/>
        </w:rPr>
      </w:pPr>
      <w:r w:rsidRPr="0014471C">
        <w:rPr>
          <w:sz w:val="28"/>
          <w:szCs w:val="28"/>
        </w:rPr>
        <w:t>Р</w:t>
      </w:r>
      <w:r w:rsidR="00FF46AF" w:rsidRPr="0014471C">
        <w:rPr>
          <w:sz w:val="28"/>
          <w:szCs w:val="28"/>
        </w:rPr>
        <w:t>асход</w:t>
      </w:r>
      <w:r w:rsidRPr="0014471C">
        <w:rPr>
          <w:sz w:val="28"/>
          <w:szCs w:val="28"/>
        </w:rPr>
        <w:t>ы</w:t>
      </w:r>
      <w:r w:rsidR="00C01D34" w:rsidRPr="0014471C">
        <w:rPr>
          <w:sz w:val="28"/>
          <w:szCs w:val="28"/>
        </w:rPr>
        <w:t xml:space="preserve"> </w:t>
      </w:r>
      <w:r w:rsidR="005B12A5" w:rsidRPr="001942D0">
        <w:rPr>
          <w:sz w:val="28"/>
          <w:szCs w:val="28"/>
        </w:rPr>
        <w:t xml:space="preserve">по осуществлению основных функций бюджета </w:t>
      </w:r>
      <w:r w:rsidR="005B12A5">
        <w:rPr>
          <w:sz w:val="28"/>
          <w:szCs w:val="28"/>
        </w:rPr>
        <w:t>на</w:t>
      </w:r>
      <w:r w:rsidR="00FF46AF" w:rsidRPr="0014471C">
        <w:rPr>
          <w:sz w:val="28"/>
          <w:szCs w:val="28"/>
        </w:rPr>
        <w:t xml:space="preserve"> страховани</w:t>
      </w:r>
      <w:r w:rsidR="005B12A5">
        <w:rPr>
          <w:sz w:val="28"/>
          <w:szCs w:val="28"/>
        </w:rPr>
        <w:t>е</w:t>
      </w:r>
      <w:r w:rsidR="00FF46AF" w:rsidRPr="0014471C">
        <w:rPr>
          <w:sz w:val="28"/>
          <w:szCs w:val="28"/>
        </w:rPr>
        <w:t xml:space="preserve"> от безработицы</w:t>
      </w:r>
      <w:r w:rsidR="005B12A5" w:rsidRPr="005B12A5">
        <w:rPr>
          <w:sz w:val="28"/>
          <w:szCs w:val="28"/>
        </w:rPr>
        <w:t>:</w:t>
      </w:r>
    </w:p>
    <w:p w:rsidR="005B12A5" w:rsidRPr="002F7667" w:rsidRDefault="005B12A5" w:rsidP="00AA7264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составят</w:t>
      </w:r>
      <w:r w:rsidRPr="002F7667">
        <w:rPr>
          <w:sz w:val="28"/>
          <w:szCs w:val="28"/>
        </w:rPr>
        <w:t xml:space="preserve"> </w:t>
      </w:r>
      <w:r w:rsidRPr="005B12A5">
        <w:rPr>
          <w:sz w:val="28"/>
          <w:szCs w:val="28"/>
        </w:rPr>
        <w:t>28 267</w:t>
      </w:r>
      <w:r w:rsidRPr="005B12A5">
        <w:rPr>
          <w:sz w:val="28"/>
          <w:szCs w:val="28"/>
          <w:lang w:val="en-US"/>
        </w:rPr>
        <w:t> </w:t>
      </w:r>
      <w:r w:rsidRPr="005B12A5">
        <w:rPr>
          <w:sz w:val="28"/>
          <w:szCs w:val="28"/>
        </w:rPr>
        <w:t>146</w:t>
      </w:r>
      <w:r w:rsidRPr="001942D0">
        <w:rPr>
          <w:sz w:val="28"/>
          <w:szCs w:val="28"/>
        </w:rPr>
        <w:t xml:space="preserve"> </w:t>
      </w:r>
      <w:r w:rsidRPr="002F7667">
        <w:rPr>
          <w:sz w:val="28"/>
          <w:szCs w:val="28"/>
        </w:rPr>
        <w:t xml:space="preserve">рублей и по сравнению с 2013 годом </w:t>
      </w:r>
      <w:r w:rsidR="00136582">
        <w:rPr>
          <w:sz w:val="28"/>
          <w:szCs w:val="28"/>
        </w:rPr>
        <w:t>уменьшатся</w:t>
      </w:r>
      <w:r w:rsidRPr="002F7667">
        <w:rPr>
          <w:sz w:val="28"/>
          <w:szCs w:val="28"/>
        </w:rPr>
        <w:t xml:space="preserve"> на </w:t>
      </w:r>
      <w:r w:rsidR="00136582">
        <w:rPr>
          <w:sz w:val="28"/>
          <w:szCs w:val="28"/>
        </w:rPr>
        <w:t>0,23</w:t>
      </w:r>
      <w:r w:rsidRPr="002F7667">
        <w:rPr>
          <w:sz w:val="28"/>
          <w:szCs w:val="28"/>
        </w:rPr>
        <w:t>%;</w:t>
      </w:r>
    </w:p>
    <w:p w:rsidR="005B12A5" w:rsidRPr="002F7667" w:rsidRDefault="005B12A5" w:rsidP="00AA7264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составят</w:t>
      </w:r>
      <w:r w:rsidRPr="002F7667">
        <w:rPr>
          <w:sz w:val="28"/>
          <w:szCs w:val="28"/>
        </w:rPr>
        <w:t xml:space="preserve"> </w:t>
      </w:r>
      <w:r w:rsidR="00136582"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 </w:t>
      </w:r>
      <w:r w:rsidR="00136582">
        <w:rPr>
          <w:sz w:val="28"/>
          <w:szCs w:val="28"/>
        </w:rPr>
        <w:t>687</w:t>
      </w:r>
      <w:r>
        <w:rPr>
          <w:sz w:val="28"/>
          <w:szCs w:val="28"/>
          <w:lang w:val="en-US"/>
        </w:rPr>
        <w:t> </w:t>
      </w:r>
      <w:r w:rsidR="00136582">
        <w:rPr>
          <w:sz w:val="28"/>
          <w:szCs w:val="28"/>
        </w:rPr>
        <w:t>029</w:t>
      </w:r>
      <w:r w:rsidRPr="001942D0">
        <w:rPr>
          <w:sz w:val="28"/>
          <w:szCs w:val="28"/>
        </w:rPr>
        <w:t xml:space="preserve"> </w:t>
      </w:r>
      <w:r w:rsidRPr="002F7667">
        <w:rPr>
          <w:sz w:val="28"/>
          <w:szCs w:val="28"/>
        </w:rPr>
        <w:t>рубл</w:t>
      </w:r>
      <w:r w:rsidR="00136582">
        <w:rPr>
          <w:sz w:val="28"/>
          <w:szCs w:val="28"/>
        </w:rPr>
        <w:t>ей</w:t>
      </w:r>
      <w:r w:rsidRPr="002F7667">
        <w:rPr>
          <w:sz w:val="28"/>
          <w:szCs w:val="28"/>
        </w:rPr>
        <w:t xml:space="preserve"> и по сравнению с 2014 годом вырастут на </w:t>
      </w:r>
      <w:r w:rsidR="00136582">
        <w:rPr>
          <w:sz w:val="28"/>
          <w:szCs w:val="28"/>
        </w:rPr>
        <w:t>8,56</w:t>
      </w:r>
      <w:r w:rsidRPr="002F7667">
        <w:rPr>
          <w:sz w:val="28"/>
          <w:szCs w:val="28"/>
        </w:rPr>
        <w:t>%;</w:t>
      </w:r>
    </w:p>
    <w:p w:rsidR="005B12A5" w:rsidRDefault="005B12A5" w:rsidP="00AA7264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F7667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составят</w:t>
      </w:r>
      <w:r w:rsidRPr="002F766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36582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136582">
        <w:rPr>
          <w:sz w:val="28"/>
          <w:szCs w:val="28"/>
        </w:rPr>
        <w:t>034</w:t>
      </w:r>
      <w:r>
        <w:rPr>
          <w:sz w:val="28"/>
          <w:szCs w:val="28"/>
        </w:rPr>
        <w:t> </w:t>
      </w:r>
      <w:r w:rsidR="00136582">
        <w:rPr>
          <w:sz w:val="28"/>
          <w:szCs w:val="28"/>
        </w:rPr>
        <w:t>980</w:t>
      </w:r>
      <w:r>
        <w:rPr>
          <w:sz w:val="28"/>
          <w:szCs w:val="28"/>
        </w:rPr>
        <w:t xml:space="preserve"> </w:t>
      </w:r>
      <w:r w:rsidRPr="002F7667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F7667">
        <w:rPr>
          <w:sz w:val="28"/>
          <w:szCs w:val="28"/>
        </w:rPr>
        <w:t xml:space="preserve"> и по сравнению с 2015 годом вырастут на </w:t>
      </w:r>
      <w:r w:rsidR="00136582">
        <w:rPr>
          <w:sz w:val="28"/>
          <w:szCs w:val="28"/>
        </w:rPr>
        <w:t>7,65</w:t>
      </w:r>
      <w:r w:rsidRPr="002F7667">
        <w:rPr>
          <w:sz w:val="28"/>
          <w:szCs w:val="28"/>
        </w:rPr>
        <w:t>%.</w:t>
      </w:r>
    </w:p>
    <w:p w:rsidR="00FF46AF" w:rsidRPr="004F47DD" w:rsidRDefault="00FF46AF" w:rsidP="00B94051">
      <w:pPr>
        <w:jc w:val="center"/>
        <w:rPr>
          <w:sz w:val="28"/>
          <w:szCs w:val="28"/>
        </w:rPr>
      </w:pPr>
    </w:p>
    <w:p w:rsidR="005B1A08" w:rsidRPr="005B1A08" w:rsidRDefault="00136582" w:rsidP="00C078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F46AF" w:rsidRPr="005B1A08">
        <w:rPr>
          <w:sz w:val="28"/>
          <w:szCs w:val="28"/>
        </w:rPr>
        <w:t>"Программ</w:t>
      </w:r>
      <w:r>
        <w:rPr>
          <w:sz w:val="28"/>
          <w:szCs w:val="28"/>
        </w:rPr>
        <w:t>е</w:t>
      </w:r>
      <w:r w:rsidR="00FF46AF" w:rsidRPr="005B1A08">
        <w:rPr>
          <w:sz w:val="28"/>
          <w:szCs w:val="28"/>
        </w:rPr>
        <w:t xml:space="preserve"> активной политики занятости", планируется осуществлять следующие мероприятия:</w:t>
      </w:r>
    </w:p>
    <w:p w:rsidR="00EE48A2" w:rsidRPr="00EE48A2" w:rsidRDefault="00FF46AF" w:rsidP="00AA7264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EE48A2">
        <w:rPr>
          <w:sz w:val="28"/>
          <w:szCs w:val="28"/>
        </w:rPr>
        <w:t>профессиональное обучение безработных граждан</w:t>
      </w:r>
      <w:r w:rsidR="00136582">
        <w:rPr>
          <w:sz w:val="28"/>
          <w:szCs w:val="28"/>
        </w:rPr>
        <w:t>, которое</w:t>
      </w:r>
      <w:r w:rsidRPr="00EE48A2">
        <w:rPr>
          <w:sz w:val="28"/>
          <w:szCs w:val="28"/>
        </w:rPr>
        <w:t xml:space="preserve"> позволяет безработным гражданам в течение короткого времени приобрести профессиональные знания или повысить квалификацию, что обеспечивает повышение их конкурентоспособности на рынке труда и расширяет возможность трудоустройства.</w:t>
      </w:r>
    </w:p>
    <w:p w:rsidR="000017FE" w:rsidRPr="005B1A08" w:rsidRDefault="00FF46AF" w:rsidP="00AA7264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5B1A08">
        <w:rPr>
          <w:sz w:val="28"/>
          <w:szCs w:val="28"/>
        </w:rPr>
        <w:t>в 201</w:t>
      </w:r>
      <w:r w:rsidR="00E40CA8" w:rsidRPr="005B1A08">
        <w:rPr>
          <w:sz w:val="28"/>
          <w:szCs w:val="28"/>
        </w:rPr>
        <w:t>4</w:t>
      </w:r>
      <w:r w:rsidRPr="005B1A08">
        <w:rPr>
          <w:sz w:val="28"/>
          <w:szCs w:val="28"/>
        </w:rPr>
        <w:t xml:space="preserve"> году </w:t>
      </w:r>
      <w:r w:rsidR="000017FE" w:rsidRPr="005B1A08">
        <w:rPr>
          <w:sz w:val="28"/>
          <w:szCs w:val="28"/>
        </w:rPr>
        <w:t xml:space="preserve">планируется направить на обучение 335 безработных граждан, средней продолжительностью обучения 3 месяца, средней стоимостью обучения 874,89 рубля, а также ежемесячной выплатой стипендии в размере 429,89 рублей, сумма </w:t>
      </w:r>
      <w:r w:rsidRPr="005B1A08">
        <w:rPr>
          <w:sz w:val="28"/>
          <w:szCs w:val="28"/>
        </w:rPr>
        <w:t>затрат</w:t>
      </w:r>
      <w:r w:rsidR="000017FE" w:rsidRPr="005B1A08">
        <w:rPr>
          <w:sz w:val="28"/>
          <w:szCs w:val="28"/>
        </w:rPr>
        <w:t xml:space="preserve"> составит</w:t>
      </w:r>
      <w:r w:rsidRPr="005B1A08">
        <w:rPr>
          <w:sz w:val="28"/>
          <w:szCs w:val="28"/>
        </w:rPr>
        <w:t xml:space="preserve"> </w:t>
      </w:r>
      <w:r w:rsidR="007952D6" w:rsidRPr="005B1A08">
        <w:rPr>
          <w:sz w:val="28"/>
          <w:szCs w:val="28"/>
        </w:rPr>
        <w:t>731</w:t>
      </w:r>
      <w:r w:rsidR="00EE48A2">
        <w:rPr>
          <w:sz w:val="28"/>
          <w:szCs w:val="28"/>
        </w:rPr>
        <w:t> </w:t>
      </w:r>
      <w:r w:rsidR="007952D6" w:rsidRPr="005B1A08">
        <w:rPr>
          <w:sz w:val="28"/>
          <w:szCs w:val="28"/>
        </w:rPr>
        <w:t>746</w:t>
      </w:r>
      <w:r w:rsidR="00EE48A2">
        <w:rPr>
          <w:sz w:val="28"/>
          <w:szCs w:val="28"/>
        </w:rPr>
        <w:t xml:space="preserve"> </w:t>
      </w:r>
      <w:r w:rsidRPr="005B1A08">
        <w:rPr>
          <w:sz w:val="28"/>
          <w:szCs w:val="28"/>
        </w:rPr>
        <w:t>рублей</w:t>
      </w:r>
      <w:r w:rsidR="000017FE" w:rsidRPr="005B1A08">
        <w:rPr>
          <w:sz w:val="28"/>
          <w:szCs w:val="28"/>
        </w:rPr>
        <w:t>;</w:t>
      </w:r>
    </w:p>
    <w:p w:rsidR="000017FE" w:rsidRPr="00B94051" w:rsidRDefault="000017FE" w:rsidP="00AA7264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B94051">
        <w:rPr>
          <w:sz w:val="28"/>
          <w:szCs w:val="28"/>
        </w:rPr>
        <w:t>в 2015 году планируется направить на обучение 35</w:t>
      </w:r>
      <w:r w:rsidR="00C74C69" w:rsidRPr="00B94051">
        <w:rPr>
          <w:sz w:val="28"/>
          <w:szCs w:val="28"/>
        </w:rPr>
        <w:t>0</w:t>
      </w:r>
      <w:r w:rsidRPr="00B94051">
        <w:rPr>
          <w:sz w:val="28"/>
          <w:szCs w:val="28"/>
        </w:rPr>
        <w:t xml:space="preserve"> безработных граждан, средней продолжительностью обучения 3 месяца, средней стоимостью обучения </w:t>
      </w:r>
      <w:r w:rsidR="00C74C69" w:rsidRPr="00B94051">
        <w:rPr>
          <w:sz w:val="28"/>
          <w:szCs w:val="28"/>
        </w:rPr>
        <w:t xml:space="preserve">904,21 </w:t>
      </w:r>
      <w:r w:rsidRPr="00B94051">
        <w:rPr>
          <w:sz w:val="28"/>
          <w:szCs w:val="28"/>
        </w:rPr>
        <w:t>рубля, а также ежемесячной выплатой стипендии в размере 4</w:t>
      </w:r>
      <w:r w:rsidR="00C74C69" w:rsidRPr="00B94051">
        <w:rPr>
          <w:sz w:val="28"/>
          <w:szCs w:val="28"/>
        </w:rPr>
        <w:t>81</w:t>
      </w:r>
      <w:r w:rsidRPr="00B94051">
        <w:rPr>
          <w:sz w:val="28"/>
          <w:szCs w:val="28"/>
        </w:rPr>
        <w:t>,</w:t>
      </w:r>
      <w:r w:rsidR="00C74C69" w:rsidRPr="00B94051">
        <w:rPr>
          <w:sz w:val="28"/>
          <w:szCs w:val="28"/>
        </w:rPr>
        <w:t>63</w:t>
      </w:r>
      <w:r w:rsidRPr="00B94051">
        <w:rPr>
          <w:sz w:val="28"/>
          <w:szCs w:val="28"/>
        </w:rPr>
        <w:t xml:space="preserve"> рубл</w:t>
      </w:r>
      <w:r w:rsidR="00C74C69" w:rsidRPr="00B94051">
        <w:rPr>
          <w:sz w:val="28"/>
          <w:szCs w:val="28"/>
        </w:rPr>
        <w:t>ь</w:t>
      </w:r>
      <w:r w:rsidRPr="00B94051">
        <w:rPr>
          <w:sz w:val="28"/>
          <w:szCs w:val="28"/>
        </w:rPr>
        <w:t>, сумма затрат составит</w:t>
      </w:r>
      <w:r w:rsidR="00C74C69" w:rsidRPr="00B94051">
        <w:rPr>
          <w:sz w:val="28"/>
          <w:szCs w:val="28"/>
        </w:rPr>
        <w:t xml:space="preserve"> 834 610</w:t>
      </w:r>
      <w:r w:rsidRPr="00B94051">
        <w:rPr>
          <w:sz w:val="28"/>
          <w:szCs w:val="28"/>
        </w:rPr>
        <w:t xml:space="preserve"> рублей;</w:t>
      </w:r>
    </w:p>
    <w:p w:rsidR="000017FE" w:rsidRPr="00B94051" w:rsidRDefault="000017FE" w:rsidP="00AA7264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B94051">
        <w:rPr>
          <w:sz w:val="28"/>
          <w:szCs w:val="28"/>
        </w:rPr>
        <w:t>в 2016 году планируется направить на обучение 3</w:t>
      </w:r>
      <w:r w:rsidR="00C74C69" w:rsidRPr="00B94051">
        <w:rPr>
          <w:sz w:val="28"/>
          <w:szCs w:val="28"/>
        </w:rPr>
        <w:t>5</w:t>
      </w:r>
      <w:r w:rsidRPr="00B94051">
        <w:rPr>
          <w:sz w:val="28"/>
          <w:szCs w:val="28"/>
        </w:rPr>
        <w:t xml:space="preserve">5 безработных граждан, средней продолжительностью обучения 3 месяца, средней стоимостью обучения </w:t>
      </w:r>
      <w:r w:rsidR="00C74C69" w:rsidRPr="00B94051">
        <w:rPr>
          <w:sz w:val="28"/>
          <w:szCs w:val="28"/>
        </w:rPr>
        <w:t xml:space="preserve">944,56 </w:t>
      </w:r>
      <w:r w:rsidRPr="00B94051">
        <w:rPr>
          <w:sz w:val="28"/>
          <w:szCs w:val="28"/>
        </w:rPr>
        <w:t xml:space="preserve">рубля, а также ежемесячной выплатой стипендии в размере </w:t>
      </w:r>
      <w:r w:rsidR="00C74C69" w:rsidRPr="00B94051">
        <w:rPr>
          <w:sz w:val="28"/>
          <w:szCs w:val="28"/>
        </w:rPr>
        <w:t>518,08</w:t>
      </w:r>
      <w:r w:rsidRPr="00B94051">
        <w:rPr>
          <w:sz w:val="28"/>
          <w:szCs w:val="28"/>
        </w:rPr>
        <w:t xml:space="preserve"> рублей, сумма затрат составит </w:t>
      </w:r>
      <w:r w:rsidR="00C74C69" w:rsidRPr="00B94051">
        <w:rPr>
          <w:sz w:val="28"/>
          <w:szCs w:val="28"/>
        </w:rPr>
        <w:t>901</w:t>
      </w:r>
      <w:r w:rsidR="00EE48A2" w:rsidRPr="00B94051">
        <w:rPr>
          <w:sz w:val="28"/>
          <w:szCs w:val="28"/>
        </w:rPr>
        <w:t> </w:t>
      </w:r>
      <w:r w:rsidR="00C74C69" w:rsidRPr="00B94051">
        <w:rPr>
          <w:sz w:val="28"/>
          <w:szCs w:val="28"/>
        </w:rPr>
        <w:t>474</w:t>
      </w:r>
      <w:r w:rsidR="00EE48A2" w:rsidRPr="00B94051">
        <w:rPr>
          <w:sz w:val="28"/>
          <w:szCs w:val="28"/>
        </w:rPr>
        <w:t xml:space="preserve"> </w:t>
      </w:r>
      <w:r w:rsidR="00C74C69" w:rsidRPr="00B94051">
        <w:rPr>
          <w:sz w:val="28"/>
          <w:szCs w:val="28"/>
        </w:rPr>
        <w:t>рубля</w:t>
      </w:r>
      <w:r w:rsidR="00870EA4" w:rsidRPr="00B94051">
        <w:rPr>
          <w:sz w:val="28"/>
          <w:szCs w:val="28"/>
        </w:rPr>
        <w:t>.</w:t>
      </w:r>
    </w:p>
    <w:p w:rsidR="00EE48A2" w:rsidRPr="00EE48A2" w:rsidRDefault="00FF46AF" w:rsidP="00AA7264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EE48A2">
        <w:rPr>
          <w:sz w:val="28"/>
          <w:szCs w:val="28"/>
        </w:rPr>
        <w:t xml:space="preserve">Обучение будет проводиться по востребованным на рынке труда профессиям таким как: </w:t>
      </w:r>
      <w:proofErr w:type="spellStart"/>
      <w:r w:rsidRPr="00EE48A2">
        <w:rPr>
          <w:sz w:val="28"/>
          <w:szCs w:val="28"/>
        </w:rPr>
        <w:t>газоэлектросварщик</w:t>
      </w:r>
      <w:proofErr w:type="spellEnd"/>
      <w:r w:rsidRPr="00EE48A2">
        <w:rPr>
          <w:sz w:val="28"/>
          <w:szCs w:val="28"/>
        </w:rPr>
        <w:t xml:space="preserve">, автослесарь, столяр-плотник, </w:t>
      </w:r>
      <w:r w:rsidRPr="00EE48A2">
        <w:rPr>
          <w:sz w:val="28"/>
          <w:szCs w:val="28"/>
        </w:rPr>
        <w:lastRenderedPageBreak/>
        <w:t>плотник-облицовщик, штукатур-маляр, водитель, повар-кондитер, парикмахер и другим.</w:t>
      </w:r>
    </w:p>
    <w:p w:rsidR="00C74C69" w:rsidRPr="00C07842" w:rsidRDefault="00FF46AF" w:rsidP="00AA7264">
      <w:pPr>
        <w:pStyle w:val="a3"/>
        <w:numPr>
          <w:ilvl w:val="0"/>
          <w:numId w:val="46"/>
        </w:numPr>
        <w:ind w:left="357" w:hanging="357"/>
        <w:jc w:val="both"/>
        <w:rPr>
          <w:sz w:val="28"/>
          <w:szCs w:val="28"/>
        </w:rPr>
      </w:pPr>
      <w:r w:rsidRPr="00C07842">
        <w:rPr>
          <w:sz w:val="28"/>
          <w:szCs w:val="28"/>
        </w:rPr>
        <w:t>организация занятости молодежи по программе "Молодежная практика", призвана помочь молодым людям (до 30 лет), не имеющим никакого образования, обрести профессиональные знания и практические навыки, в течение трех – шести месяцев, под руководством опытного мастера-наставника, по специальностям, востребованным на рынке труда. Программа "Стажер" призвана помочь молодежи</w:t>
      </w:r>
      <w:r w:rsidR="00926ED1" w:rsidRPr="00C07842">
        <w:rPr>
          <w:sz w:val="28"/>
          <w:szCs w:val="28"/>
        </w:rPr>
        <w:t>,</w:t>
      </w:r>
      <w:r w:rsidRPr="00C07842">
        <w:rPr>
          <w:sz w:val="28"/>
          <w:szCs w:val="28"/>
        </w:rPr>
        <w:t xml:space="preserve"> после окончания профессиональных образовательных организаций, в течение трех-шести месяцев получить практические навыки, по</w:t>
      </w:r>
      <w:r w:rsidR="00926ED1" w:rsidRPr="00C07842">
        <w:rPr>
          <w:sz w:val="28"/>
          <w:szCs w:val="28"/>
        </w:rPr>
        <w:t xml:space="preserve"> </w:t>
      </w:r>
      <w:r w:rsidRPr="00C07842">
        <w:rPr>
          <w:sz w:val="28"/>
          <w:szCs w:val="28"/>
        </w:rPr>
        <w:t>- настоящему овладеть своей профессией под руководством опытного мастера-наставника в организациях республики. Около 70 процентов молодых людей после прохождения выше указанных программ, остаются работать в организациях, где проводились данные прог</w:t>
      </w:r>
      <w:r w:rsidR="00136582" w:rsidRPr="00C07842">
        <w:rPr>
          <w:sz w:val="28"/>
          <w:szCs w:val="28"/>
        </w:rPr>
        <w:t>раммы.</w:t>
      </w:r>
      <w:r w:rsidR="00C07842" w:rsidRPr="00C07842">
        <w:rPr>
          <w:sz w:val="28"/>
          <w:szCs w:val="28"/>
        </w:rPr>
        <w:t xml:space="preserve"> </w:t>
      </w:r>
      <w:r w:rsidRPr="00C07842">
        <w:rPr>
          <w:sz w:val="28"/>
          <w:szCs w:val="28"/>
        </w:rPr>
        <w:t xml:space="preserve">На </w:t>
      </w:r>
      <w:r w:rsidRPr="00C07842">
        <w:rPr>
          <w:iCs/>
          <w:sz w:val="28"/>
          <w:szCs w:val="28"/>
        </w:rPr>
        <w:t xml:space="preserve">организацию занятости молодежи </w:t>
      </w:r>
      <w:r w:rsidRPr="00C07842">
        <w:rPr>
          <w:sz w:val="28"/>
          <w:szCs w:val="28"/>
        </w:rPr>
        <w:t>"</w:t>
      </w:r>
      <w:r w:rsidRPr="00C07842">
        <w:rPr>
          <w:iCs/>
          <w:sz w:val="28"/>
          <w:szCs w:val="28"/>
        </w:rPr>
        <w:t>Молодежная практика</w:t>
      </w:r>
      <w:r w:rsidRPr="00C07842">
        <w:rPr>
          <w:sz w:val="28"/>
          <w:szCs w:val="28"/>
        </w:rPr>
        <w:t>"</w:t>
      </w:r>
      <w:r w:rsidR="00C74C69" w:rsidRPr="00C07842">
        <w:rPr>
          <w:sz w:val="28"/>
          <w:szCs w:val="28"/>
        </w:rPr>
        <w:t>:</w:t>
      </w:r>
    </w:p>
    <w:p w:rsidR="00355BCD" w:rsidRPr="00EE48A2" w:rsidRDefault="00C74C69" w:rsidP="00AA7264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EE48A2">
        <w:rPr>
          <w:sz w:val="28"/>
          <w:szCs w:val="28"/>
        </w:rPr>
        <w:t xml:space="preserve">в 2014 году - </w:t>
      </w:r>
      <w:r w:rsidR="00253803">
        <w:rPr>
          <w:sz w:val="28"/>
          <w:szCs w:val="28"/>
        </w:rPr>
        <w:t xml:space="preserve">планируется участие 9 безработных граждан </w:t>
      </w:r>
      <w:r w:rsidR="00355BCD" w:rsidRPr="00EE48A2">
        <w:rPr>
          <w:sz w:val="28"/>
          <w:szCs w:val="28"/>
        </w:rPr>
        <w:t>с</w:t>
      </w:r>
      <w:r w:rsidR="00253803">
        <w:rPr>
          <w:sz w:val="28"/>
          <w:szCs w:val="28"/>
        </w:rPr>
        <w:t>о с</w:t>
      </w:r>
      <w:r w:rsidR="00355BCD" w:rsidRPr="00EE48A2">
        <w:rPr>
          <w:sz w:val="28"/>
          <w:szCs w:val="28"/>
        </w:rPr>
        <w:t>редн</w:t>
      </w:r>
      <w:r w:rsidR="00253803">
        <w:rPr>
          <w:sz w:val="28"/>
          <w:szCs w:val="28"/>
        </w:rPr>
        <w:t>ей</w:t>
      </w:r>
      <w:r w:rsidR="00355BCD" w:rsidRPr="00EE48A2">
        <w:rPr>
          <w:sz w:val="28"/>
          <w:szCs w:val="28"/>
        </w:rPr>
        <w:t xml:space="preserve"> продолжительность</w:t>
      </w:r>
      <w:r w:rsidR="00253803">
        <w:rPr>
          <w:sz w:val="28"/>
          <w:szCs w:val="28"/>
        </w:rPr>
        <w:t>ю</w:t>
      </w:r>
      <w:r w:rsidR="00355BCD" w:rsidRPr="00EE48A2">
        <w:rPr>
          <w:sz w:val="28"/>
          <w:szCs w:val="28"/>
        </w:rPr>
        <w:t xml:space="preserve"> </w:t>
      </w:r>
      <w:r w:rsidR="00253803">
        <w:rPr>
          <w:sz w:val="28"/>
          <w:szCs w:val="28"/>
        </w:rPr>
        <w:t>три</w:t>
      </w:r>
      <w:r w:rsidR="00355BCD" w:rsidRPr="00EE48A2">
        <w:rPr>
          <w:sz w:val="28"/>
          <w:szCs w:val="28"/>
        </w:rPr>
        <w:t xml:space="preserve"> месяца, ежемесячной выплатой субсидии безработным гражданам в размере 809,88 рублей и </w:t>
      </w:r>
      <w:r w:rsidR="00236669">
        <w:rPr>
          <w:sz w:val="28"/>
          <w:szCs w:val="28"/>
        </w:rPr>
        <w:t xml:space="preserve">вознаграждений </w:t>
      </w:r>
      <w:r w:rsidR="00355BCD" w:rsidRPr="00EE48A2">
        <w:rPr>
          <w:sz w:val="28"/>
          <w:szCs w:val="28"/>
        </w:rPr>
        <w:t>мастерам</w:t>
      </w:r>
      <w:r w:rsidR="00236669">
        <w:rPr>
          <w:sz w:val="28"/>
          <w:szCs w:val="28"/>
        </w:rPr>
        <w:t>-</w:t>
      </w:r>
      <w:r w:rsidR="00355BCD" w:rsidRPr="00EE48A2">
        <w:rPr>
          <w:sz w:val="28"/>
          <w:szCs w:val="28"/>
        </w:rPr>
        <w:t xml:space="preserve">наставникам в размере </w:t>
      </w:r>
      <w:r w:rsidR="00373BD9" w:rsidRPr="00EE48A2">
        <w:rPr>
          <w:sz w:val="28"/>
          <w:szCs w:val="28"/>
        </w:rPr>
        <w:t>333,38</w:t>
      </w:r>
      <w:r w:rsidR="00355BCD" w:rsidRPr="00EE48A2">
        <w:rPr>
          <w:sz w:val="28"/>
          <w:szCs w:val="28"/>
        </w:rPr>
        <w:t xml:space="preserve"> рубл</w:t>
      </w:r>
      <w:r w:rsidR="00373BD9" w:rsidRPr="00EE48A2">
        <w:rPr>
          <w:sz w:val="28"/>
          <w:szCs w:val="28"/>
        </w:rPr>
        <w:t>я</w:t>
      </w:r>
      <w:r w:rsidR="00253803">
        <w:rPr>
          <w:sz w:val="28"/>
          <w:szCs w:val="28"/>
        </w:rPr>
        <w:t>, при этом расходы составят 93 897 рублей</w:t>
      </w:r>
      <w:r w:rsidR="00355BCD" w:rsidRPr="00EE48A2">
        <w:rPr>
          <w:sz w:val="28"/>
          <w:szCs w:val="28"/>
        </w:rPr>
        <w:t>;</w:t>
      </w:r>
    </w:p>
    <w:p w:rsidR="00355BCD" w:rsidRPr="00EE48A2" w:rsidRDefault="00C74C69" w:rsidP="00AA7264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EE48A2">
        <w:rPr>
          <w:sz w:val="28"/>
          <w:szCs w:val="28"/>
        </w:rPr>
        <w:t xml:space="preserve">в 2015 году </w:t>
      </w:r>
      <w:r w:rsidR="00526D06" w:rsidRPr="00EE48A2">
        <w:rPr>
          <w:sz w:val="28"/>
          <w:szCs w:val="28"/>
        </w:rPr>
        <w:t xml:space="preserve">- </w:t>
      </w:r>
      <w:r w:rsidR="00526D06">
        <w:rPr>
          <w:sz w:val="28"/>
          <w:szCs w:val="28"/>
        </w:rPr>
        <w:t xml:space="preserve">планируется участие 10 безработных граждан </w:t>
      </w:r>
      <w:r w:rsidR="00526D06" w:rsidRPr="00EE48A2">
        <w:rPr>
          <w:sz w:val="28"/>
          <w:szCs w:val="28"/>
        </w:rPr>
        <w:t>с</w:t>
      </w:r>
      <w:r w:rsidR="00526D06">
        <w:rPr>
          <w:sz w:val="28"/>
          <w:szCs w:val="28"/>
        </w:rPr>
        <w:t>о с</w:t>
      </w:r>
      <w:r w:rsidR="00526D06" w:rsidRPr="00EE48A2">
        <w:rPr>
          <w:sz w:val="28"/>
          <w:szCs w:val="28"/>
        </w:rPr>
        <w:t>редн</w:t>
      </w:r>
      <w:r w:rsidR="00526D06">
        <w:rPr>
          <w:sz w:val="28"/>
          <w:szCs w:val="28"/>
        </w:rPr>
        <w:t>ей</w:t>
      </w:r>
      <w:r w:rsidR="00526D06" w:rsidRPr="00EE48A2">
        <w:rPr>
          <w:sz w:val="28"/>
          <w:szCs w:val="28"/>
        </w:rPr>
        <w:t xml:space="preserve"> продолжительность</w:t>
      </w:r>
      <w:r w:rsidR="00526D06">
        <w:rPr>
          <w:sz w:val="28"/>
          <w:szCs w:val="28"/>
        </w:rPr>
        <w:t>ю</w:t>
      </w:r>
      <w:r w:rsidR="00526D06" w:rsidRPr="00EE48A2">
        <w:rPr>
          <w:sz w:val="28"/>
          <w:szCs w:val="28"/>
        </w:rPr>
        <w:t xml:space="preserve"> </w:t>
      </w:r>
      <w:r w:rsidR="00526D06">
        <w:rPr>
          <w:sz w:val="28"/>
          <w:szCs w:val="28"/>
        </w:rPr>
        <w:t>три</w:t>
      </w:r>
      <w:r w:rsidR="00526D06" w:rsidRPr="00EE48A2">
        <w:rPr>
          <w:sz w:val="28"/>
          <w:szCs w:val="28"/>
        </w:rPr>
        <w:t xml:space="preserve"> месяца, ежемесячной выплатой субсидии безработным гражданам в размере 8</w:t>
      </w:r>
      <w:r w:rsidR="00526D06">
        <w:rPr>
          <w:sz w:val="28"/>
          <w:szCs w:val="28"/>
        </w:rPr>
        <w:t>74,69</w:t>
      </w:r>
      <w:r w:rsidR="00526D06" w:rsidRPr="00EE48A2">
        <w:rPr>
          <w:sz w:val="28"/>
          <w:szCs w:val="28"/>
        </w:rPr>
        <w:t xml:space="preserve"> рубл</w:t>
      </w:r>
      <w:r w:rsidR="00526D06">
        <w:rPr>
          <w:sz w:val="28"/>
          <w:szCs w:val="28"/>
        </w:rPr>
        <w:t>я</w:t>
      </w:r>
      <w:r w:rsidR="00526D06" w:rsidRPr="00EE48A2">
        <w:rPr>
          <w:sz w:val="28"/>
          <w:szCs w:val="28"/>
        </w:rPr>
        <w:t xml:space="preserve"> и </w:t>
      </w:r>
      <w:r w:rsidR="00526D06">
        <w:rPr>
          <w:sz w:val="28"/>
          <w:szCs w:val="28"/>
        </w:rPr>
        <w:t xml:space="preserve">вознаграждений </w:t>
      </w:r>
      <w:r w:rsidR="00526D06" w:rsidRPr="00EE48A2">
        <w:rPr>
          <w:sz w:val="28"/>
          <w:szCs w:val="28"/>
        </w:rPr>
        <w:t>мастерам</w:t>
      </w:r>
      <w:r w:rsidR="00526D06">
        <w:rPr>
          <w:sz w:val="28"/>
          <w:szCs w:val="28"/>
        </w:rPr>
        <w:t>-</w:t>
      </w:r>
      <w:r w:rsidR="00526D06" w:rsidRPr="00EE48A2">
        <w:rPr>
          <w:sz w:val="28"/>
          <w:szCs w:val="28"/>
        </w:rPr>
        <w:t>наставникам в размере 3</w:t>
      </w:r>
      <w:r w:rsidR="00526D06">
        <w:rPr>
          <w:sz w:val="28"/>
          <w:szCs w:val="28"/>
        </w:rPr>
        <w:t>68,53</w:t>
      </w:r>
      <w:r w:rsidR="00526D06" w:rsidRPr="00EE48A2">
        <w:rPr>
          <w:sz w:val="28"/>
          <w:szCs w:val="28"/>
        </w:rPr>
        <w:t xml:space="preserve"> рубл</w:t>
      </w:r>
      <w:r w:rsidR="00526D06">
        <w:rPr>
          <w:sz w:val="28"/>
          <w:szCs w:val="28"/>
        </w:rPr>
        <w:t xml:space="preserve">ей, при этом расходы составят </w:t>
      </w:r>
      <w:r w:rsidR="00355BCD" w:rsidRPr="00EE48A2">
        <w:rPr>
          <w:sz w:val="28"/>
          <w:szCs w:val="28"/>
        </w:rPr>
        <w:t>114 733 рубля;</w:t>
      </w:r>
    </w:p>
    <w:p w:rsidR="00C07842" w:rsidRPr="00FD65E6" w:rsidRDefault="00355BCD" w:rsidP="00AA7264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 w:rsidRPr="00FD65E6">
        <w:rPr>
          <w:sz w:val="28"/>
          <w:szCs w:val="28"/>
        </w:rPr>
        <w:t xml:space="preserve">в 2016 году </w:t>
      </w:r>
      <w:r w:rsidR="00526D06" w:rsidRPr="00FD65E6">
        <w:rPr>
          <w:sz w:val="28"/>
          <w:szCs w:val="28"/>
        </w:rPr>
        <w:t xml:space="preserve">- планируется участие 10 безработных граждан со средней продолжительностью три месяца, ежемесячной выплатой субсидии безработным гражданам в размере 944,67 рубля и вознаграждений мастерам-наставникам в размере 397,57 рублей, при этом расходы составят </w:t>
      </w:r>
      <w:r w:rsidRPr="00FD65E6">
        <w:rPr>
          <w:sz w:val="28"/>
          <w:szCs w:val="28"/>
        </w:rPr>
        <w:t>126 244 рубля</w:t>
      </w:r>
      <w:r w:rsidR="00526D06" w:rsidRPr="00FD65E6">
        <w:rPr>
          <w:sz w:val="28"/>
          <w:szCs w:val="28"/>
        </w:rPr>
        <w:t>.</w:t>
      </w:r>
      <w:r w:rsidR="00C07842" w:rsidRPr="00FD65E6">
        <w:rPr>
          <w:sz w:val="28"/>
          <w:szCs w:val="28"/>
        </w:rPr>
        <w:t xml:space="preserve"> </w:t>
      </w:r>
    </w:p>
    <w:p w:rsidR="003D15D9" w:rsidRPr="00FD65E6" w:rsidRDefault="003D15D9" w:rsidP="00C07842">
      <w:pPr>
        <w:ind w:firstLine="709"/>
        <w:jc w:val="both"/>
        <w:rPr>
          <w:sz w:val="28"/>
          <w:szCs w:val="28"/>
        </w:rPr>
      </w:pPr>
      <w:r w:rsidRPr="00FD65E6">
        <w:rPr>
          <w:sz w:val="28"/>
          <w:szCs w:val="28"/>
        </w:rPr>
        <w:t xml:space="preserve">На </w:t>
      </w:r>
      <w:r w:rsidRPr="00FD65E6">
        <w:rPr>
          <w:iCs/>
          <w:sz w:val="28"/>
          <w:szCs w:val="28"/>
        </w:rPr>
        <w:t>организацию занятости в</w:t>
      </w:r>
      <w:r w:rsidRPr="00FD65E6">
        <w:rPr>
          <w:sz w:val="28"/>
          <w:szCs w:val="28"/>
        </w:rPr>
        <w:t xml:space="preserve"> программе </w:t>
      </w:r>
      <w:r w:rsidR="00FF46AF" w:rsidRPr="00FD65E6">
        <w:rPr>
          <w:sz w:val="28"/>
          <w:szCs w:val="28"/>
        </w:rPr>
        <w:t>"</w:t>
      </w:r>
      <w:r w:rsidR="00FF46AF" w:rsidRPr="00FD65E6">
        <w:rPr>
          <w:iCs/>
          <w:sz w:val="28"/>
          <w:szCs w:val="28"/>
        </w:rPr>
        <w:t>Стажер</w:t>
      </w:r>
      <w:r w:rsidR="00FF46AF" w:rsidRPr="00FD65E6">
        <w:rPr>
          <w:sz w:val="28"/>
          <w:szCs w:val="28"/>
        </w:rPr>
        <w:t xml:space="preserve">" </w:t>
      </w:r>
      <w:r w:rsidRPr="00FD65E6">
        <w:rPr>
          <w:sz w:val="28"/>
          <w:szCs w:val="28"/>
        </w:rPr>
        <w:t>планируется затратить:</w:t>
      </w:r>
    </w:p>
    <w:p w:rsidR="00FF46AF" w:rsidRPr="00B94051" w:rsidRDefault="003D15D9" w:rsidP="00AA7264">
      <w:pPr>
        <w:pStyle w:val="a8"/>
        <w:numPr>
          <w:ilvl w:val="0"/>
          <w:numId w:val="49"/>
        </w:numPr>
        <w:jc w:val="both"/>
        <w:rPr>
          <w:sz w:val="28"/>
          <w:szCs w:val="28"/>
        </w:rPr>
      </w:pPr>
      <w:r w:rsidRPr="00FD65E6">
        <w:rPr>
          <w:sz w:val="28"/>
          <w:szCs w:val="28"/>
        </w:rPr>
        <w:t xml:space="preserve">в 2014 году </w:t>
      </w:r>
      <w:r w:rsidR="006E52A0" w:rsidRPr="00FD65E6">
        <w:rPr>
          <w:sz w:val="28"/>
          <w:szCs w:val="28"/>
        </w:rPr>
        <w:t>-</w:t>
      </w:r>
      <w:r w:rsidR="00FF46AF" w:rsidRPr="00FD65E6">
        <w:rPr>
          <w:sz w:val="28"/>
          <w:szCs w:val="28"/>
        </w:rPr>
        <w:t xml:space="preserve"> </w:t>
      </w:r>
      <w:r w:rsidRPr="00FD65E6">
        <w:rPr>
          <w:sz w:val="28"/>
          <w:szCs w:val="28"/>
        </w:rPr>
        <w:t xml:space="preserve">89 910 рублей, предполагается </w:t>
      </w:r>
      <w:r w:rsidR="00FF46AF" w:rsidRPr="00FD65E6">
        <w:rPr>
          <w:sz w:val="28"/>
          <w:szCs w:val="28"/>
        </w:rPr>
        <w:t xml:space="preserve">участие </w:t>
      </w:r>
      <w:r w:rsidRPr="00FD65E6">
        <w:rPr>
          <w:sz w:val="28"/>
          <w:szCs w:val="28"/>
        </w:rPr>
        <w:t>10</w:t>
      </w:r>
      <w:r w:rsidR="00FF46AF" w:rsidRPr="00FD65E6">
        <w:rPr>
          <w:sz w:val="28"/>
          <w:szCs w:val="28"/>
        </w:rPr>
        <w:t xml:space="preserve"> безработных граждан, сре</w:t>
      </w:r>
      <w:r w:rsidRPr="00FD65E6">
        <w:rPr>
          <w:sz w:val="28"/>
          <w:szCs w:val="28"/>
        </w:rPr>
        <w:t xml:space="preserve">дняя продолжительность участия </w:t>
      </w:r>
      <w:r w:rsidR="00FF46AF" w:rsidRPr="00FD65E6">
        <w:rPr>
          <w:sz w:val="28"/>
          <w:szCs w:val="28"/>
        </w:rPr>
        <w:t>4 месяца,</w:t>
      </w:r>
      <w:r w:rsidR="00FF46AF" w:rsidRPr="00B94051">
        <w:rPr>
          <w:sz w:val="28"/>
          <w:szCs w:val="28"/>
        </w:rPr>
        <w:t xml:space="preserve"> с ежемесячной выплатой субсидии безработным гражданам в размере </w:t>
      </w:r>
      <w:r w:rsidRPr="00B94051">
        <w:rPr>
          <w:sz w:val="28"/>
          <w:szCs w:val="28"/>
        </w:rPr>
        <w:t>492,51</w:t>
      </w:r>
      <w:r w:rsidR="00FF46AF" w:rsidRPr="00B94051">
        <w:rPr>
          <w:sz w:val="28"/>
          <w:szCs w:val="28"/>
        </w:rPr>
        <w:t xml:space="preserve"> рубля и</w:t>
      </w:r>
      <w:r w:rsidR="00244FBE" w:rsidRPr="00B94051">
        <w:rPr>
          <w:sz w:val="28"/>
          <w:szCs w:val="28"/>
        </w:rPr>
        <w:t xml:space="preserve"> вознаграждения</w:t>
      </w:r>
      <w:r w:rsidR="00FF46AF" w:rsidRPr="00B94051">
        <w:rPr>
          <w:sz w:val="28"/>
          <w:szCs w:val="28"/>
        </w:rPr>
        <w:t xml:space="preserve"> мастерам </w:t>
      </w:r>
      <w:r w:rsidR="006E52A0" w:rsidRPr="00B94051">
        <w:rPr>
          <w:sz w:val="28"/>
          <w:szCs w:val="28"/>
        </w:rPr>
        <w:t>-</w:t>
      </w:r>
      <w:r w:rsidR="00FF46AF" w:rsidRPr="00B94051">
        <w:rPr>
          <w:sz w:val="28"/>
          <w:szCs w:val="28"/>
        </w:rPr>
        <w:t xml:space="preserve"> наставникам в размере </w:t>
      </w:r>
      <w:r w:rsidRPr="00B94051">
        <w:rPr>
          <w:sz w:val="28"/>
          <w:szCs w:val="28"/>
        </w:rPr>
        <w:t>617,22</w:t>
      </w:r>
      <w:r w:rsidR="00FF46AF" w:rsidRPr="00B94051">
        <w:rPr>
          <w:sz w:val="28"/>
          <w:szCs w:val="28"/>
        </w:rPr>
        <w:t xml:space="preserve"> рублей;</w:t>
      </w:r>
    </w:p>
    <w:p w:rsidR="003D15D9" w:rsidRPr="00B94051" w:rsidRDefault="003D15D9" w:rsidP="00AA7264">
      <w:pPr>
        <w:pStyle w:val="a8"/>
        <w:numPr>
          <w:ilvl w:val="0"/>
          <w:numId w:val="49"/>
        </w:numPr>
        <w:jc w:val="both"/>
        <w:rPr>
          <w:sz w:val="28"/>
          <w:szCs w:val="28"/>
        </w:rPr>
      </w:pPr>
      <w:r w:rsidRPr="00B94051">
        <w:rPr>
          <w:sz w:val="28"/>
          <w:szCs w:val="28"/>
        </w:rPr>
        <w:t xml:space="preserve">в 2015 году </w:t>
      </w:r>
      <w:r w:rsidR="00244FBE" w:rsidRPr="00B94051">
        <w:rPr>
          <w:sz w:val="28"/>
          <w:szCs w:val="28"/>
        </w:rPr>
        <w:t>-</w:t>
      </w:r>
      <w:r w:rsidRPr="00B94051">
        <w:rPr>
          <w:sz w:val="28"/>
          <w:szCs w:val="28"/>
        </w:rPr>
        <w:t xml:space="preserve"> 123 752 рубля, предполагается участие 12 безработных граждан, средняя продолжительность участия 4 месяца, с ежемесячной выплатой субсидии безработным гражданам в размере 532,30 рубля и </w:t>
      </w:r>
      <w:r w:rsidR="00244FBE" w:rsidRPr="00B94051">
        <w:rPr>
          <w:sz w:val="28"/>
          <w:szCs w:val="28"/>
        </w:rPr>
        <w:t xml:space="preserve">вознаграждения </w:t>
      </w:r>
      <w:r w:rsidRPr="00B94051">
        <w:rPr>
          <w:sz w:val="28"/>
          <w:szCs w:val="28"/>
        </w:rPr>
        <w:t xml:space="preserve">мастерам </w:t>
      </w:r>
      <w:r w:rsidR="006E52A0" w:rsidRPr="00B94051">
        <w:rPr>
          <w:sz w:val="28"/>
          <w:szCs w:val="28"/>
        </w:rPr>
        <w:t>-</w:t>
      </w:r>
      <w:r w:rsidRPr="00B94051">
        <w:rPr>
          <w:sz w:val="28"/>
          <w:szCs w:val="28"/>
        </w:rPr>
        <w:t xml:space="preserve"> наставникам в размере 678,89 рублей;</w:t>
      </w:r>
    </w:p>
    <w:p w:rsidR="00C07842" w:rsidRDefault="003D15D9" w:rsidP="00AA7264">
      <w:pPr>
        <w:pStyle w:val="a8"/>
        <w:numPr>
          <w:ilvl w:val="0"/>
          <w:numId w:val="49"/>
        </w:numPr>
        <w:jc w:val="both"/>
        <w:rPr>
          <w:sz w:val="28"/>
          <w:szCs w:val="28"/>
        </w:rPr>
      </w:pPr>
      <w:r w:rsidRPr="00B94051">
        <w:rPr>
          <w:sz w:val="28"/>
          <w:szCs w:val="28"/>
        </w:rPr>
        <w:t xml:space="preserve">в 2016 году </w:t>
      </w:r>
      <w:r w:rsidR="00244FBE" w:rsidRPr="00B94051">
        <w:rPr>
          <w:sz w:val="28"/>
          <w:szCs w:val="28"/>
        </w:rPr>
        <w:t>-</w:t>
      </w:r>
      <w:r w:rsidRPr="00B94051">
        <w:rPr>
          <w:sz w:val="28"/>
          <w:szCs w:val="28"/>
        </w:rPr>
        <w:t xml:space="preserve"> </w:t>
      </w:r>
      <w:r w:rsidR="00B24D19" w:rsidRPr="00B94051">
        <w:rPr>
          <w:sz w:val="28"/>
          <w:szCs w:val="28"/>
        </w:rPr>
        <w:t>133</w:t>
      </w:r>
      <w:r w:rsidRPr="00B94051">
        <w:rPr>
          <w:sz w:val="28"/>
          <w:szCs w:val="28"/>
        </w:rPr>
        <w:t> </w:t>
      </w:r>
      <w:r w:rsidR="00B24D19" w:rsidRPr="00B94051">
        <w:rPr>
          <w:sz w:val="28"/>
          <w:szCs w:val="28"/>
        </w:rPr>
        <w:t>55</w:t>
      </w:r>
      <w:r w:rsidRPr="00B94051">
        <w:rPr>
          <w:sz w:val="28"/>
          <w:szCs w:val="28"/>
        </w:rPr>
        <w:t>0 рублей, предполагается участие 1</w:t>
      </w:r>
      <w:r w:rsidR="00B24D19" w:rsidRPr="00B94051">
        <w:rPr>
          <w:sz w:val="28"/>
          <w:szCs w:val="28"/>
        </w:rPr>
        <w:t>2</w:t>
      </w:r>
      <w:r w:rsidRPr="00B94051">
        <w:rPr>
          <w:sz w:val="28"/>
          <w:szCs w:val="28"/>
        </w:rPr>
        <w:t xml:space="preserve"> безработных граждан, средняя продолжительность участия 4 месяца, с ежемесячной выплатой субсидии безработным гражданам в размере </w:t>
      </w:r>
      <w:r w:rsidR="00B24D19" w:rsidRPr="00B94051">
        <w:rPr>
          <w:sz w:val="28"/>
          <w:szCs w:val="28"/>
        </w:rPr>
        <w:t>573</w:t>
      </w:r>
      <w:r w:rsidRPr="00B94051">
        <w:rPr>
          <w:sz w:val="28"/>
          <w:szCs w:val="28"/>
        </w:rPr>
        <w:t>,5</w:t>
      </w:r>
      <w:r w:rsidR="00B24D19" w:rsidRPr="00B94051">
        <w:rPr>
          <w:sz w:val="28"/>
          <w:szCs w:val="28"/>
        </w:rPr>
        <w:t>5</w:t>
      </w:r>
      <w:r w:rsidRPr="00B94051">
        <w:rPr>
          <w:sz w:val="28"/>
          <w:szCs w:val="28"/>
        </w:rPr>
        <w:t xml:space="preserve"> рубля и </w:t>
      </w:r>
      <w:r w:rsidR="00244FBE" w:rsidRPr="00B94051">
        <w:rPr>
          <w:sz w:val="28"/>
          <w:szCs w:val="28"/>
        </w:rPr>
        <w:t xml:space="preserve">вознаграждения </w:t>
      </w:r>
      <w:r w:rsidRPr="00B94051">
        <w:rPr>
          <w:sz w:val="28"/>
          <w:szCs w:val="28"/>
        </w:rPr>
        <w:t xml:space="preserve">мастерам </w:t>
      </w:r>
      <w:r w:rsidR="006E52A0" w:rsidRPr="00B94051">
        <w:rPr>
          <w:sz w:val="28"/>
          <w:szCs w:val="28"/>
        </w:rPr>
        <w:t>-</w:t>
      </w:r>
      <w:r w:rsidRPr="00B94051">
        <w:rPr>
          <w:sz w:val="28"/>
          <w:szCs w:val="28"/>
        </w:rPr>
        <w:t xml:space="preserve"> наставникам в размере 7</w:t>
      </w:r>
      <w:r w:rsidR="00B24D19" w:rsidRPr="00B94051">
        <w:rPr>
          <w:sz w:val="28"/>
          <w:szCs w:val="28"/>
        </w:rPr>
        <w:t>62</w:t>
      </w:r>
      <w:r w:rsidRPr="00B94051">
        <w:rPr>
          <w:sz w:val="28"/>
          <w:szCs w:val="28"/>
        </w:rPr>
        <w:t>,</w:t>
      </w:r>
      <w:r w:rsidR="00B24D19" w:rsidRPr="00B94051">
        <w:rPr>
          <w:sz w:val="28"/>
          <w:szCs w:val="28"/>
        </w:rPr>
        <w:t>43</w:t>
      </w:r>
      <w:r w:rsidRPr="00B94051">
        <w:rPr>
          <w:sz w:val="28"/>
          <w:szCs w:val="28"/>
        </w:rPr>
        <w:t xml:space="preserve"> рубл</w:t>
      </w:r>
      <w:r w:rsidR="00B24D19" w:rsidRPr="00B94051">
        <w:rPr>
          <w:sz w:val="28"/>
          <w:szCs w:val="28"/>
        </w:rPr>
        <w:t>я</w:t>
      </w:r>
      <w:r w:rsidRPr="00B94051">
        <w:rPr>
          <w:sz w:val="28"/>
          <w:szCs w:val="28"/>
        </w:rPr>
        <w:t>;</w:t>
      </w:r>
    </w:p>
    <w:p w:rsidR="00B24D19" w:rsidRPr="00C07842" w:rsidRDefault="00FF46AF" w:rsidP="00AA7264">
      <w:pPr>
        <w:pStyle w:val="a8"/>
        <w:numPr>
          <w:ilvl w:val="0"/>
          <w:numId w:val="46"/>
        </w:numPr>
        <w:ind w:left="357" w:hanging="357"/>
        <w:jc w:val="both"/>
        <w:rPr>
          <w:sz w:val="28"/>
          <w:szCs w:val="28"/>
        </w:rPr>
      </w:pPr>
      <w:r w:rsidRPr="00C07842">
        <w:rPr>
          <w:sz w:val="28"/>
          <w:szCs w:val="28"/>
        </w:rPr>
        <w:t xml:space="preserve">организация </w:t>
      </w:r>
      <w:r w:rsidR="00926ED1" w:rsidRPr="00C07842">
        <w:rPr>
          <w:sz w:val="28"/>
          <w:szCs w:val="28"/>
        </w:rPr>
        <w:t xml:space="preserve">занятости </w:t>
      </w:r>
      <w:r w:rsidRPr="00C07842">
        <w:rPr>
          <w:sz w:val="28"/>
          <w:szCs w:val="28"/>
        </w:rPr>
        <w:t xml:space="preserve">по программе "Шанс" позволяет обеспечить возможность временного трудоустройства длительно безработных граждан без возрастных ограничений в организациях республики с целью восстановления ими профессиональных знаний, умений, навыков по имеющейся у них профессии, приобретения производственного стажа </w:t>
      </w:r>
      <w:r w:rsidRPr="00C07842">
        <w:rPr>
          <w:sz w:val="28"/>
          <w:szCs w:val="28"/>
        </w:rPr>
        <w:lastRenderedPageBreak/>
        <w:t>работы и скорейшего трудоустройства на постоянное место работы.</w:t>
      </w:r>
      <w:r w:rsidR="00C07842">
        <w:rPr>
          <w:sz w:val="28"/>
          <w:szCs w:val="28"/>
        </w:rPr>
        <w:t xml:space="preserve"> </w:t>
      </w:r>
      <w:r w:rsidR="00B24D19" w:rsidRPr="00C07842">
        <w:rPr>
          <w:sz w:val="28"/>
          <w:szCs w:val="28"/>
        </w:rPr>
        <w:t xml:space="preserve">На </w:t>
      </w:r>
      <w:r w:rsidR="00B24D19" w:rsidRPr="00C07842">
        <w:rPr>
          <w:iCs/>
          <w:sz w:val="28"/>
          <w:szCs w:val="28"/>
        </w:rPr>
        <w:t>организацию занятости в</w:t>
      </w:r>
      <w:r w:rsidR="00B24D19" w:rsidRPr="00C07842">
        <w:rPr>
          <w:sz w:val="28"/>
          <w:szCs w:val="28"/>
        </w:rPr>
        <w:t xml:space="preserve"> программе "Шанс" планируется:</w:t>
      </w:r>
    </w:p>
    <w:p w:rsidR="00FF46AF" w:rsidRPr="00C07842" w:rsidRDefault="00B24D19" w:rsidP="00AA7264">
      <w:pPr>
        <w:pStyle w:val="a8"/>
        <w:numPr>
          <w:ilvl w:val="0"/>
          <w:numId w:val="50"/>
        </w:numPr>
        <w:jc w:val="both"/>
        <w:rPr>
          <w:rFonts w:eastAsia="MS Mincho"/>
          <w:sz w:val="28"/>
          <w:szCs w:val="28"/>
        </w:rPr>
      </w:pPr>
      <w:r w:rsidRPr="00C07842">
        <w:rPr>
          <w:sz w:val="28"/>
          <w:szCs w:val="28"/>
        </w:rPr>
        <w:t>в</w:t>
      </w:r>
      <w:r w:rsidR="00FF46AF" w:rsidRPr="00C07842">
        <w:rPr>
          <w:sz w:val="28"/>
          <w:szCs w:val="28"/>
        </w:rPr>
        <w:t xml:space="preserve"> 201</w:t>
      </w:r>
      <w:r w:rsidR="00E40CA8" w:rsidRPr="00C07842">
        <w:rPr>
          <w:sz w:val="28"/>
          <w:szCs w:val="28"/>
        </w:rPr>
        <w:t>4</w:t>
      </w:r>
      <w:r w:rsidR="00FF46AF" w:rsidRPr="00C07842">
        <w:rPr>
          <w:sz w:val="28"/>
          <w:szCs w:val="28"/>
        </w:rPr>
        <w:t xml:space="preserve"> году участие в программе</w:t>
      </w:r>
      <w:r w:rsidRPr="00C07842">
        <w:rPr>
          <w:sz w:val="28"/>
          <w:szCs w:val="28"/>
        </w:rPr>
        <w:t xml:space="preserve"> 10</w:t>
      </w:r>
      <w:r w:rsidR="00FF46AF" w:rsidRPr="00C07842">
        <w:rPr>
          <w:sz w:val="28"/>
          <w:szCs w:val="28"/>
        </w:rPr>
        <w:t xml:space="preserve"> безработных граждан и затраты в размере </w:t>
      </w:r>
      <w:r w:rsidRPr="00C07842">
        <w:rPr>
          <w:sz w:val="28"/>
          <w:szCs w:val="28"/>
        </w:rPr>
        <w:t xml:space="preserve">69 508 </w:t>
      </w:r>
      <w:r w:rsidR="00FF46AF" w:rsidRPr="00C07842">
        <w:rPr>
          <w:sz w:val="28"/>
          <w:szCs w:val="28"/>
        </w:rPr>
        <w:t xml:space="preserve">рублей с учетом ежемесячных выплат субсидий безработным гражданам, в размере </w:t>
      </w:r>
      <w:r w:rsidRPr="00C07842">
        <w:rPr>
          <w:sz w:val="28"/>
          <w:szCs w:val="28"/>
        </w:rPr>
        <w:t xml:space="preserve">462,18 </w:t>
      </w:r>
      <w:r w:rsidR="00FF46AF" w:rsidRPr="00C07842">
        <w:rPr>
          <w:sz w:val="28"/>
          <w:szCs w:val="28"/>
        </w:rPr>
        <w:t xml:space="preserve">рубля и </w:t>
      </w:r>
      <w:r w:rsidR="00244FBE" w:rsidRPr="00C07842">
        <w:rPr>
          <w:sz w:val="28"/>
          <w:szCs w:val="28"/>
        </w:rPr>
        <w:t xml:space="preserve">вознаграждения </w:t>
      </w:r>
      <w:r w:rsidR="00FF46AF" w:rsidRPr="00C07842">
        <w:rPr>
          <w:sz w:val="28"/>
          <w:szCs w:val="28"/>
        </w:rPr>
        <w:t xml:space="preserve">мастерам-наставникам </w:t>
      </w:r>
      <w:r w:rsidR="006E52A0" w:rsidRPr="00C07842">
        <w:rPr>
          <w:sz w:val="28"/>
          <w:szCs w:val="28"/>
        </w:rPr>
        <w:t>-</w:t>
      </w:r>
      <w:r w:rsidR="00FF46AF" w:rsidRPr="00C07842">
        <w:rPr>
          <w:sz w:val="28"/>
          <w:szCs w:val="28"/>
        </w:rPr>
        <w:t xml:space="preserve"> </w:t>
      </w:r>
      <w:r w:rsidRPr="00C07842">
        <w:rPr>
          <w:sz w:val="28"/>
          <w:szCs w:val="28"/>
        </w:rPr>
        <w:t xml:space="preserve">358,18 </w:t>
      </w:r>
      <w:r w:rsidR="00FF46AF" w:rsidRPr="00C07842">
        <w:rPr>
          <w:sz w:val="28"/>
          <w:szCs w:val="28"/>
        </w:rPr>
        <w:t>рубл</w:t>
      </w:r>
      <w:r w:rsidRPr="00C07842">
        <w:rPr>
          <w:sz w:val="28"/>
          <w:szCs w:val="28"/>
        </w:rPr>
        <w:t>ей</w:t>
      </w:r>
      <w:r w:rsidR="00FF46AF" w:rsidRPr="00C07842">
        <w:rPr>
          <w:rFonts w:eastAsia="MS Mincho"/>
          <w:sz w:val="28"/>
          <w:szCs w:val="28"/>
        </w:rPr>
        <w:t>;</w:t>
      </w:r>
    </w:p>
    <w:p w:rsidR="00B24D19" w:rsidRPr="00C07842" w:rsidRDefault="00B24D19" w:rsidP="00AA7264">
      <w:pPr>
        <w:pStyle w:val="a8"/>
        <w:numPr>
          <w:ilvl w:val="0"/>
          <w:numId w:val="50"/>
        </w:numPr>
        <w:jc w:val="both"/>
        <w:rPr>
          <w:rFonts w:eastAsia="MS Mincho"/>
          <w:sz w:val="28"/>
          <w:szCs w:val="28"/>
        </w:rPr>
      </w:pPr>
      <w:r w:rsidRPr="00C07842">
        <w:rPr>
          <w:sz w:val="28"/>
          <w:szCs w:val="28"/>
        </w:rPr>
        <w:t>в 2015 году участие в программе 12 безработных граждан и затраты в размере 100 93</w:t>
      </w:r>
      <w:r w:rsidR="00564772" w:rsidRPr="00C07842">
        <w:rPr>
          <w:sz w:val="28"/>
          <w:szCs w:val="28"/>
        </w:rPr>
        <w:t>1</w:t>
      </w:r>
      <w:r w:rsidRPr="00C07842">
        <w:rPr>
          <w:sz w:val="28"/>
          <w:szCs w:val="28"/>
        </w:rPr>
        <w:t xml:space="preserve"> </w:t>
      </w:r>
      <w:r w:rsidR="00564772" w:rsidRPr="00C07842">
        <w:rPr>
          <w:sz w:val="28"/>
          <w:szCs w:val="28"/>
        </w:rPr>
        <w:t>рубль</w:t>
      </w:r>
      <w:r w:rsidRPr="00C07842">
        <w:rPr>
          <w:sz w:val="28"/>
          <w:szCs w:val="28"/>
        </w:rPr>
        <w:t xml:space="preserve"> с учетом ежемесячных выплат субсидий безработным гражданам, в размере 496,76 рублей и </w:t>
      </w:r>
      <w:r w:rsidR="00244FBE" w:rsidRPr="00C07842">
        <w:rPr>
          <w:sz w:val="28"/>
          <w:szCs w:val="28"/>
        </w:rPr>
        <w:t xml:space="preserve">вознаграждения </w:t>
      </w:r>
      <w:r w:rsidRPr="00C07842">
        <w:rPr>
          <w:sz w:val="28"/>
          <w:szCs w:val="28"/>
        </w:rPr>
        <w:t xml:space="preserve">мастерам-наставникам </w:t>
      </w:r>
      <w:r w:rsidR="006E52A0" w:rsidRPr="00C07842">
        <w:rPr>
          <w:sz w:val="28"/>
          <w:szCs w:val="28"/>
        </w:rPr>
        <w:t>-</w:t>
      </w:r>
      <w:r w:rsidRPr="00C07842">
        <w:rPr>
          <w:sz w:val="28"/>
          <w:szCs w:val="28"/>
        </w:rPr>
        <w:t xml:space="preserve"> 388,</w:t>
      </w:r>
      <w:r w:rsidR="009F41CE" w:rsidRPr="00C07842">
        <w:rPr>
          <w:sz w:val="28"/>
          <w:szCs w:val="28"/>
        </w:rPr>
        <w:t>36</w:t>
      </w:r>
      <w:r w:rsidRPr="00C07842">
        <w:rPr>
          <w:sz w:val="28"/>
          <w:szCs w:val="28"/>
        </w:rPr>
        <w:t xml:space="preserve"> рублей</w:t>
      </w:r>
      <w:r w:rsidRPr="00C07842">
        <w:rPr>
          <w:rFonts w:eastAsia="MS Mincho"/>
          <w:sz w:val="28"/>
          <w:szCs w:val="28"/>
        </w:rPr>
        <w:t>;</w:t>
      </w:r>
    </w:p>
    <w:p w:rsidR="00B24D19" w:rsidRPr="00C07842" w:rsidRDefault="00B24D19" w:rsidP="00AA7264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 w:rsidRPr="00C07842">
        <w:rPr>
          <w:sz w:val="28"/>
          <w:szCs w:val="28"/>
        </w:rPr>
        <w:t xml:space="preserve">в 2016 году участие в программе 13 безработных граждан и затраты в размере 108 863 рубля с учетом ежемесячных выплат субсидий безработным гражданам, в размере 538,20 рублей и </w:t>
      </w:r>
      <w:r w:rsidR="00244FBE" w:rsidRPr="00C07842">
        <w:rPr>
          <w:sz w:val="28"/>
          <w:szCs w:val="28"/>
        </w:rPr>
        <w:t xml:space="preserve">вознаграждения </w:t>
      </w:r>
      <w:r w:rsidRPr="00C07842">
        <w:rPr>
          <w:sz w:val="28"/>
          <w:szCs w:val="28"/>
        </w:rPr>
        <w:t xml:space="preserve">мастерам-наставникам </w:t>
      </w:r>
      <w:r w:rsidR="006E52A0" w:rsidRPr="00C07842">
        <w:rPr>
          <w:sz w:val="28"/>
          <w:szCs w:val="28"/>
        </w:rPr>
        <w:t>-</w:t>
      </w:r>
      <w:r w:rsidRPr="00C07842">
        <w:rPr>
          <w:sz w:val="28"/>
          <w:szCs w:val="28"/>
        </w:rPr>
        <w:t xml:space="preserve"> 418,59 рублей.</w:t>
      </w:r>
    </w:p>
    <w:p w:rsidR="00C93E27" w:rsidRPr="00C93E27" w:rsidRDefault="00C93E27" w:rsidP="00C07842">
      <w:pPr>
        <w:ind w:left="119" w:right="-45"/>
        <w:jc w:val="center"/>
        <w:rPr>
          <w:sz w:val="28"/>
          <w:szCs w:val="28"/>
        </w:rPr>
      </w:pPr>
    </w:p>
    <w:p w:rsidR="00244FBE" w:rsidRDefault="00C93E27" w:rsidP="00C07842">
      <w:pPr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государственной программе занятости</w:t>
      </w:r>
    </w:p>
    <w:p w:rsidR="00C93E27" w:rsidRPr="00C93E27" w:rsidRDefault="00C93E27" w:rsidP="00C93E27">
      <w:pPr>
        <w:ind w:right="-45"/>
        <w:jc w:val="right"/>
        <w:rPr>
          <w:sz w:val="24"/>
        </w:rPr>
      </w:pPr>
      <w:r w:rsidRPr="00C93E27">
        <w:rPr>
          <w:sz w:val="24"/>
        </w:rPr>
        <w:t>Таблица № 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1453"/>
        <w:gridCol w:w="1453"/>
        <w:gridCol w:w="1453"/>
      </w:tblGrid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 w:rsidRPr="0018595C">
              <w:rPr>
                <w:sz w:val="22"/>
                <w:szCs w:val="22"/>
              </w:rPr>
              <w:t>2014 год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 w:rsidRPr="0018595C">
              <w:rPr>
                <w:sz w:val="22"/>
                <w:szCs w:val="22"/>
              </w:rPr>
              <w:t>2015 год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 w:rsidRPr="0018595C">
              <w:rPr>
                <w:sz w:val="22"/>
                <w:szCs w:val="22"/>
              </w:rPr>
              <w:t>2016 год</w:t>
            </w:r>
          </w:p>
        </w:tc>
      </w:tr>
      <w:tr w:rsidR="006E52A0" w:rsidTr="00294DA3">
        <w:trPr>
          <w:trHeight w:val="20"/>
        </w:trPr>
        <w:tc>
          <w:tcPr>
            <w:tcW w:w="9854" w:type="dxa"/>
            <w:gridSpan w:val="4"/>
            <w:vAlign w:val="center"/>
          </w:tcPr>
          <w:p w:rsidR="006E52A0" w:rsidRPr="00244FBE" w:rsidRDefault="006E52A0" w:rsidP="00244FBE">
            <w:pPr>
              <w:pStyle w:val="a3"/>
              <w:jc w:val="center"/>
              <w:rPr>
                <w:sz w:val="22"/>
                <w:szCs w:val="22"/>
              </w:rPr>
            </w:pPr>
            <w:r w:rsidRPr="00244FBE">
              <w:rPr>
                <w:sz w:val="22"/>
                <w:szCs w:val="22"/>
              </w:rPr>
              <w:t>Программа «Молодежная практика»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8595C">
              <w:rPr>
                <w:sz w:val="22"/>
                <w:szCs w:val="22"/>
              </w:rPr>
              <w:t>оличество участников программы (человек)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595C">
              <w:rPr>
                <w:sz w:val="22"/>
                <w:szCs w:val="22"/>
              </w:rPr>
              <w:t>редняя продолжительность участия (месяц)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 w:rsidRPr="0018595C">
              <w:rPr>
                <w:sz w:val="22"/>
                <w:szCs w:val="22"/>
              </w:rPr>
              <w:t>средний размер субсидии безработному (рубли)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809,88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874,69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944,67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595C">
              <w:rPr>
                <w:sz w:val="22"/>
                <w:szCs w:val="22"/>
              </w:rPr>
              <w:t>редний размер выплаты вознаграждения мастеру–наставнику (рубли)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333,38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368,53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397,57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595C">
              <w:rPr>
                <w:sz w:val="22"/>
                <w:szCs w:val="22"/>
              </w:rPr>
              <w:t xml:space="preserve">умма расходов (рубли)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93 897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114 733 </w:t>
            </w:r>
          </w:p>
        </w:tc>
        <w:tc>
          <w:tcPr>
            <w:tcW w:w="1453" w:type="dxa"/>
            <w:vAlign w:val="center"/>
          </w:tcPr>
          <w:p w:rsidR="006E52A0" w:rsidRPr="0018595C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126 244 </w:t>
            </w:r>
          </w:p>
        </w:tc>
      </w:tr>
      <w:tr w:rsidR="006E52A0" w:rsidTr="00294DA3">
        <w:trPr>
          <w:trHeight w:val="20"/>
        </w:trPr>
        <w:tc>
          <w:tcPr>
            <w:tcW w:w="9854" w:type="dxa"/>
            <w:gridSpan w:val="4"/>
            <w:vAlign w:val="center"/>
          </w:tcPr>
          <w:p w:rsidR="006E52A0" w:rsidRDefault="006E52A0" w:rsidP="00244FBE">
            <w:pPr>
              <w:pStyle w:val="a3"/>
              <w:jc w:val="center"/>
              <w:rPr>
                <w:sz w:val="22"/>
                <w:szCs w:val="22"/>
              </w:rPr>
            </w:pPr>
            <w:r w:rsidRPr="0018595C">
              <w:rPr>
                <w:sz w:val="22"/>
                <w:szCs w:val="22"/>
              </w:rPr>
              <w:t>Программа «</w:t>
            </w:r>
            <w:r>
              <w:rPr>
                <w:sz w:val="22"/>
                <w:szCs w:val="22"/>
              </w:rPr>
              <w:t>Стажер</w:t>
            </w:r>
            <w:r w:rsidRPr="0018595C">
              <w:rPr>
                <w:sz w:val="22"/>
                <w:szCs w:val="22"/>
              </w:rPr>
              <w:t>»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8595C">
              <w:rPr>
                <w:sz w:val="22"/>
                <w:szCs w:val="22"/>
              </w:rPr>
              <w:t>оличество участников программы (человек)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595C">
              <w:rPr>
                <w:sz w:val="22"/>
                <w:szCs w:val="22"/>
              </w:rPr>
              <w:t>редняя продолжительность участия (месяц)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 w:rsidRPr="0018595C">
              <w:rPr>
                <w:sz w:val="22"/>
                <w:szCs w:val="22"/>
              </w:rPr>
              <w:t>средний размер субсидии безработному (рубли)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492,51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532,30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573,55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595C">
              <w:rPr>
                <w:sz w:val="22"/>
                <w:szCs w:val="22"/>
              </w:rPr>
              <w:t>редний размер выплаты вознаграждения мастеру–наставнику (рубли)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617,22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678,89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762,43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595C">
              <w:rPr>
                <w:sz w:val="22"/>
                <w:szCs w:val="22"/>
              </w:rPr>
              <w:t xml:space="preserve">умма расходов (рубли)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89 910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123 752 </w:t>
            </w:r>
          </w:p>
        </w:tc>
        <w:tc>
          <w:tcPr>
            <w:tcW w:w="1453" w:type="dxa"/>
            <w:vAlign w:val="center"/>
          </w:tcPr>
          <w:p w:rsidR="006E52A0" w:rsidRDefault="006E52A0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133 550 </w:t>
            </w:r>
          </w:p>
        </w:tc>
      </w:tr>
      <w:tr w:rsidR="00244FBE" w:rsidTr="00294DA3">
        <w:trPr>
          <w:trHeight w:val="20"/>
        </w:trPr>
        <w:tc>
          <w:tcPr>
            <w:tcW w:w="9854" w:type="dxa"/>
            <w:gridSpan w:val="4"/>
            <w:vAlign w:val="center"/>
          </w:tcPr>
          <w:p w:rsidR="00244FBE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 w:rsidRPr="00244FBE">
              <w:rPr>
                <w:sz w:val="22"/>
                <w:szCs w:val="22"/>
              </w:rPr>
              <w:t>Программа «Шанс»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8595C">
              <w:rPr>
                <w:sz w:val="22"/>
                <w:szCs w:val="22"/>
              </w:rPr>
              <w:t>оличество участников программы (человек)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595C">
              <w:rPr>
                <w:sz w:val="22"/>
                <w:szCs w:val="22"/>
              </w:rPr>
              <w:t>редняя продолжительность участия (месяц)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 w:rsidRPr="0018595C">
              <w:rPr>
                <w:sz w:val="22"/>
                <w:szCs w:val="22"/>
              </w:rPr>
              <w:t>средний размер субсидии безработному (рубли)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462,18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496,76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538,20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595C">
              <w:rPr>
                <w:sz w:val="22"/>
                <w:szCs w:val="22"/>
              </w:rPr>
              <w:t>редний размер выплаты вознаграждения мастеру–наставнику (рубли)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358,18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388,36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418,59 </w:t>
            </w:r>
          </w:p>
        </w:tc>
      </w:tr>
      <w:tr w:rsidR="006E52A0" w:rsidTr="00294DA3">
        <w:trPr>
          <w:trHeight w:val="20"/>
        </w:trPr>
        <w:tc>
          <w:tcPr>
            <w:tcW w:w="5495" w:type="dxa"/>
            <w:vAlign w:val="center"/>
          </w:tcPr>
          <w:p w:rsidR="006E52A0" w:rsidRPr="0018595C" w:rsidRDefault="006E52A0" w:rsidP="006E52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595C">
              <w:rPr>
                <w:sz w:val="22"/>
                <w:szCs w:val="22"/>
              </w:rPr>
              <w:t xml:space="preserve">умма расходов (рубли)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69 508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100 931 </w:t>
            </w:r>
          </w:p>
        </w:tc>
        <w:tc>
          <w:tcPr>
            <w:tcW w:w="1453" w:type="dxa"/>
            <w:vAlign w:val="center"/>
          </w:tcPr>
          <w:p w:rsidR="006E52A0" w:rsidRPr="0018595C" w:rsidRDefault="00244FBE" w:rsidP="006E52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108 863 </w:t>
            </w:r>
          </w:p>
        </w:tc>
      </w:tr>
    </w:tbl>
    <w:p w:rsidR="006E52A0" w:rsidRDefault="006E52A0" w:rsidP="00C07842">
      <w:pPr>
        <w:ind w:right="-45"/>
        <w:jc w:val="center"/>
        <w:rPr>
          <w:rFonts w:eastAsia="MS Mincho"/>
          <w:sz w:val="28"/>
          <w:szCs w:val="28"/>
        </w:rPr>
      </w:pPr>
    </w:p>
    <w:p w:rsidR="006B40F5" w:rsidRPr="004F47DD" w:rsidRDefault="004C0E06" w:rsidP="00CA632D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За три года </w:t>
      </w:r>
      <w:r w:rsidR="00C93E27">
        <w:rPr>
          <w:rFonts w:eastAsia="MS Mincho"/>
          <w:sz w:val="28"/>
          <w:szCs w:val="28"/>
        </w:rPr>
        <w:t>планируется привлечь к участию в госуда</w:t>
      </w:r>
      <w:r>
        <w:rPr>
          <w:rFonts w:eastAsia="MS Mincho"/>
          <w:sz w:val="28"/>
          <w:szCs w:val="28"/>
        </w:rPr>
        <w:t>рственных программах занятости 98 безработных граждан с общей суммой затрат 961 388 рублей.</w:t>
      </w:r>
    </w:p>
    <w:p w:rsidR="004C0E06" w:rsidRPr="006B40F5" w:rsidRDefault="00FF46AF" w:rsidP="00AA7264">
      <w:pPr>
        <w:pStyle w:val="a8"/>
        <w:numPr>
          <w:ilvl w:val="0"/>
          <w:numId w:val="46"/>
        </w:numPr>
        <w:ind w:right="-43"/>
        <w:jc w:val="both"/>
        <w:rPr>
          <w:sz w:val="28"/>
          <w:szCs w:val="28"/>
        </w:rPr>
      </w:pPr>
      <w:r w:rsidRPr="006B40F5">
        <w:rPr>
          <w:sz w:val="28"/>
          <w:szCs w:val="28"/>
        </w:rPr>
        <w:t>общественные работы организуются с целью оказания материальной поддержки неконкурентоспособным на рынке труда гражданам и позволяют поддержать доходы безработных граждан, сохранить мотивацию к труду у лиц, имеющих длительный перерыв в работе, приобрести трудовые навыки молодежи не имеющих трудового стажа. Во время участия в общественных работах кроме заработной платы, установленной на данном рабочем месте, за безработными гражданами сохраняется право на получение причитающегося им пособия по безработице.</w:t>
      </w:r>
    </w:p>
    <w:p w:rsidR="009F41CE" w:rsidRPr="004F47DD" w:rsidRDefault="00FF46AF" w:rsidP="00CA632D">
      <w:pPr>
        <w:ind w:firstLine="709"/>
        <w:jc w:val="both"/>
        <w:rPr>
          <w:rFonts w:eastAsia="MS Mincho"/>
          <w:iCs/>
          <w:sz w:val="28"/>
          <w:szCs w:val="28"/>
        </w:rPr>
      </w:pPr>
      <w:r w:rsidRPr="004F47DD">
        <w:rPr>
          <w:rFonts w:eastAsia="MS Mincho"/>
          <w:sz w:val="28"/>
          <w:szCs w:val="28"/>
        </w:rPr>
        <w:lastRenderedPageBreak/>
        <w:t>По статье "о</w:t>
      </w:r>
      <w:r w:rsidRPr="004F47DD">
        <w:rPr>
          <w:rFonts w:eastAsia="MS Mincho"/>
          <w:iCs/>
          <w:sz w:val="28"/>
          <w:szCs w:val="28"/>
        </w:rPr>
        <w:t>рганизация общественных работ" запланирован</w:t>
      </w:r>
      <w:r w:rsidR="009F41CE" w:rsidRPr="004F47DD">
        <w:rPr>
          <w:rFonts w:eastAsia="MS Mincho"/>
          <w:iCs/>
          <w:sz w:val="28"/>
          <w:szCs w:val="28"/>
        </w:rPr>
        <w:t>ы затраты:</w:t>
      </w:r>
    </w:p>
    <w:p w:rsidR="009F41CE" w:rsidRPr="004C0E06" w:rsidRDefault="009F41CE" w:rsidP="00AA7264">
      <w:pPr>
        <w:pStyle w:val="a8"/>
        <w:numPr>
          <w:ilvl w:val="0"/>
          <w:numId w:val="30"/>
        </w:numPr>
        <w:ind w:right="-45"/>
        <w:jc w:val="both"/>
        <w:rPr>
          <w:rFonts w:eastAsia="MS Mincho"/>
          <w:iCs/>
          <w:sz w:val="28"/>
          <w:szCs w:val="28"/>
        </w:rPr>
      </w:pPr>
      <w:r w:rsidRPr="004C0E06">
        <w:rPr>
          <w:rFonts w:eastAsia="MS Mincho"/>
          <w:iCs/>
          <w:sz w:val="28"/>
          <w:szCs w:val="28"/>
        </w:rPr>
        <w:t>в</w:t>
      </w:r>
      <w:r w:rsidRPr="004C0E06">
        <w:rPr>
          <w:rFonts w:eastAsia="MS Mincho"/>
          <w:sz w:val="28"/>
          <w:szCs w:val="28"/>
        </w:rPr>
        <w:t xml:space="preserve"> 2014 году </w:t>
      </w:r>
      <w:r w:rsidRPr="004C0E06">
        <w:rPr>
          <w:rFonts w:eastAsia="MS Mincho"/>
          <w:iCs/>
          <w:sz w:val="28"/>
          <w:szCs w:val="28"/>
        </w:rPr>
        <w:t>в сумме 1 118 283</w:t>
      </w:r>
      <w:r w:rsidRPr="004C0E06">
        <w:rPr>
          <w:rFonts w:eastAsia="MS Mincho"/>
          <w:sz w:val="28"/>
          <w:szCs w:val="28"/>
        </w:rPr>
        <w:t xml:space="preserve"> рубля, предполагается направить на общественные работы 960 безработных граждан со средней продолжительностью работы одного безработного 19 дней. Средний </w:t>
      </w:r>
      <w:proofErr w:type="gramStart"/>
      <w:r w:rsidRPr="004C0E06">
        <w:rPr>
          <w:rFonts w:eastAsia="MS Mincho"/>
          <w:sz w:val="28"/>
          <w:szCs w:val="28"/>
        </w:rPr>
        <w:t>размер оплаты труда</w:t>
      </w:r>
      <w:proofErr w:type="gramEnd"/>
      <w:r w:rsidRPr="004C0E06">
        <w:rPr>
          <w:rFonts w:eastAsia="MS Mincho"/>
          <w:sz w:val="28"/>
          <w:szCs w:val="28"/>
        </w:rPr>
        <w:t xml:space="preserve"> планируется 835,64 рублей в месяц, средний уровень доплаты </w:t>
      </w:r>
      <w:r w:rsidR="004C0E06">
        <w:rPr>
          <w:rFonts w:eastAsia="MS Mincho"/>
          <w:sz w:val="28"/>
          <w:szCs w:val="28"/>
        </w:rPr>
        <w:t>-</w:t>
      </w:r>
      <w:r w:rsidRPr="004C0E06">
        <w:rPr>
          <w:rFonts w:eastAsia="MS Mincho"/>
          <w:sz w:val="28"/>
          <w:szCs w:val="28"/>
        </w:rPr>
        <w:t xml:space="preserve"> 404,17 рубля в месяц;</w:t>
      </w:r>
      <w:r w:rsidRPr="004C0E06">
        <w:rPr>
          <w:rFonts w:eastAsia="MS Mincho"/>
          <w:iCs/>
          <w:sz w:val="28"/>
          <w:szCs w:val="28"/>
        </w:rPr>
        <w:t xml:space="preserve"> </w:t>
      </w:r>
    </w:p>
    <w:p w:rsidR="009F41CE" w:rsidRPr="004C0E06" w:rsidRDefault="009F41CE" w:rsidP="00AA7264">
      <w:pPr>
        <w:pStyle w:val="a8"/>
        <w:numPr>
          <w:ilvl w:val="0"/>
          <w:numId w:val="30"/>
        </w:numPr>
        <w:ind w:right="-45"/>
        <w:jc w:val="both"/>
        <w:rPr>
          <w:rFonts w:eastAsia="MS Mincho"/>
          <w:sz w:val="28"/>
          <w:szCs w:val="28"/>
        </w:rPr>
      </w:pPr>
      <w:r w:rsidRPr="004C0E06">
        <w:rPr>
          <w:rFonts w:eastAsia="MS Mincho"/>
          <w:iCs/>
          <w:sz w:val="28"/>
          <w:szCs w:val="28"/>
        </w:rPr>
        <w:t>в</w:t>
      </w:r>
      <w:r w:rsidRPr="004C0E06">
        <w:rPr>
          <w:rFonts w:eastAsia="MS Mincho"/>
          <w:sz w:val="28"/>
          <w:szCs w:val="28"/>
        </w:rPr>
        <w:t xml:space="preserve"> 2015 году </w:t>
      </w:r>
      <w:r w:rsidRPr="004C0E06">
        <w:rPr>
          <w:rFonts w:eastAsia="MS Mincho"/>
          <w:iCs/>
          <w:sz w:val="28"/>
          <w:szCs w:val="28"/>
        </w:rPr>
        <w:t>в сумме 1 204 411</w:t>
      </w:r>
      <w:r w:rsidRPr="004C0E06">
        <w:rPr>
          <w:rFonts w:eastAsia="MS Mincho"/>
          <w:sz w:val="28"/>
          <w:szCs w:val="28"/>
        </w:rPr>
        <w:t xml:space="preserve"> рублей, предполагается направить на общественные работы 965 безработных граждан со средней продолжительностью работы одного безработного 19 дней. Средний </w:t>
      </w:r>
      <w:proofErr w:type="gramStart"/>
      <w:r w:rsidRPr="004C0E06">
        <w:rPr>
          <w:rFonts w:eastAsia="MS Mincho"/>
          <w:sz w:val="28"/>
          <w:szCs w:val="28"/>
        </w:rPr>
        <w:t>размер оплаты труда</w:t>
      </w:r>
      <w:proofErr w:type="gramEnd"/>
      <w:r w:rsidRPr="004C0E06">
        <w:rPr>
          <w:rFonts w:eastAsia="MS Mincho"/>
          <w:sz w:val="28"/>
          <w:szCs w:val="28"/>
        </w:rPr>
        <w:t xml:space="preserve"> планируется 902,5</w:t>
      </w:r>
      <w:r w:rsidR="004C0E06">
        <w:rPr>
          <w:rFonts w:eastAsia="MS Mincho"/>
          <w:sz w:val="28"/>
          <w:szCs w:val="28"/>
        </w:rPr>
        <w:t>0</w:t>
      </w:r>
      <w:r w:rsidRPr="004C0E06">
        <w:rPr>
          <w:rFonts w:eastAsia="MS Mincho"/>
          <w:sz w:val="28"/>
          <w:szCs w:val="28"/>
        </w:rPr>
        <w:t xml:space="preserve"> рубля в месяц, средний уровень доплаты </w:t>
      </w:r>
      <w:r w:rsidR="004C0E06">
        <w:rPr>
          <w:rFonts w:eastAsia="MS Mincho"/>
          <w:sz w:val="28"/>
          <w:szCs w:val="28"/>
        </w:rPr>
        <w:t>-</w:t>
      </w:r>
      <w:r w:rsidRPr="004C0E06">
        <w:rPr>
          <w:rFonts w:eastAsia="MS Mincho"/>
          <w:sz w:val="28"/>
          <w:szCs w:val="28"/>
        </w:rPr>
        <w:t xml:space="preserve"> 456,43 рубля в месяц;</w:t>
      </w:r>
    </w:p>
    <w:p w:rsidR="009F41CE" w:rsidRPr="004C0E06" w:rsidRDefault="009F41CE" w:rsidP="00AA7264">
      <w:pPr>
        <w:pStyle w:val="a8"/>
        <w:numPr>
          <w:ilvl w:val="0"/>
          <w:numId w:val="30"/>
        </w:numPr>
        <w:ind w:right="-45"/>
        <w:jc w:val="both"/>
        <w:rPr>
          <w:rFonts w:eastAsia="MS Mincho"/>
          <w:sz w:val="28"/>
          <w:szCs w:val="28"/>
        </w:rPr>
      </w:pPr>
      <w:r w:rsidRPr="004C0E06">
        <w:rPr>
          <w:rFonts w:eastAsia="MS Mincho"/>
          <w:iCs/>
          <w:sz w:val="28"/>
          <w:szCs w:val="28"/>
        </w:rPr>
        <w:t>в</w:t>
      </w:r>
      <w:r w:rsidRPr="004C0E06">
        <w:rPr>
          <w:rFonts w:eastAsia="MS Mincho"/>
          <w:sz w:val="28"/>
          <w:szCs w:val="28"/>
        </w:rPr>
        <w:t xml:space="preserve"> 2016 году </w:t>
      </w:r>
      <w:r w:rsidRPr="004C0E06">
        <w:rPr>
          <w:rFonts w:eastAsia="MS Mincho"/>
          <w:iCs/>
          <w:sz w:val="28"/>
          <w:szCs w:val="28"/>
        </w:rPr>
        <w:t>в сумме 1 298 59</w:t>
      </w:r>
      <w:r w:rsidR="00564772" w:rsidRPr="004C0E06">
        <w:rPr>
          <w:rFonts w:eastAsia="MS Mincho"/>
          <w:iCs/>
          <w:sz w:val="28"/>
          <w:szCs w:val="28"/>
        </w:rPr>
        <w:t>2</w:t>
      </w:r>
      <w:r w:rsidRPr="004C0E06">
        <w:rPr>
          <w:rFonts w:eastAsia="MS Mincho"/>
          <w:sz w:val="28"/>
          <w:szCs w:val="28"/>
        </w:rPr>
        <w:t xml:space="preserve"> рубля, предполагается направить на общественные работы 970 безработных граждан со средней продолжительностью работы одного безработного 19 дней. Средний </w:t>
      </w:r>
      <w:proofErr w:type="gramStart"/>
      <w:r w:rsidRPr="004C0E06">
        <w:rPr>
          <w:rFonts w:eastAsia="MS Mincho"/>
          <w:sz w:val="28"/>
          <w:szCs w:val="28"/>
        </w:rPr>
        <w:t>размер оплаты труда</w:t>
      </w:r>
      <w:proofErr w:type="gramEnd"/>
      <w:r w:rsidRPr="004C0E06">
        <w:rPr>
          <w:rFonts w:eastAsia="MS Mincho"/>
          <w:sz w:val="28"/>
          <w:szCs w:val="28"/>
        </w:rPr>
        <w:t xml:space="preserve"> планируется 971,07 рубля в месяц, средний уровень доплаты </w:t>
      </w:r>
      <w:r w:rsidR="004C0E06">
        <w:rPr>
          <w:rFonts w:eastAsia="MS Mincho"/>
          <w:sz w:val="28"/>
          <w:szCs w:val="28"/>
        </w:rPr>
        <w:t>-</w:t>
      </w:r>
      <w:r w:rsidRPr="004C0E06">
        <w:rPr>
          <w:rFonts w:eastAsia="MS Mincho"/>
          <w:sz w:val="28"/>
          <w:szCs w:val="28"/>
        </w:rPr>
        <w:t xml:space="preserve"> 4</w:t>
      </w:r>
      <w:r w:rsidR="00CA632D">
        <w:rPr>
          <w:rFonts w:eastAsia="MS Mincho"/>
          <w:sz w:val="28"/>
          <w:szCs w:val="28"/>
        </w:rPr>
        <w:t>62,96 рубля в месяц.</w:t>
      </w:r>
    </w:p>
    <w:p w:rsidR="00FF46AF" w:rsidRPr="004F47DD" w:rsidRDefault="00FF46AF" w:rsidP="00CA632D">
      <w:pPr>
        <w:ind w:firstLine="709"/>
        <w:jc w:val="both"/>
        <w:rPr>
          <w:sz w:val="28"/>
          <w:szCs w:val="28"/>
        </w:rPr>
      </w:pPr>
      <w:r w:rsidRPr="004F47DD">
        <w:rPr>
          <w:rFonts w:eastAsia="MS Mincho"/>
          <w:sz w:val="28"/>
          <w:szCs w:val="28"/>
        </w:rPr>
        <w:t>Практически постоянными</w:t>
      </w:r>
      <w:r w:rsidR="006E10B2" w:rsidRPr="004F47DD">
        <w:rPr>
          <w:bCs/>
          <w:sz w:val="28"/>
          <w:szCs w:val="28"/>
        </w:rPr>
        <w:t xml:space="preserve"> в</w:t>
      </w:r>
      <w:r w:rsidRPr="004F47DD">
        <w:rPr>
          <w:bCs/>
          <w:sz w:val="28"/>
          <w:szCs w:val="28"/>
        </w:rPr>
        <w:t>идами выполняемых работ являются: техническая работа в военных комиссариата</w:t>
      </w:r>
      <w:r w:rsidR="00F12365">
        <w:rPr>
          <w:bCs/>
          <w:sz w:val="28"/>
          <w:szCs w:val="28"/>
        </w:rPr>
        <w:t xml:space="preserve">х по призыву в Вооруженные Силы </w:t>
      </w:r>
      <w:r w:rsidRPr="004F47DD">
        <w:rPr>
          <w:bCs/>
          <w:sz w:val="28"/>
          <w:szCs w:val="28"/>
        </w:rPr>
        <w:t>Приднестровской Молдавской Республики, подсобные работы по ремонту образовательных учреждений, погрузочно-разгрузочные работы, благоустройство и озеленение территорий, переработка овощей и фруктов, сельскохозяйственные работы и др</w:t>
      </w:r>
      <w:r w:rsidR="00CA632D">
        <w:rPr>
          <w:bCs/>
          <w:sz w:val="28"/>
          <w:szCs w:val="28"/>
        </w:rPr>
        <w:t>угие</w:t>
      </w:r>
      <w:r w:rsidRPr="004F47DD">
        <w:rPr>
          <w:bCs/>
          <w:sz w:val="28"/>
          <w:szCs w:val="28"/>
        </w:rPr>
        <w:t>.</w:t>
      </w:r>
    </w:p>
    <w:p w:rsidR="00185F25" w:rsidRPr="006B40F5" w:rsidRDefault="00FF46AF" w:rsidP="00AA7264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 w:rsidRPr="006B40F5">
        <w:rPr>
          <w:sz w:val="28"/>
          <w:szCs w:val="28"/>
        </w:rPr>
        <w:t>организация занятости несовершеннолетней молодежи способствует адаптации несовершеннолетних граждан к трудовой деятельности и является одной из эффективных мер по профилактике подростковой преступности. Для трудоустройства несовершеннолетних граждан 14-18 лет, на временные работы в свободное от учебы время запланировано затратить</w:t>
      </w:r>
      <w:r w:rsidR="00185F25" w:rsidRPr="006B40F5">
        <w:rPr>
          <w:sz w:val="28"/>
          <w:szCs w:val="28"/>
        </w:rPr>
        <w:t>:</w:t>
      </w:r>
    </w:p>
    <w:p w:rsidR="00185F25" w:rsidRPr="004955CB" w:rsidRDefault="00185F25" w:rsidP="00AA7264">
      <w:pPr>
        <w:pStyle w:val="a8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 w:rsidRPr="004955CB">
        <w:rPr>
          <w:sz w:val="28"/>
          <w:szCs w:val="28"/>
        </w:rPr>
        <w:t xml:space="preserve">в 2014 году </w:t>
      </w:r>
      <w:r w:rsidR="004955CB" w:rsidRPr="004955CB">
        <w:rPr>
          <w:sz w:val="28"/>
          <w:szCs w:val="28"/>
        </w:rPr>
        <w:t>-</w:t>
      </w:r>
      <w:r w:rsidRPr="004955CB">
        <w:rPr>
          <w:sz w:val="28"/>
          <w:szCs w:val="28"/>
        </w:rPr>
        <w:t xml:space="preserve"> 414</w:t>
      </w:r>
      <w:r w:rsidR="004955CB" w:rsidRPr="004955CB">
        <w:rPr>
          <w:sz w:val="28"/>
          <w:szCs w:val="28"/>
        </w:rPr>
        <w:t> </w:t>
      </w:r>
      <w:r w:rsidRPr="004955CB">
        <w:rPr>
          <w:sz w:val="28"/>
          <w:szCs w:val="28"/>
        </w:rPr>
        <w:t>922</w:t>
      </w:r>
      <w:r w:rsidR="004955CB" w:rsidRPr="004955CB">
        <w:rPr>
          <w:sz w:val="28"/>
          <w:szCs w:val="28"/>
        </w:rPr>
        <w:t xml:space="preserve"> рубля и </w:t>
      </w:r>
      <w:r w:rsidRPr="004955CB">
        <w:rPr>
          <w:sz w:val="28"/>
          <w:szCs w:val="28"/>
        </w:rPr>
        <w:t xml:space="preserve">трудоустроить 530 несовершеннолетних граждан; </w:t>
      </w:r>
    </w:p>
    <w:p w:rsidR="00185F25" w:rsidRPr="004955CB" w:rsidRDefault="00185F25" w:rsidP="00AA7264">
      <w:pPr>
        <w:pStyle w:val="a8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 w:rsidRPr="004955CB">
        <w:rPr>
          <w:sz w:val="28"/>
          <w:szCs w:val="28"/>
        </w:rPr>
        <w:t xml:space="preserve">в 2015 году </w:t>
      </w:r>
      <w:r w:rsidR="004955CB" w:rsidRPr="004955CB">
        <w:rPr>
          <w:sz w:val="28"/>
          <w:szCs w:val="28"/>
        </w:rPr>
        <w:t>-</w:t>
      </w:r>
      <w:r w:rsidRPr="004955CB">
        <w:rPr>
          <w:sz w:val="28"/>
          <w:szCs w:val="28"/>
        </w:rPr>
        <w:t xml:space="preserve"> 447</w:t>
      </w:r>
      <w:r w:rsidR="004955CB" w:rsidRPr="004955CB">
        <w:rPr>
          <w:sz w:val="28"/>
          <w:szCs w:val="28"/>
        </w:rPr>
        <w:t xml:space="preserve"> 448 </w:t>
      </w:r>
      <w:r w:rsidRPr="004955CB">
        <w:rPr>
          <w:sz w:val="28"/>
          <w:szCs w:val="28"/>
        </w:rPr>
        <w:t>рублей</w:t>
      </w:r>
      <w:r w:rsidR="004955CB" w:rsidRPr="004955CB">
        <w:rPr>
          <w:sz w:val="28"/>
          <w:szCs w:val="28"/>
        </w:rPr>
        <w:t xml:space="preserve"> и трудоустроить</w:t>
      </w:r>
      <w:r w:rsidRPr="004955CB">
        <w:rPr>
          <w:sz w:val="28"/>
          <w:szCs w:val="28"/>
        </w:rPr>
        <w:t xml:space="preserve"> 535 несовершеннолетних граждан; </w:t>
      </w:r>
    </w:p>
    <w:p w:rsidR="00185F25" w:rsidRPr="004955CB" w:rsidRDefault="00185F25" w:rsidP="00AA7264">
      <w:pPr>
        <w:pStyle w:val="a8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r w:rsidRPr="004955CB">
        <w:rPr>
          <w:sz w:val="28"/>
          <w:szCs w:val="28"/>
        </w:rPr>
        <w:t>в 2016 году</w:t>
      </w:r>
      <w:r w:rsidR="00FF46AF" w:rsidRPr="004955CB">
        <w:rPr>
          <w:sz w:val="28"/>
          <w:szCs w:val="28"/>
        </w:rPr>
        <w:t xml:space="preserve"> </w:t>
      </w:r>
      <w:r w:rsidR="004955CB" w:rsidRPr="004955CB">
        <w:rPr>
          <w:sz w:val="28"/>
          <w:szCs w:val="28"/>
        </w:rPr>
        <w:t>-</w:t>
      </w:r>
      <w:r w:rsidRPr="004955CB">
        <w:rPr>
          <w:sz w:val="28"/>
          <w:szCs w:val="28"/>
        </w:rPr>
        <w:t xml:space="preserve"> 480</w:t>
      </w:r>
      <w:r w:rsidR="004955CB" w:rsidRPr="004955CB">
        <w:rPr>
          <w:sz w:val="28"/>
          <w:szCs w:val="28"/>
        </w:rPr>
        <w:t> </w:t>
      </w:r>
      <w:r w:rsidRPr="004955CB">
        <w:rPr>
          <w:sz w:val="28"/>
          <w:szCs w:val="28"/>
        </w:rPr>
        <w:t>867</w:t>
      </w:r>
      <w:r w:rsidR="004955CB" w:rsidRPr="004955CB">
        <w:rPr>
          <w:sz w:val="28"/>
          <w:szCs w:val="28"/>
        </w:rPr>
        <w:t xml:space="preserve"> </w:t>
      </w:r>
      <w:r w:rsidR="00FF46AF" w:rsidRPr="004955CB">
        <w:rPr>
          <w:sz w:val="28"/>
          <w:szCs w:val="28"/>
        </w:rPr>
        <w:t>рублей</w:t>
      </w:r>
      <w:r w:rsidR="004955CB" w:rsidRPr="004955CB">
        <w:rPr>
          <w:sz w:val="28"/>
          <w:szCs w:val="28"/>
        </w:rPr>
        <w:t xml:space="preserve"> и</w:t>
      </w:r>
      <w:r w:rsidR="00FF46AF" w:rsidRPr="004955CB">
        <w:rPr>
          <w:sz w:val="28"/>
          <w:szCs w:val="28"/>
        </w:rPr>
        <w:t xml:space="preserve"> трудоустроить </w:t>
      </w:r>
      <w:r w:rsidRPr="004955CB">
        <w:rPr>
          <w:sz w:val="28"/>
          <w:szCs w:val="28"/>
        </w:rPr>
        <w:t>540</w:t>
      </w:r>
      <w:r w:rsidR="00FF46AF" w:rsidRPr="004955CB">
        <w:rPr>
          <w:sz w:val="28"/>
          <w:szCs w:val="28"/>
        </w:rPr>
        <w:t xml:space="preserve"> несовершеннолетних граждан</w:t>
      </w:r>
      <w:r w:rsidRPr="004955CB">
        <w:rPr>
          <w:sz w:val="28"/>
          <w:szCs w:val="28"/>
        </w:rPr>
        <w:t>.</w:t>
      </w:r>
      <w:r w:rsidR="00FF46AF" w:rsidRPr="004955CB">
        <w:rPr>
          <w:sz w:val="28"/>
          <w:szCs w:val="28"/>
        </w:rPr>
        <w:t xml:space="preserve"> </w:t>
      </w:r>
    </w:p>
    <w:p w:rsidR="00185F25" w:rsidRPr="004F47DD" w:rsidRDefault="00FF46AF" w:rsidP="00B04894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Основные виды выполняемых работ: благоустройство образовательных организаций, озеленение и благоустройство городских улиц и зон отдыха, прополка и уборка сельскохозяйственных культур, подсобные строительные работы</w:t>
      </w:r>
      <w:r w:rsidR="00185F25" w:rsidRPr="004F47DD">
        <w:rPr>
          <w:sz w:val="28"/>
          <w:szCs w:val="28"/>
        </w:rPr>
        <w:t xml:space="preserve">. Приоритетное трудоустройство </w:t>
      </w:r>
      <w:r w:rsidR="003D5348" w:rsidRPr="004F47DD">
        <w:rPr>
          <w:sz w:val="28"/>
          <w:szCs w:val="28"/>
        </w:rPr>
        <w:t>несовершеннолетн</w:t>
      </w:r>
      <w:r w:rsidR="00185F25" w:rsidRPr="004F47DD">
        <w:rPr>
          <w:sz w:val="28"/>
          <w:szCs w:val="28"/>
        </w:rPr>
        <w:t xml:space="preserve">ей молодежи </w:t>
      </w:r>
      <w:r w:rsidR="00D02513" w:rsidRPr="004F47DD">
        <w:rPr>
          <w:sz w:val="28"/>
          <w:szCs w:val="28"/>
        </w:rPr>
        <w:t xml:space="preserve">- </w:t>
      </w:r>
      <w:r w:rsidR="00185F25" w:rsidRPr="004F47DD">
        <w:rPr>
          <w:sz w:val="28"/>
          <w:szCs w:val="28"/>
        </w:rPr>
        <w:t>из числа сирот, многодетных и малообеспеченных семей.</w:t>
      </w:r>
    </w:p>
    <w:p w:rsidR="00FF46AF" w:rsidRPr="006B40F5" w:rsidRDefault="00FF46AF" w:rsidP="00AA7264">
      <w:pPr>
        <w:pStyle w:val="a8"/>
        <w:numPr>
          <w:ilvl w:val="0"/>
          <w:numId w:val="46"/>
        </w:numPr>
        <w:ind w:right="-45"/>
        <w:jc w:val="both"/>
        <w:rPr>
          <w:sz w:val="28"/>
          <w:szCs w:val="28"/>
        </w:rPr>
      </w:pPr>
      <w:proofErr w:type="gramStart"/>
      <w:r w:rsidRPr="006B40F5">
        <w:rPr>
          <w:sz w:val="28"/>
          <w:szCs w:val="28"/>
        </w:rPr>
        <w:t>р</w:t>
      </w:r>
      <w:proofErr w:type="gramEnd"/>
      <w:r w:rsidRPr="006B40F5">
        <w:rPr>
          <w:sz w:val="28"/>
          <w:szCs w:val="28"/>
        </w:rPr>
        <w:t xml:space="preserve">екламная и информационная деятельность </w:t>
      </w:r>
      <w:r w:rsidR="00AA1213" w:rsidRPr="006B40F5">
        <w:rPr>
          <w:sz w:val="28"/>
          <w:szCs w:val="28"/>
        </w:rPr>
        <w:t>в</w:t>
      </w:r>
      <w:r w:rsidR="00E40CA8" w:rsidRPr="006B40F5">
        <w:rPr>
          <w:sz w:val="28"/>
          <w:szCs w:val="28"/>
        </w:rPr>
        <w:t xml:space="preserve"> 2014 </w:t>
      </w:r>
      <w:r w:rsidR="00AA1213" w:rsidRPr="006B40F5">
        <w:rPr>
          <w:sz w:val="28"/>
          <w:szCs w:val="28"/>
        </w:rPr>
        <w:t xml:space="preserve">году </w:t>
      </w:r>
      <w:r w:rsidR="004955CB" w:rsidRPr="006B40F5">
        <w:rPr>
          <w:sz w:val="28"/>
          <w:szCs w:val="28"/>
        </w:rPr>
        <w:t>-</w:t>
      </w:r>
      <w:r w:rsidRPr="006B40F5">
        <w:rPr>
          <w:sz w:val="28"/>
          <w:szCs w:val="28"/>
        </w:rPr>
        <w:t xml:space="preserve"> </w:t>
      </w:r>
      <w:r w:rsidR="00D02513" w:rsidRPr="006B40F5">
        <w:rPr>
          <w:sz w:val="28"/>
          <w:szCs w:val="28"/>
        </w:rPr>
        <w:t>32</w:t>
      </w:r>
      <w:r w:rsidR="004955CB" w:rsidRPr="006B40F5">
        <w:rPr>
          <w:sz w:val="28"/>
          <w:szCs w:val="28"/>
        </w:rPr>
        <w:t> </w:t>
      </w:r>
      <w:r w:rsidR="00D02513" w:rsidRPr="006B40F5">
        <w:rPr>
          <w:sz w:val="28"/>
          <w:szCs w:val="28"/>
        </w:rPr>
        <w:t>50</w:t>
      </w:r>
      <w:r w:rsidR="00E2449D" w:rsidRPr="006B40F5">
        <w:rPr>
          <w:sz w:val="28"/>
          <w:szCs w:val="28"/>
        </w:rPr>
        <w:t>0</w:t>
      </w:r>
      <w:r w:rsidR="004955CB" w:rsidRPr="006B40F5">
        <w:rPr>
          <w:sz w:val="28"/>
          <w:szCs w:val="28"/>
        </w:rPr>
        <w:t xml:space="preserve"> </w:t>
      </w:r>
      <w:r w:rsidRPr="006B40F5">
        <w:rPr>
          <w:sz w:val="28"/>
          <w:szCs w:val="28"/>
        </w:rPr>
        <w:t>рублей,</w:t>
      </w:r>
      <w:r w:rsidR="00AA1213" w:rsidRPr="006B40F5">
        <w:rPr>
          <w:sz w:val="28"/>
          <w:szCs w:val="28"/>
        </w:rPr>
        <w:t xml:space="preserve"> в 2015 году </w:t>
      </w:r>
      <w:r w:rsidR="004955CB" w:rsidRPr="006B40F5">
        <w:rPr>
          <w:sz w:val="28"/>
          <w:szCs w:val="28"/>
        </w:rPr>
        <w:t>-</w:t>
      </w:r>
      <w:r w:rsidR="002F5108" w:rsidRPr="006B40F5">
        <w:rPr>
          <w:sz w:val="28"/>
          <w:szCs w:val="28"/>
        </w:rPr>
        <w:t xml:space="preserve"> </w:t>
      </w:r>
      <w:r w:rsidR="00E2449D" w:rsidRPr="006B40F5">
        <w:rPr>
          <w:sz w:val="28"/>
          <w:szCs w:val="28"/>
        </w:rPr>
        <w:t>1</w:t>
      </w:r>
      <w:r w:rsidR="00D02513" w:rsidRPr="006B40F5">
        <w:rPr>
          <w:sz w:val="28"/>
          <w:szCs w:val="28"/>
        </w:rPr>
        <w:t>5</w:t>
      </w:r>
      <w:r w:rsidR="00E2449D" w:rsidRPr="006B40F5">
        <w:rPr>
          <w:sz w:val="28"/>
          <w:szCs w:val="28"/>
        </w:rPr>
        <w:t> </w:t>
      </w:r>
      <w:r w:rsidR="00D02513" w:rsidRPr="006B40F5">
        <w:rPr>
          <w:sz w:val="28"/>
          <w:szCs w:val="28"/>
        </w:rPr>
        <w:t>3</w:t>
      </w:r>
      <w:r w:rsidR="00E2449D" w:rsidRPr="006B40F5">
        <w:rPr>
          <w:sz w:val="28"/>
          <w:szCs w:val="28"/>
        </w:rPr>
        <w:t xml:space="preserve">00 </w:t>
      </w:r>
      <w:r w:rsidR="00AA1213" w:rsidRPr="006B40F5">
        <w:rPr>
          <w:sz w:val="28"/>
          <w:szCs w:val="28"/>
        </w:rPr>
        <w:t>рублей, в 2016 году</w:t>
      </w:r>
      <w:r w:rsidR="00E2449D" w:rsidRPr="006B40F5">
        <w:rPr>
          <w:sz w:val="28"/>
          <w:szCs w:val="28"/>
        </w:rPr>
        <w:t xml:space="preserve"> </w:t>
      </w:r>
      <w:r w:rsidR="007530D1">
        <w:rPr>
          <w:sz w:val="28"/>
          <w:szCs w:val="28"/>
        </w:rPr>
        <w:t>-</w:t>
      </w:r>
      <w:r w:rsidR="002F5108" w:rsidRPr="006B40F5">
        <w:rPr>
          <w:sz w:val="28"/>
          <w:szCs w:val="28"/>
        </w:rPr>
        <w:t xml:space="preserve"> </w:t>
      </w:r>
      <w:r w:rsidR="00D02513" w:rsidRPr="006B40F5">
        <w:rPr>
          <w:sz w:val="28"/>
          <w:szCs w:val="28"/>
        </w:rPr>
        <w:t>18</w:t>
      </w:r>
      <w:r w:rsidR="004955CB" w:rsidRPr="006B40F5">
        <w:rPr>
          <w:sz w:val="28"/>
          <w:szCs w:val="28"/>
        </w:rPr>
        <w:t> </w:t>
      </w:r>
      <w:r w:rsidR="00D02513" w:rsidRPr="006B40F5">
        <w:rPr>
          <w:sz w:val="28"/>
          <w:szCs w:val="28"/>
        </w:rPr>
        <w:t>10</w:t>
      </w:r>
      <w:r w:rsidR="00E2449D" w:rsidRPr="006B40F5">
        <w:rPr>
          <w:sz w:val="28"/>
          <w:szCs w:val="28"/>
        </w:rPr>
        <w:t>0</w:t>
      </w:r>
      <w:r w:rsidR="004955CB" w:rsidRPr="006B40F5">
        <w:rPr>
          <w:sz w:val="28"/>
          <w:szCs w:val="28"/>
        </w:rPr>
        <w:t xml:space="preserve"> </w:t>
      </w:r>
      <w:r w:rsidR="00AA1213" w:rsidRPr="006B40F5">
        <w:rPr>
          <w:sz w:val="28"/>
          <w:szCs w:val="28"/>
        </w:rPr>
        <w:t xml:space="preserve">рублей </w:t>
      </w:r>
      <w:r w:rsidRPr="006B40F5">
        <w:rPr>
          <w:sz w:val="28"/>
          <w:szCs w:val="28"/>
        </w:rPr>
        <w:t>будут направлены на:</w:t>
      </w:r>
    </w:p>
    <w:p w:rsidR="00FF46AF" w:rsidRPr="004955CB" w:rsidRDefault="00FF46AF" w:rsidP="00AA7264">
      <w:pPr>
        <w:pStyle w:val="a8"/>
        <w:numPr>
          <w:ilvl w:val="0"/>
          <w:numId w:val="32"/>
        </w:numPr>
        <w:ind w:right="-45"/>
        <w:jc w:val="both"/>
        <w:rPr>
          <w:sz w:val="28"/>
          <w:szCs w:val="28"/>
        </w:rPr>
      </w:pPr>
      <w:r w:rsidRPr="004955CB">
        <w:rPr>
          <w:sz w:val="28"/>
          <w:szCs w:val="28"/>
        </w:rPr>
        <w:t>рекламную деятельность</w:t>
      </w:r>
      <w:r w:rsidR="004955CB" w:rsidRPr="004955CB">
        <w:rPr>
          <w:sz w:val="28"/>
          <w:szCs w:val="28"/>
        </w:rPr>
        <w:t xml:space="preserve"> -</w:t>
      </w:r>
      <w:r w:rsidRPr="004955CB">
        <w:rPr>
          <w:sz w:val="28"/>
          <w:szCs w:val="28"/>
        </w:rPr>
        <w:t xml:space="preserve"> проведение ярмарок вакансий рабочих и учебных мест, являющихся одной из эффективных форм активной политики занятости, позволяющие организовать непосредственный контакт людей ищущих работу с представителями предприятий, представителей профессиональных учебных заведений и граждан желающих получить профессию;</w:t>
      </w:r>
    </w:p>
    <w:p w:rsidR="00FF46AF" w:rsidRPr="004955CB" w:rsidRDefault="00FF46AF" w:rsidP="00AA7264">
      <w:pPr>
        <w:pStyle w:val="a8"/>
        <w:numPr>
          <w:ilvl w:val="0"/>
          <w:numId w:val="32"/>
        </w:numPr>
        <w:ind w:right="-43"/>
        <w:jc w:val="both"/>
        <w:rPr>
          <w:sz w:val="28"/>
          <w:szCs w:val="28"/>
        </w:rPr>
      </w:pPr>
      <w:r w:rsidRPr="004955CB">
        <w:rPr>
          <w:sz w:val="28"/>
          <w:szCs w:val="28"/>
        </w:rPr>
        <w:lastRenderedPageBreak/>
        <w:t>информационную деятельность</w:t>
      </w:r>
      <w:r w:rsidR="00F6464F" w:rsidRPr="004955CB">
        <w:rPr>
          <w:sz w:val="28"/>
          <w:szCs w:val="28"/>
        </w:rPr>
        <w:t xml:space="preserve"> </w:t>
      </w:r>
      <w:r w:rsidR="004955CB" w:rsidRPr="004955CB">
        <w:rPr>
          <w:sz w:val="28"/>
          <w:szCs w:val="28"/>
        </w:rPr>
        <w:t>-</w:t>
      </w:r>
      <w:r w:rsidRPr="004955CB">
        <w:rPr>
          <w:sz w:val="28"/>
          <w:szCs w:val="28"/>
        </w:rPr>
        <w:t xml:space="preserve"> для информирования населения и работодателей через средства массовой информации о работе и представляемых услугах Центрами социального страхования и социальной защиты в части содействия занятости. </w:t>
      </w:r>
    </w:p>
    <w:p w:rsidR="00D02513" w:rsidRDefault="00D02513" w:rsidP="00B04894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Кроме того, в </w:t>
      </w:r>
      <w:r w:rsidR="007F7E18" w:rsidRPr="004F47DD">
        <w:rPr>
          <w:sz w:val="28"/>
          <w:szCs w:val="28"/>
        </w:rPr>
        <w:t xml:space="preserve">общей </w:t>
      </w:r>
      <w:r w:rsidRPr="004F47DD">
        <w:rPr>
          <w:sz w:val="28"/>
          <w:szCs w:val="28"/>
        </w:rPr>
        <w:t xml:space="preserve">сумме затрат на 2014 год </w:t>
      </w:r>
      <w:r w:rsidR="007F7E18" w:rsidRPr="004F47DD">
        <w:rPr>
          <w:sz w:val="28"/>
          <w:szCs w:val="28"/>
        </w:rPr>
        <w:t>з</w:t>
      </w:r>
      <w:r w:rsidRPr="004F47DD">
        <w:rPr>
          <w:sz w:val="28"/>
          <w:szCs w:val="28"/>
        </w:rPr>
        <w:t>апланировано изготовлени</w:t>
      </w:r>
      <w:r w:rsidR="004955CB">
        <w:rPr>
          <w:sz w:val="28"/>
          <w:szCs w:val="28"/>
        </w:rPr>
        <w:t>е</w:t>
      </w:r>
      <w:r w:rsidRPr="004F47DD">
        <w:rPr>
          <w:sz w:val="28"/>
          <w:szCs w:val="28"/>
        </w:rPr>
        <w:t xml:space="preserve"> стендов для наглядной агитации </w:t>
      </w:r>
      <w:r w:rsidR="007F7E18" w:rsidRPr="004F47DD">
        <w:rPr>
          <w:sz w:val="28"/>
          <w:szCs w:val="28"/>
        </w:rPr>
        <w:t>в связи с необходимост</w:t>
      </w:r>
      <w:r w:rsidR="004955CB">
        <w:rPr>
          <w:sz w:val="28"/>
          <w:szCs w:val="28"/>
        </w:rPr>
        <w:t>ью</w:t>
      </w:r>
      <w:r w:rsidR="007F7E18" w:rsidRPr="004F47DD">
        <w:rPr>
          <w:sz w:val="28"/>
          <w:szCs w:val="28"/>
        </w:rPr>
        <w:t xml:space="preserve"> обновления информации</w:t>
      </w:r>
      <w:r w:rsidR="004955CB">
        <w:rPr>
          <w:sz w:val="28"/>
          <w:szCs w:val="28"/>
        </w:rPr>
        <w:t>. Предполагается изготовление по 3 (три) стенда</w:t>
      </w:r>
      <w:r w:rsidR="007F7E18" w:rsidRPr="004F47DD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 xml:space="preserve">в каждый Центр социального страхования </w:t>
      </w:r>
      <w:r w:rsidR="003B496F">
        <w:rPr>
          <w:sz w:val="28"/>
          <w:szCs w:val="28"/>
        </w:rPr>
        <w:t xml:space="preserve">и </w:t>
      </w:r>
      <w:r w:rsidR="003B496F" w:rsidRPr="004F47DD">
        <w:rPr>
          <w:sz w:val="28"/>
          <w:szCs w:val="28"/>
        </w:rPr>
        <w:t xml:space="preserve">социальной защиты </w:t>
      </w:r>
      <w:r w:rsidRPr="004F47DD">
        <w:rPr>
          <w:sz w:val="28"/>
          <w:szCs w:val="28"/>
        </w:rPr>
        <w:t>городов и районов Приднестровской Молдавской Республики</w:t>
      </w:r>
      <w:r w:rsidR="003B496F">
        <w:rPr>
          <w:sz w:val="28"/>
          <w:szCs w:val="28"/>
        </w:rPr>
        <w:t>, при этом общая сумма затрат составит 21 000 рублей.</w:t>
      </w:r>
    </w:p>
    <w:p w:rsidR="00306221" w:rsidRPr="00A93648" w:rsidRDefault="00FF46AF" w:rsidP="00B04894">
      <w:pPr>
        <w:pStyle w:val="a3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3648">
        <w:rPr>
          <w:rFonts w:eastAsia="Times New Roman"/>
          <w:sz w:val="28"/>
          <w:szCs w:val="28"/>
          <w:lang w:eastAsia="ru-RU"/>
        </w:rPr>
        <w:t>По статье "Программа материальной поддержки безработных" осуществляются все выплаты материальной поддержки безработным гражданам, предусмотренные действующим законодательств</w:t>
      </w:r>
      <w:r w:rsidR="00306221" w:rsidRPr="00A93648">
        <w:rPr>
          <w:rFonts w:eastAsia="Times New Roman"/>
          <w:sz w:val="28"/>
          <w:szCs w:val="28"/>
          <w:lang w:eastAsia="ru-RU"/>
        </w:rPr>
        <w:t>о</w:t>
      </w:r>
      <w:r w:rsidRPr="00A93648">
        <w:rPr>
          <w:rFonts w:eastAsia="Times New Roman"/>
          <w:sz w:val="28"/>
          <w:szCs w:val="28"/>
          <w:lang w:eastAsia="ru-RU"/>
        </w:rPr>
        <w:t>м</w:t>
      </w:r>
      <w:r w:rsidR="00306221" w:rsidRPr="00A93648">
        <w:rPr>
          <w:rFonts w:eastAsia="Times New Roman"/>
          <w:sz w:val="28"/>
          <w:szCs w:val="28"/>
          <w:lang w:eastAsia="ru-RU"/>
        </w:rPr>
        <w:t xml:space="preserve"> ПМР</w:t>
      </w:r>
      <w:r w:rsidRPr="00A93648">
        <w:rPr>
          <w:rFonts w:eastAsia="Times New Roman"/>
          <w:sz w:val="28"/>
          <w:szCs w:val="28"/>
          <w:lang w:eastAsia="ru-RU"/>
        </w:rPr>
        <w:t xml:space="preserve">. </w:t>
      </w:r>
    </w:p>
    <w:p w:rsidR="00FF46AF" w:rsidRPr="00A93648" w:rsidRDefault="00FF46AF" w:rsidP="00B0489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93648">
        <w:rPr>
          <w:rFonts w:eastAsia="Times New Roman"/>
          <w:sz w:val="28"/>
          <w:szCs w:val="28"/>
          <w:lang w:eastAsia="ru-RU"/>
        </w:rPr>
        <w:t>С целью повышения мотивации к труду граждан,</w:t>
      </w:r>
      <w:r w:rsidR="00B04894">
        <w:rPr>
          <w:rFonts w:eastAsia="Times New Roman"/>
          <w:sz w:val="28"/>
          <w:szCs w:val="28"/>
          <w:lang w:eastAsia="ru-RU"/>
        </w:rPr>
        <w:t xml:space="preserve"> </w:t>
      </w:r>
      <w:r w:rsidRPr="00A93648">
        <w:rPr>
          <w:rFonts w:eastAsia="Times New Roman"/>
          <w:sz w:val="28"/>
          <w:szCs w:val="28"/>
          <w:lang w:eastAsia="ru-RU"/>
        </w:rPr>
        <w:t xml:space="preserve"> зарегистрированных в качестве ищущих работу, а также, признанных в установленном порядке безработными, стимулирования их к трудоустройству, профессиональной подготовке, переподготовке, повышению квалификации по направлению Центрами социального страхования и социальной защиты, участию в оплачиваемых общественных работах, </w:t>
      </w:r>
      <w:r w:rsidR="00B04894" w:rsidRPr="00A93648">
        <w:rPr>
          <w:rFonts w:eastAsia="Times New Roman"/>
          <w:sz w:val="28"/>
          <w:szCs w:val="28"/>
          <w:lang w:eastAsia="ru-RU"/>
        </w:rPr>
        <w:t xml:space="preserve">в 2014 году </w:t>
      </w:r>
      <w:r w:rsidRPr="00A93648">
        <w:rPr>
          <w:rFonts w:eastAsia="Times New Roman"/>
          <w:sz w:val="28"/>
          <w:szCs w:val="28"/>
          <w:lang w:eastAsia="ru-RU"/>
        </w:rPr>
        <w:t>предусмотрено изменение ряда норм Закона Приднестровской Молдавской Республики от</w:t>
      </w:r>
      <w:r w:rsidR="00B04894">
        <w:rPr>
          <w:rFonts w:eastAsia="Times New Roman"/>
          <w:sz w:val="28"/>
          <w:szCs w:val="28"/>
          <w:lang w:eastAsia="ru-RU"/>
        </w:rPr>
        <w:t xml:space="preserve"> </w:t>
      </w:r>
      <w:r w:rsidRPr="00A93648">
        <w:rPr>
          <w:rFonts w:eastAsia="Times New Roman"/>
          <w:sz w:val="28"/>
          <w:szCs w:val="28"/>
          <w:lang w:eastAsia="ru-RU"/>
        </w:rPr>
        <w:t>8 января 2001</w:t>
      </w:r>
      <w:r w:rsidR="00B04894">
        <w:rPr>
          <w:rFonts w:eastAsia="Times New Roman"/>
          <w:sz w:val="28"/>
          <w:szCs w:val="28"/>
          <w:lang w:eastAsia="ru-RU"/>
        </w:rPr>
        <w:t xml:space="preserve"> </w:t>
      </w:r>
      <w:r w:rsidRPr="00A93648">
        <w:rPr>
          <w:rFonts w:eastAsia="Times New Roman"/>
          <w:sz w:val="28"/>
          <w:szCs w:val="28"/>
          <w:lang w:eastAsia="ru-RU"/>
        </w:rPr>
        <w:t>года №</w:t>
      </w:r>
      <w:r w:rsidR="00B04894">
        <w:rPr>
          <w:rFonts w:eastAsia="Times New Roman"/>
          <w:sz w:val="28"/>
          <w:szCs w:val="28"/>
          <w:lang w:eastAsia="ru-RU"/>
        </w:rPr>
        <w:t xml:space="preserve"> </w:t>
      </w:r>
      <w:r w:rsidRPr="00A93648">
        <w:rPr>
          <w:rFonts w:eastAsia="Times New Roman"/>
          <w:sz w:val="28"/>
          <w:szCs w:val="28"/>
          <w:lang w:eastAsia="ru-RU"/>
        </w:rPr>
        <w:t>372-З "О занятости</w:t>
      </w:r>
      <w:proofErr w:type="gramEnd"/>
      <w:r w:rsidRPr="00A93648">
        <w:rPr>
          <w:rFonts w:eastAsia="Times New Roman"/>
          <w:sz w:val="28"/>
          <w:szCs w:val="28"/>
          <w:lang w:eastAsia="ru-RU"/>
        </w:rPr>
        <w:t xml:space="preserve"> населения" (СЗМР 01</w:t>
      </w:r>
      <w:r w:rsidR="00B04894">
        <w:rPr>
          <w:rFonts w:eastAsia="Times New Roman"/>
          <w:sz w:val="28"/>
          <w:szCs w:val="28"/>
          <w:lang w:eastAsia="ru-RU"/>
        </w:rPr>
        <w:t>-1</w:t>
      </w:r>
      <w:r w:rsidRPr="00A93648">
        <w:rPr>
          <w:rFonts w:eastAsia="Times New Roman"/>
          <w:sz w:val="28"/>
          <w:szCs w:val="28"/>
          <w:lang w:eastAsia="ru-RU"/>
        </w:rPr>
        <w:t>)</w:t>
      </w:r>
      <w:r w:rsidR="00B04894">
        <w:rPr>
          <w:rFonts w:eastAsia="Times New Roman"/>
          <w:sz w:val="28"/>
          <w:szCs w:val="28"/>
          <w:lang w:eastAsia="ru-RU"/>
        </w:rPr>
        <w:t xml:space="preserve">. </w:t>
      </w:r>
      <w:r w:rsidRPr="00A93648">
        <w:rPr>
          <w:rFonts w:eastAsia="Times New Roman"/>
          <w:sz w:val="28"/>
          <w:szCs w:val="28"/>
          <w:lang w:eastAsia="ru-RU"/>
        </w:rPr>
        <w:t>Предлагаемые меры позволят сок</w:t>
      </w:r>
      <w:r w:rsidRPr="00A93648">
        <w:rPr>
          <w:sz w:val="28"/>
          <w:szCs w:val="28"/>
        </w:rPr>
        <w:t xml:space="preserve">ратить количество безработных граждан и соответственно нагрузку на Фонд. </w:t>
      </w:r>
    </w:p>
    <w:p w:rsidR="00FF46AF" w:rsidRPr="00FD5193" w:rsidRDefault="00957EA3" w:rsidP="00B04894">
      <w:pPr>
        <w:pStyle w:val="a3"/>
        <w:ind w:firstLine="709"/>
        <w:jc w:val="both"/>
        <w:rPr>
          <w:sz w:val="28"/>
          <w:szCs w:val="28"/>
        </w:rPr>
      </w:pPr>
      <w:r w:rsidRPr="00FD5193">
        <w:rPr>
          <w:sz w:val="28"/>
          <w:szCs w:val="28"/>
        </w:rPr>
        <w:t xml:space="preserve">Программой </w:t>
      </w:r>
      <w:r w:rsidRPr="00FD5193">
        <w:rPr>
          <w:rFonts w:eastAsia="Times New Roman"/>
          <w:sz w:val="28"/>
          <w:szCs w:val="28"/>
          <w:lang w:eastAsia="ru-RU"/>
        </w:rPr>
        <w:t>материальной поддержки безработных</w:t>
      </w:r>
      <w:r w:rsidRPr="00FD5193">
        <w:rPr>
          <w:sz w:val="28"/>
          <w:szCs w:val="28"/>
        </w:rPr>
        <w:t xml:space="preserve"> граждан </w:t>
      </w:r>
      <w:r w:rsidR="00FF46AF" w:rsidRPr="00FD5193">
        <w:rPr>
          <w:sz w:val="28"/>
          <w:szCs w:val="28"/>
        </w:rPr>
        <w:t>предусмотрен</w:t>
      </w:r>
      <w:r w:rsidRPr="00FD5193">
        <w:rPr>
          <w:sz w:val="28"/>
          <w:szCs w:val="28"/>
        </w:rPr>
        <w:t>о</w:t>
      </w:r>
      <w:r w:rsidR="00FF46AF" w:rsidRPr="00FD5193">
        <w:rPr>
          <w:sz w:val="28"/>
          <w:szCs w:val="28"/>
        </w:rPr>
        <w:t>:</w:t>
      </w:r>
    </w:p>
    <w:p w:rsidR="00957EA3" w:rsidRPr="00FD5193" w:rsidRDefault="00FF46AF" w:rsidP="00AA7264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 w:rsidRPr="00FD5193">
        <w:rPr>
          <w:sz w:val="28"/>
          <w:szCs w:val="28"/>
        </w:rPr>
        <w:t>в</w:t>
      </w:r>
      <w:r w:rsidRPr="00FD5193">
        <w:rPr>
          <w:iCs/>
          <w:sz w:val="28"/>
          <w:szCs w:val="28"/>
        </w:rPr>
        <w:t>ыплата пособий по безработице</w:t>
      </w:r>
      <w:r w:rsidRPr="00FD5193">
        <w:rPr>
          <w:sz w:val="28"/>
          <w:szCs w:val="28"/>
        </w:rPr>
        <w:t xml:space="preserve"> </w:t>
      </w:r>
      <w:r w:rsidR="00AA1213" w:rsidRPr="00FD5193">
        <w:rPr>
          <w:sz w:val="28"/>
          <w:szCs w:val="28"/>
        </w:rPr>
        <w:t>в 2014 году</w:t>
      </w:r>
      <w:r w:rsidR="00E2449D" w:rsidRPr="00FD5193">
        <w:rPr>
          <w:sz w:val="28"/>
          <w:szCs w:val="28"/>
        </w:rPr>
        <w:t xml:space="preserve"> </w:t>
      </w:r>
      <w:r w:rsidR="001974B4">
        <w:rPr>
          <w:sz w:val="28"/>
          <w:szCs w:val="28"/>
        </w:rPr>
        <w:t xml:space="preserve">составит </w:t>
      </w:r>
      <w:r w:rsidR="00E2449D" w:rsidRPr="00FD5193">
        <w:rPr>
          <w:sz w:val="28"/>
          <w:szCs w:val="28"/>
        </w:rPr>
        <w:t>2</w:t>
      </w:r>
      <w:r w:rsidR="009D61CF" w:rsidRPr="00FD5193">
        <w:rPr>
          <w:sz w:val="28"/>
          <w:szCs w:val="28"/>
        </w:rPr>
        <w:t>5</w:t>
      </w:r>
      <w:r w:rsidR="001974B4">
        <w:rPr>
          <w:sz w:val="28"/>
          <w:szCs w:val="28"/>
        </w:rPr>
        <w:t> </w:t>
      </w:r>
      <w:r w:rsidR="00E2449D" w:rsidRPr="00FD5193">
        <w:rPr>
          <w:sz w:val="28"/>
          <w:szCs w:val="28"/>
        </w:rPr>
        <w:t>4</w:t>
      </w:r>
      <w:r w:rsidR="009D61CF" w:rsidRPr="00FD5193">
        <w:rPr>
          <w:sz w:val="28"/>
          <w:szCs w:val="28"/>
        </w:rPr>
        <w:t>10</w:t>
      </w:r>
      <w:r w:rsidR="001974B4">
        <w:rPr>
          <w:sz w:val="28"/>
          <w:szCs w:val="28"/>
        </w:rPr>
        <w:t> </w:t>
      </w:r>
      <w:r w:rsidR="009D61CF" w:rsidRPr="00FD5193">
        <w:rPr>
          <w:sz w:val="28"/>
          <w:szCs w:val="28"/>
        </w:rPr>
        <w:t>287</w:t>
      </w:r>
      <w:r w:rsidR="001974B4">
        <w:rPr>
          <w:sz w:val="28"/>
          <w:szCs w:val="28"/>
        </w:rPr>
        <w:t xml:space="preserve"> </w:t>
      </w:r>
      <w:r w:rsidRPr="00FD5193">
        <w:rPr>
          <w:sz w:val="28"/>
          <w:szCs w:val="28"/>
        </w:rPr>
        <w:t>рубл</w:t>
      </w:r>
      <w:r w:rsidR="009D61CF" w:rsidRPr="00FD5193">
        <w:rPr>
          <w:sz w:val="28"/>
          <w:szCs w:val="28"/>
        </w:rPr>
        <w:t>ей</w:t>
      </w:r>
      <w:r w:rsidR="00AA1213" w:rsidRPr="00FD5193">
        <w:rPr>
          <w:sz w:val="28"/>
          <w:szCs w:val="28"/>
        </w:rPr>
        <w:t xml:space="preserve">, в 2015 году </w:t>
      </w:r>
      <w:r w:rsidR="001974B4">
        <w:rPr>
          <w:sz w:val="28"/>
          <w:szCs w:val="28"/>
        </w:rPr>
        <w:t>-</w:t>
      </w:r>
      <w:r w:rsidR="002F5108" w:rsidRPr="00FD5193">
        <w:rPr>
          <w:sz w:val="28"/>
          <w:szCs w:val="28"/>
        </w:rPr>
        <w:t xml:space="preserve"> </w:t>
      </w:r>
      <w:r w:rsidR="00E2449D" w:rsidRPr="00FD5193">
        <w:rPr>
          <w:sz w:val="28"/>
          <w:szCs w:val="28"/>
        </w:rPr>
        <w:t>2</w:t>
      </w:r>
      <w:r w:rsidR="00564772" w:rsidRPr="00FD5193">
        <w:rPr>
          <w:sz w:val="28"/>
          <w:szCs w:val="28"/>
        </w:rPr>
        <w:t>7</w:t>
      </w:r>
      <w:r w:rsidR="00E2449D" w:rsidRPr="00FD5193">
        <w:rPr>
          <w:sz w:val="28"/>
          <w:szCs w:val="28"/>
        </w:rPr>
        <w:t> </w:t>
      </w:r>
      <w:r w:rsidR="00564772" w:rsidRPr="00FD5193">
        <w:rPr>
          <w:sz w:val="28"/>
          <w:szCs w:val="28"/>
        </w:rPr>
        <w:t>502</w:t>
      </w:r>
      <w:r w:rsidR="00E2449D" w:rsidRPr="00FD5193">
        <w:rPr>
          <w:sz w:val="28"/>
          <w:szCs w:val="28"/>
        </w:rPr>
        <w:t> </w:t>
      </w:r>
      <w:r w:rsidR="00564772" w:rsidRPr="00FD5193">
        <w:rPr>
          <w:sz w:val="28"/>
          <w:szCs w:val="28"/>
        </w:rPr>
        <w:t>898</w:t>
      </w:r>
      <w:r w:rsidR="00E2449D" w:rsidRPr="00FD5193">
        <w:rPr>
          <w:sz w:val="28"/>
          <w:szCs w:val="28"/>
        </w:rPr>
        <w:t xml:space="preserve"> </w:t>
      </w:r>
      <w:r w:rsidR="00AA1213" w:rsidRPr="00FD5193">
        <w:rPr>
          <w:sz w:val="28"/>
          <w:szCs w:val="28"/>
        </w:rPr>
        <w:t>рубл</w:t>
      </w:r>
      <w:r w:rsidR="00564772" w:rsidRPr="00FD5193">
        <w:rPr>
          <w:sz w:val="28"/>
          <w:szCs w:val="28"/>
        </w:rPr>
        <w:t>ей</w:t>
      </w:r>
      <w:r w:rsidR="00AA1213" w:rsidRPr="00FD5193">
        <w:rPr>
          <w:sz w:val="28"/>
          <w:szCs w:val="28"/>
        </w:rPr>
        <w:t xml:space="preserve">, в 2016 году </w:t>
      </w:r>
      <w:r w:rsidR="001974B4">
        <w:rPr>
          <w:sz w:val="28"/>
          <w:szCs w:val="28"/>
        </w:rPr>
        <w:t>-</w:t>
      </w:r>
      <w:r w:rsidR="002F5108" w:rsidRPr="00FD5193">
        <w:rPr>
          <w:sz w:val="28"/>
          <w:szCs w:val="28"/>
        </w:rPr>
        <w:t xml:space="preserve"> </w:t>
      </w:r>
      <w:r w:rsidR="00302FBA" w:rsidRPr="00FD5193">
        <w:rPr>
          <w:sz w:val="28"/>
          <w:szCs w:val="28"/>
        </w:rPr>
        <w:t>2</w:t>
      </w:r>
      <w:r w:rsidR="00564772" w:rsidRPr="00FD5193">
        <w:rPr>
          <w:sz w:val="28"/>
          <w:szCs w:val="28"/>
        </w:rPr>
        <w:t>9</w:t>
      </w:r>
      <w:r w:rsidR="001974B4">
        <w:rPr>
          <w:sz w:val="28"/>
          <w:szCs w:val="28"/>
        </w:rPr>
        <w:t> </w:t>
      </w:r>
      <w:r w:rsidR="00564772" w:rsidRPr="00FD5193">
        <w:rPr>
          <w:sz w:val="28"/>
          <w:szCs w:val="28"/>
        </w:rPr>
        <w:t>595</w:t>
      </w:r>
      <w:r w:rsidR="001974B4">
        <w:rPr>
          <w:sz w:val="28"/>
          <w:szCs w:val="28"/>
        </w:rPr>
        <w:t> </w:t>
      </w:r>
      <w:r w:rsidR="00564772" w:rsidRPr="00FD5193">
        <w:rPr>
          <w:sz w:val="28"/>
          <w:szCs w:val="28"/>
        </w:rPr>
        <w:t>510</w:t>
      </w:r>
      <w:r w:rsidR="001974B4">
        <w:rPr>
          <w:sz w:val="28"/>
          <w:szCs w:val="28"/>
        </w:rPr>
        <w:t xml:space="preserve"> р</w:t>
      </w:r>
      <w:r w:rsidR="00AA1213" w:rsidRPr="00FD5193">
        <w:rPr>
          <w:sz w:val="28"/>
          <w:szCs w:val="28"/>
        </w:rPr>
        <w:t>убл</w:t>
      </w:r>
      <w:r w:rsidR="00564772" w:rsidRPr="00FD5193">
        <w:rPr>
          <w:sz w:val="28"/>
          <w:szCs w:val="28"/>
        </w:rPr>
        <w:t>ей</w:t>
      </w:r>
      <w:r w:rsidR="00AA1213" w:rsidRPr="00FD5193">
        <w:rPr>
          <w:sz w:val="28"/>
          <w:szCs w:val="28"/>
        </w:rPr>
        <w:t>.</w:t>
      </w:r>
    </w:p>
    <w:p w:rsidR="00957EA3" w:rsidRDefault="007C3AE5" w:rsidP="006B40F5">
      <w:pPr>
        <w:pStyle w:val="a3"/>
        <w:ind w:firstLine="709"/>
        <w:jc w:val="both"/>
        <w:rPr>
          <w:snapToGrid w:val="0"/>
          <w:sz w:val="28"/>
          <w:szCs w:val="28"/>
        </w:rPr>
      </w:pPr>
      <w:r w:rsidRPr="00FD5193">
        <w:rPr>
          <w:sz w:val="28"/>
          <w:szCs w:val="28"/>
        </w:rPr>
        <w:t xml:space="preserve">При расчете </w:t>
      </w:r>
      <w:r w:rsidR="00FD5193" w:rsidRPr="00FD5193">
        <w:rPr>
          <w:sz w:val="28"/>
          <w:szCs w:val="28"/>
        </w:rPr>
        <w:t xml:space="preserve">расходов по </w:t>
      </w:r>
      <w:r w:rsidRPr="00FD5193">
        <w:rPr>
          <w:sz w:val="28"/>
          <w:szCs w:val="28"/>
        </w:rPr>
        <w:t>выплат</w:t>
      </w:r>
      <w:r w:rsidR="00FD5193" w:rsidRPr="00FD5193">
        <w:rPr>
          <w:sz w:val="28"/>
          <w:szCs w:val="28"/>
        </w:rPr>
        <w:t>е</w:t>
      </w:r>
      <w:r w:rsidRPr="00FD5193">
        <w:rPr>
          <w:sz w:val="28"/>
          <w:szCs w:val="28"/>
        </w:rPr>
        <w:t xml:space="preserve"> пособий по безработице на 2014 -</w:t>
      </w:r>
      <w:r w:rsidR="00A61E6C" w:rsidRPr="00FD5193">
        <w:rPr>
          <w:sz w:val="28"/>
          <w:szCs w:val="28"/>
        </w:rPr>
        <w:t xml:space="preserve"> 2</w:t>
      </w:r>
      <w:r w:rsidRPr="00FD5193">
        <w:rPr>
          <w:sz w:val="28"/>
          <w:szCs w:val="28"/>
        </w:rPr>
        <w:t>016 год</w:t>
      </w:r>
      <w:r w:rsidR="00FD5193">
        <w:rPr>
          <w:sz w:val="28"/>
          <w:szCs w:val="28"/>
        </w:rPr>
        <w:t>ы,</w:t>
      </w:r>
      <w:r w:rsidRPr="00FD5193">
        <w:rPr>
          <w:sz w:val="28"/>
          <w:szCs w:val="28"/>
        </w:rPr>
        <w:t xml:space="preserve"> </w:t>
      </w:r>
      <w:r w:rsidR="00FD5193" w:rsidRPr="00FD5193">
        <w:rPr>
          <w:sz w:val="28"/>
          <w:szCs w:val="28"/>
        </w:rPr>
        <w:t xml:space="preserve">в связи с наблюдающейся тенденцией снижения численности </w:t>
      </w:r>
      <w:r w:rsidR="00FD5193">
        <w:rPr>
          <w:sz w:val="28"/>
          <w:szCs w:val="28"/>
        </w:rPr>
        <w:t>получателей,</w:t>
      </w:r>
      <w:r w:rsidR="00FD5193" w:rsidRPr="00FD5193">
        <w:rPr>
          <w:sz w:val="28"/>
          <w:szCs w:val="28"/>
        </w:rPr>
        <w:t xml:space="preserve"> </w:t>
      </w:r>
      <w:r w:rsidRPr="00FD5193">
        <w:rPr>
          <w:sz w:val="28"/>
          <w:szCs w:val="28"/>
        </w:rPr>
        <w:t xml:space="preserve">предусматривается среднесписочная численность безработных граждан ежемесячно получающих пособие </w:t>
      </w:r>
      <w:r w:rsidR="00FD5193">
        <w:rPr>
          <w:sz w:val="28"/>
          <w:szCs w:val="28"/>
        </w:rPr>
        <w:t xml:space="preserve">- </w:t>
      </w:r>
      <w:r w:rsidRPr="00FD5193">
        <w:rPr>
          <w:sz w:val="28"/>
          <w:szCs w:val="28"/>
        </w:rPr>
        <w:t>4</w:t>
      </w:r>
      <w:r w:rsidR="00FD5193" w:rsidRPr="00FD5193">
        <w:rPr>
          <w:sz w:val="28"/>
          <w:szCs w:val="28"/>
        </w:rPr>
        <w:t xml:space="preserve"> 470 </w:t>
      </w:r>
      <w:r w:rsidRPr="00FD5193">
        <w:rPr>
          <w:sz w:val="28"/>
          <w:szCs w:val="28"/>
        </w:rPr>
        <w:t xml:space="preserve">человек </w:t>
      </w:r>
      <w:r w:rsidR="00906174" w:rsidRPr="00FD5193">
        <w:rPr>
          <w:sz w:val="28"/>
          <w:szCs w:val="28"/>
        </w:rPr>
        <w:t xml:space="preserve">и рост </w:t>
      </w:r>
      <w:r w:rsidR="00906174" w:rsidRPr="00FD5193">
        <w:rPr>
          <w:snapToGrid w:val="0"/>
          <w:sz w:val="28"/>
          <w:szCs w:val="28"/>
        </w:rPr>
        <w:t>расчетного уровня минимальной заработной платы</w:t>
      </w:r>
      <w:r w:rsidR="00FD5193">
        <w:rPr>
          <w:snapToGrid w:val="0"/>
          <w:sz w:val="28"/>
          <w:szCs w:val="28"/>
        </w:rPr>
        <w:t xml:space="preserve"> (РУ МЗП)</w:t>
      </w:r>
      <w:r w:rsidR="00906174" w:rsidRPr="00FD5193">
        <w:rPr>
          <w:snapToGrid w:val="0"/>
          <w:sz w:val="28"/>
          <w:szCs w:val="28"/>
        </w:rPr>
        <w:t xml:space="preserve"> для исчисления размеров пособий по безработице.</w:t>
      </w:r>
    </w:p>
    <w:p w:rsidR="006B40F5" w:rsidRDefault="006B40F5" w:rsidP="006B40F5">
      <w:pPr>
        <w:pStyle w:val="a3"/>
        <w:jc w:val="center"/>
        <w:rPr>
          <w:sz w:val="28"/>
          <w:szCs w:val="28"/>
          <w:highlight w:val="yellow"/>
        </w:rPr>
      </w:pPr>
    </w:p>
    <w:p w:rsidR="00CE2D56" w:rsidRPr="00957EA3" w:rsidRDefault="00957EA3" w:rsidP="00957EA3">
      <w:pPr>
        <w:pStyle w:val="a3"/>
        <w:jc w:val="center"/>
        <w:rPr>
          <w:sz w:val="28"/>
          <w:szCs w:val="28"/>
        </w:rPr>
      </w:pPr>
      <w:r w:rsidRPr="00957EA3">
        <w:rPr>
          <w:sz w:val="28"/>
          <w:szCs w:val="28"/>
        </w:rPr>
        <w:t>Информация о размерах пособий по безработице и их отношении к прожиточному минимуму в среднем на душу населения на 2014 – 2016 годы</w:t>
      </w:r>
    </w:p>
    <w:p w:rsidR="00957EA3" w:rsidRPr="00957EA3" w:rsidRDefault="00957EA3" w:rsidP="00957EA3">
      <w:pPr>
        <w:pStyle w:val="a3"/>
        <w:jc w:val="right"/>
      </w:pPr>
      <w:r w:rsidRPr="00957EA3">
        <w:t>Таблица № 8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850"/>
        <w:gridCol w:w="1276"/>
        <w:gridCol w:w="850"/>
        <w:gridCol w:w="1241"/>
      </w:tblGrid>
      <w:tr w:rsidR="00CE2D56" w:rsidTr="00776941">
        <w:trPr>
          <w:trHeight w:val="20"/>
        </w:trPr>
        <w:tc>
          <w:tcPr>
            <w:tcW w:w="3510" w:type="dxa"/>
            <w:vMerge w:val="restart"/>
            <w:vAlign w:val="center"/>
          </w:tcPr>
          <w:p w:rsidR="00CE2D56" w:rsidRPr="00667D9F" w:rsidRDefault="00667D9F" w:rsidP="00DD6DB6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CE2D56" w:rsidRPr="00667D9F" w:rsidRDefault="00DD6DB6" w:rsidP="00DD6DB6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2014 год</w:t>
            </w:r>
          </w:p>
        </w:tc>
        <w:tc>
          <w:tcPr>
            <w:tcW w:w="2126" w:type="dxa"/>
            <w:gridSpan w:val="2"/>
            <w:vAlign w:val="center"/>
          </w:tcPr>
          <w:p w:rsidR="00CE2D56" w:rsidRPr="00667D9F" w:rsidRDefault="00DD6DB6" w:rsidP="00DD6DB6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2015 год</w:t>
            </w:r>
          </w:p>
        </w:tc>
        <w:tc>
          <w:tcPr>
            <w:tcW w:w="2091" w:type="dxa"/>
            <w:gridSpan w:val="2"/>
            <w:vAlign w:val="center"/>
          </w:tcPr>
          <w:p w:rsidR="00CE2D56" w:rsidRPr="00667D9F" w:rsidRDefault="00DD6DB6" w:rsidP="00DD6DB6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2016 год</w:t>
            </w:r>
          </w:p>
        </w:tc>
      </w:tr>
      <w:tr w:rsidR="00DD6DB6" w:rsidTr="00776941">
        <w:trPr>
          <w:trHeight w:val="20"/>
        </w:trPr>
        <w:tc>
          <w:tcPr>
            <w:tcW w:w="3510" w:type="dxa"/>
            <w:vMerge/>
            <w:vAlign w:val="center"/>
          </w:tcPr>
          <w:p w:rsidR="00DD6DB6" w:rsidRPr="00667D9F" w:rsidRDefault="00DD6DB6" w:rsidP="00DD6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6DB6" w:rsidRPr="00667D9F" w:rsidRDefault="00DD6DB6" w:rsidP="00DD6DB6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размер</w:t>
            </w:r>
          </w:p>
          <w:p w:rsidR="00DD6DB6" w:rsidRPr="00667D9F" w:rsidRDefault="00DD6DB6" w:rsidP="00DD6DB6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(руб.)</w:t>
            </w:r>
          </w:p>
          <w:p w:rsidR="00DD6DB6" w:rsidRPr="00667D9F" w:rsidRDefault="00DD6DB6" w:rsidP="00DD6DB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D6DB6" w:rsidRPr="00667D9F" w:rsidRDefault="00DD6DB6" w:rsidP="00776941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отношение к прожиточному минимуму</w:t>
            </w:r>
            <w:proofErr w:type="gramStart"/>
            <w:r w:rsidR="00776941">
              <w:rPr>
                <w:color w:val="000000"/>
                <w:sz w:val="16"/>
                <w:szCs w:val="16"/>
              </w:rPr>
              <w:t xml:space="preserve"> </w:t>
            </w:r>
            <w:r w:rsidRPr="00667D9F">
              <w:rPr>
                <w:color w:val="000000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850" w:type="dxa"/>
            <w:vAlign w:val="center"/>
          </w:tcPr>
          <w:p w:rsidR="00DD6DB6" w:rsidRPr="00667D9F" w:rsidRDefault="00DD6DB6" w:rsidP="00DD6DB6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размер</w:t>
            </w:r>
          </w:p>
          <w:p w:rsidR="00DD6DB6" w:rsidRPr="00667D9F" w:rsidRDefault="00DD6DB6" w:rsidP="00DD6DB6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(руб.)</w:t>
            </w:r>
          </w:p>
          <w:p w:rsidR="00DD6DB6" w:rsidRPr="00667D9F" w:rsidRDefault="00DD6DB6" w:rsidP="00DD6DB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D6DB6" w:rsidRPr="00667D9F" w:rsidRDefault="00DD6DB6" w:rsidP="00776941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отношение к прожиточному минимуму</w:t>
            </w:r>
            <w:proofErr w:type="gramStart"/>
            <w:r w:rsidR="00776941">
              <w:rPr>
                <w:color w:val="000000"/>
                <w:sz w:val="16"/>
                <w:szCs w:val="16"/>
              </w:rPr>
              <w:t xml:space="preserve"> </w:t>
            </w:r>
            <w:r w:rsidRPr="00667D9F">
              <w:rPr>
                <w:color w:val="000000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850" w:type="dxa"/>
            <w:vAlign w:val="center"/>
          </w:tcPr>
          <w:p w:rsidR="00DD6DB6" w:rsidRPr="00667D9F" w:rsidRDefault="00DD6DB6" w:rsidP="00DD6DB6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размер</w:t>
            </w:r>
          </w:p>
          <w:p w:rsidR="00DD6DB6" w:rsidRPr="00667D9F" w:rsidRDefault="00DD6DB6" w:rsidP="00DD6DB6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(руб.)</w:t>
            </w:r>
          </w:p>
          <w:p w:rsidR="00DD6DB6" w:rsidRPr="00667D9F" w:rsidRDefault="00DD6DB6" w:rsidP="00DD6DB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DD6DB6" w:rsidRPr="00667D9F" w:rsidRDefault="00DD6DB6" w:rsidP="00776941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отношение к прожиточному минимуму</w:t>
            </w:r>
            <w:proofErr w:type="gramStart"/>
            <w:r w:rsidR="00776941">
              <w:rPr>
                <w:color w:val="000000"/>
                <w:sz w:val="16"/>
                <w:szCs w:val="16"/>
              </w:rPr>
              <w:t xml:space="preserve"> </w:t>
            </w:r>
            <w:r w:rsidRPr="00667D9F">
              <w:rPr>
                <w:color w:val="000000"/>
                <w:sz w:val="16"/>
                <w:szCs w:val="16"/>
              </w:rPr>
              <w:t>(%)</w:t>
            </w:r>
            <w:proofErr w:type="gramEnd"/>
          </w:p>
        </w:tc>
      </w:tr>
      <w:tr w:rsidR="00667D9F" w:rsidTr="00776941">
        <w:trPr>
          <w:trHeight w:val="20"/>
        </w:trPr>
        <w:tc>
          <w:tcPr>
            <w:tcW w:w="9854" w:type="dxa"/>
            <w:gridSpan w:val="7"/>
            <w:vAlign w:val="center"/>
          </w:tcPr>
          <w:p w:rsidR="00667D9F" w:rsidRPr="00667D9F" w:rsidRDefault="00667D9F" w:rsidP="00667D9F">
            <w:pPr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8"/>
                <w:szCs w:val="18"/>
              </w:rPr>
              <w:t xml:space="preserve">величина РУ МЗП </w:t>
            </w:r>
          </w:p>
        </w:tc>
      </w:tr>
      <w:tr w:rsidR="00667D9F" w:rsidTr="00776941">
        <w:trPr>
          <w:trHeight w:val="20"/>
        </w:trPr>
        <w:tc>
          <w:tcPr>
            <w:tcW w:w="3510" w:type="dxa"/>
            <w:vAlign w:val="center"/>
          </w:tcPr>
          <w:p w:rsidR="00667D9F" w:rsidRPr="00667D9F" w:rsidRDefault="00667D9F" w:rsidP="00667D9F">
            <w:pPr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с 1 января  по 30 июня</w:t>
            </w:r>
          </w:p>
        </w:tc>
        <w:tc>
          <w:tcPr>
            <w:tcW w:w="851" w:type="dxa"/>
            <w:vAlign w:val="center"/>
          </w:tcPr>
          <w:p w:rsidR="00667D9F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8,30</w:t>
            </w:r>
          </w:p>
        </w:tc>
        <w:tc>
          <w:tcPr>
            <w:tcW w:w="1276" w:type="dxa"/>
            <w:vAlign w:val="center"/>
          </w:tcPr>
          <w:p w:rsidR="00667D9F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667D9F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9,00</w:t>
            </w:r>
          </w:p>
        </w:tc>
        <w:tc>
          <w:tcPr>
            <w:tcW w:w="1276" w:type="dxa"/>
            <w:vAlign w:val="center"/>
          </w:tcPr>
          <w:p w:rsidR="00667D9F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667D9F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9,70</w:t>
            </w:r>
          </w:p>
        </w:tc>
        <w:tc>
          <w:tcPr>
            <w:tcW w:w="1241" w:type="dxa"/>
            <w:vAlign w:val="center"/>
          </w:tcPr>
          <w:p w:rsidR="00667D9F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67D9F" w:rsidTr="00776941">
        <w:trPr>
          <w:trHeight w:val="20"/>
        </w:trPr>
        <w:tc>
          <w:tcPr>
            <w:tcW w:w="3510" w:type="dxa"/>
            <w:vAlign w:val="center"/>
          </w:tcPr>
          <w:p w:rsidR="00667D9F" w:rsidRPr="00667D9F" w:rsidRDefault="00667D9F" w:rsidP="00667D9F">
            <w:pPr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с 1 июля по 31 декабря</w:t>
            </w:r>
          </w:p>
        </w:tc>
        <w:tc>
          <w:tcPr>
            <w:tcW w:w="851" w:type="dxa"/>
            <w:vAlign w:val="center"/>
          </w:tcPr>
          <w:p w:rsidR="00667D9F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8,70</w:t>
            </w:r>
          </w:p>
        </w:tc>
        <w:tc>
          <w:tcPr>
            <w:tcW w:w="1276" w:type="dxa"/>
            <w:vAlign w:val="center"/>
          </w:tcPr>
          <w:p w:rsidR="00667D9F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667D9F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9,40</w:t>
            </w:r>
          </w:p>
        </w:tc>
        <w:tc>
          <w:tcPr>
            <w:tcW w:w="1276" w:type="dxa"/>
            <w:vAlign w:val="center"/>
          </w:tcPr>
          <w:p w:rsidR="00667D9F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667D9F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10,10</w:t>
            </w:r>
          </w:p>
        </w:tc>
        <w:tc>
          <w:tcPr>
            <w:tcW w:w="1241" w:type="dxa"/>
            <w:vAlign w:val="center"/>
          </w:tcPr>
          <w:p w:rsidR="00667D9F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67D9F" w:rsidTr="00776941">
        <w:trPr>
          <w:trHeight w:val="20"/>
        </w:trPr>
        <w:tc>
          <w:tcPr>
            <w:tcW w:w="3510" w:type="dxa"/>
            <w:vAlign w:val="center"/>
          </w:tcPr>
          <w:p w:rsidR="00667D9F" w:rsidRPr="00667D9F" w:rsidRDefault="00667D9F" w:rsidP="00667D9F">
            <w:pPr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 xml:space="preserve">среднегодовая </w:t>
            </w:r>
          </w:p>
        </w:tc>
        <w:tc>
          <w:tcPr>
            <w:tcW w:w="851" w:type="dxa"/>
            <w:vAlign w:val="center"/>
          </w:tcPr>
          <w:p w:rsidR="00667D9F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8,50</w:t>
            </w:r>
          </w:p>
        </w:tc>
        <w:tc>
          <w:tcPr>
            <w:tcW w:w="1276" w:type="dxa"/>
            <w:vAlign w:val="center"/>
          </w:tcPr>
          <w:p w:rsidR="00667D9F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667D9F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9,20</w:t>
            </w:r>
          </w:p>
        </w:tc>
        <w:tc>
          <w:tcPr>
            <w:tcW w:w="1276" w:type="dxa"/>
            <w:vAlign w:val="center"/>
          </w:tcPr>
          <w:p w:rsidR="00667D9F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667D9F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9,90</w:t>
            </w:r>
          </w:p>
        </w:tc>
        <w:tc>
          <w:tcPr>
            <w:tcW w:w="1241" w:type="dxa"/>
            <w:vAlign w:val="center"/>
          </w:tcPr>
          <w:p w:rsidR="00667D9F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67D9F" w:rsidTr="00776941">
        <w:trPr>
          <w:trHeight w:val="20"/>
        </w:trPr>
        <w:tc>
          <w:tcPr>
            <w:tcW w:w="9854" w:type="dxa"/>
            <w:gridSpan w:val="7"/>
            <w:vAlign w:val="center"/>
          </w:tcPr>
          <w:p w:rsidR="00667D9F" w:rsidRPr="00667D9F" w:rsidRDefault="00667D9F" w:rsidP="00957EA3">
            <w:pPr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8"/>
                <w:szCs w:val="18"/>
              </w:rPr>
              <w:t>размер пособия по безработице</w:t>
            </w:r>
          </w:p>
        </w:tc>
      </w:tr>
      <w:tr w:rsidR="0070796F" w:rsidTr="00776941">
        <w:trPr>
          <w:trHeight w:val="20"/>
        </w:trPr>
        <w:tc>
          <w:tcPr>
            <w:tcW w:w="3510" w:type="dxa"/>
            <w:vAlign w:val="center"/>
          </w:tcPr>
          <w:p w:rsidR="00CE2D56" w:rsidRPr="00667D9F" w:rsidRDefault="00CE2D56" w:rsidP="00957EA3">
            <w:pPr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минимальный размер (30 РУ МЗП)</w:t>
            </w:r>
          </w:p>
        </w:tc>
        <w:tc>
          <w:tcPr>
            <w:tcW w:w="851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255,00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18,08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276,00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18,12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297,00</w:t>
            </w:r>
          </w:p>
        </w:tc>
        <w:tc>
          <w:tcPr>
            <w:tcW w:w="1241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18,06</w:t>
            </w:r>
          </w:p>
        </w:tc>
      </w:tr>
      <w:tr w:rsidR="0070796F" w:rsidTr="00776941">
        <w:trPr>
          <w:trHeight w:val="20"/>
        </w:trPr>
        <w:tc>
          <w:tcPr>
            <w:tcW w:w="3510" w:type="dxa"/>
            <w:vAlign w:val="center"/>
          </w:tcPr>
          <w:p w:rsidR="00CE2D56" w:rsidRPr="00667D9F" w:rsidRDefault="00CE2D56" w:rsidP="00957EA3">
            <w:pPr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максимальный размер (60 РУ МЗП)</w:t>
            </w:r>
          </w:p>
        </w:tc>
        <w:tc>
          <w:tcPr>
            <w:tcW w:w="851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510,00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36,17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552,00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36,25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594,00</w:t>
            </w:r>
          </w:p>
        </w:tc>
        <w:tc>
          <w:tcPr>
            <w:tcW w:w="1241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36,11</w:t>
            </w:r>
          </w:p>
        </w:tc>
      </w:tr>
      <w:tr w:rsidR="0070796F" w:rsidTr="00776941">
        <w:trPr>
          <w:trHeight w:val="20"/>
        </w:trPr>
        <w:tc>
          <w:tcPr>
            <w:tcW w:w="3510" w:type="dxa"/>
            <w:vAlign w:val="center"/>
          </w:tcPr>
          <w:p w:rsidR="00CE2D56" w:rsidRPr="00667D9F" w:rsidRDefault="00CE2D56" w:rsidP="00957EA3">
            <w:pPr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 xml:space="preserve">размер для </w:t>
            </w:r>
            <w:proofErr w:type="gramStart"/>
            <w:r w:rsidRPr="00667D9F">
              <w:rPr>
                <w:color w:val="000000"/>
                <w:sz w:val="18"/>
                <w:szCs w:val="18"/>
              </w:rPr>
              <w:t>сокращенных</w:t>
            </w:r>
            <w:proofErr w:type="gramEnd"/>
            <w:r w:rsidRPr="00667D9F">
              <w:rPr>
                <w:color w:val="000000"/>
                <w:sz w:val="18"/>
                <w:szCs w:val="18"/>
              </w:rPr>
              <w:t xml:space="preserve"> (82 РУ МЗП)</w:t>
            </w:r>
          </w:p>
        </w:tc>
        <w:tc>
          <w:tcPr>
            <w:tcW w:w="851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697,00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49,43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754,40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49,54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811,80</w:t>
            </w:r>
          </w:p>
        </w:tc>
        <w:tc>
          <w:tcPr>
            <w:tcW w:w="1241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49,35</w:t>
            </w:r>
          </w:p>
        </w:tc>
      </w:tr>
      <w:tr w:rsidR="0070796F" w:rsidTr="00776941">
        <w:trPr>
          <w:trHeight w:val="20"/>
        </w:trPr>
        <w:tc>
          <w:tcPr>
            <w:tcW w:w="3510" w:type="dxa"/>
            <w:vAlign w:val="center"/>
          </w:tcPr>
          <w:p w:rsidR="00CE2D56" w:rsidRPr="00667D9F" w:rsidRDefault="00CE2D56" w:rsidP="00957EA3">
            <w:pPr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473,72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512,73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33,67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551,74</w:t>
            </w:r>
          </w:p>
        </w:tc>
        <w:tc>
          <w:tcPr>
            <w:tcW w:w="1241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33,54</w:t>
            </w:r>
          </w:p>
        </w:tc>
      </w:tr>
      <w:tr w:rsidR="0070796F" w:rsidTr="00776941">
        <w:trPr>
          <w:trHeight w:val="20"/>
        </w:trPr>
        <w:tc>
          <w:tcPr>
            <w:tcW w:w="3510" w:type="dxa"/>
            <w:vAlign w:val="center"/>
          </w:tcPr>
          <w:p w:rsidR="00CE2D56" w:rsidRPr="00667D9F" w:rsidRDefault="00CE2D56" w:rsidP="00957EA3">
            <w:pPr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прожиточный минимум</w:t>
            </w:r>
          </w:p>
        </w:tc>
        <w:tc>
          <w:tcPr>
            <w:tcW w:w="851" w:type="dxa"/>
            <w:vAlign w:val="center"/>
          </w:tcPr>
          <w:p w:rsidR="00CE2D56" w:rsidRPr="00667D9F" w:rsidRDefault="001974B4" w:rsidP="001974B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1 410,08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1 522,92</w:t>
            </w:r>
          </w:p>
        </w:tc>
        <w:tc>
          <w:tcPr>
            <w:tcW w:w="1276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CE2D56" w:rsidRPr="00667D9F" w:rsidRDefault="00667D9F" w:rsidP="00667D9F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1 644,83</w:t>
            </w:r>
          </w:p>
        </w:tc>
        <w:tc>
          <w:tcPr>
            <w:tcW w:w="1241" w:type="dxa"/>
            <w:vAlign w:val="center"/>
          </w:tcPr>
          <w:p w:rsidR="00CE2D56" w:rsidRPr="00667D9F" w:rsidRDefault="00667D9F" w:rsidP="00667D9F">
            <w:pPr>
              <w:jc w:val="center"/>
              <w:rPr>
                <w:color w:val="000000"/>
                <w:sz w:val="16"/>
                <w:szCs w:val="16"/>
              </w:rPr>
            </w:pPr>
            <w:r w:rsidRPr="00667D9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CE2D56" w:rsidTr="00776941">
        <w:trPr>
          <w:trHeight w:val="20"/>
        </w:trPr>
        <w:tc>
          <w:tcPr>
            <w:tcW w:w="3510" w:type="dxa"/>
            <w:vAlign w:val="center"/>
          </w:tcPr>
          <w:p w:rsidR="00776941" w:rsidRPr="00667D9F" w:rsidRDefault="00776941" w:rsidP="007769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расходов</w:t>
            </w:r>
          </w:p>
        </w:tc>
        <w:tc>
          <w:tcPr>
            <w:tcW w:w="2127" w:type="dxa"/>
            <w:gridSpan w:val="2"/>
            <w:vAlign w:val="center"/>
          </w:tcPr>
          <w:p w:rsidR="00CE2D56" w:rsidRPr="00667D9F" w:rsidRDefault="00667D9F" w:rsidP="00957EA3">
            <w:pPr>
              <w:jc w:val="center"/>
              <w:rPr>
                <w:color w:val="000000"/>
                <w:sz w:val="18"/>
                <w:szCs w:val="18"/>
              </w:rPr>
            </w:pPr>
            <w:r w:rsidRPr="00667D9F">
              <w:rPr>
                <w:color w:val="000000"/>
                <w:sz w:val="18"/>
                <w:szCs w:val="18"/>
              </w:rPr>
              <w:t>25 410 287,00</w:t>
            </w:r>
          </w:p>
        </w:tc>
        <w:tc>
          <w:tcPr>
            <w:tcW w:w="2126" w:type="dxa"/>
            <w:gridSpan w:val="2"/>
            <w:vAlign w:val="center"/>
          </w:tcPr>
          <w:p w:rsidR="00CE2D56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27 502 898,00</w:t>
            </w:r>
          </w:p>
        </w:tc>
        <w:tc>
          <w:tcPr>
            <w:tcW w:w="2091" w:type="dxa"/>
            <w:gridSpan w:val="2"/>
            <w:vAlign w:val="center"/>
          </w:tcPr>
          <w:p w:rsidR="00CE2D56" w:rsidRPr="00667D9F" w:rsidRDefault="00667D9F" w:rsidP="00957EA3">
            <w:pPr>
              <w:pStyle w:val="a3"/>
              <w:jc w:val="center"/>
              <w:rPr>
                <w:sz w:val="18"/>
                <w:szCs w:val="18"/>
              </w:rPr>
            </w:pPr>
            <w:r w:rsidRPr="00667D9F">
              <w:rPr>
                <w:sz w:val="18"/>
                <w:szCs w:val="18"/>
              </w:rPr>
              <w:t>29 595 510,00</w:t>
            </w:r>
          </w:p>
        </w:tc>
      </w:tr>
    </w:tbl>
    <w:p w:rsidR="00FF46AF" w:rsidRPr="00AA7264" w:rsidRDefault="00FF46AF" w:rsidP="00AA7264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 w:rsidRPr="00AA7264">
        <w:rPr>
          <w:sz w:val="28"/>
          <w:szCs w:val="28"/>
        </w:rPr>
        <w:lastRenderedPageBreak/>
        <w:t>в</w:t>
      </w:r>
      <w:r w:rsidRPr="00AA7264">
        <w:rPr>
          <w:iCs/>
          <w:sz w:val="28"/>
          <w:szCs w:val="28"/>
        </w:rPr>
        <w:t xml:space="preserve">ыплаты пособий в период временной нетрудоспособности </w:t>
      </w:r>
      <w:r w:rsidR="00FD5193" w:rsidRPr="00AA7264">
        <w:rPr>
          <w:iCs/>
          <w:sz w:val="28"/>
          <w:szCs w:val="28"/>
        </w:rPr>
        <w:t xml:space="preserve">являются мерой социальной поддержки безработных граждан в период временной нетрудоспособности и </w:t>
      </w:r>
      <w:r w:rsidRPr="00AA7264">
        <w:rPr>
          <w:iCs/>
          <w:sz w:val="28"/>
          <w:szCs w:val="28"/>
        </w:rPr>
        <w:t>запланированы</w:t>
      </w:r>
      <w:r w:rsidR="00BB39B4" w:rsidRPr="00AA7264">
        <w:rPr>
          <w:iCs/>
          <w:sz w:val="28"/>
          <w:szCs w:val="28"/>
        </w:rPr>
        <w:t xml:space="preserve"> на 2014 год</w:t>
      </w:r>
      <w:r w:rsidRPr="00AA7264">
        <w:rPr>
          <w:iCs/>
          <w:sz w:val="28"/>
          <w:szCs w:val="28"/>
        </w:rPr>
        <w:t xml:space="preserve"> в </w:t>
      </w:r>
      <w:r w:rsidR="00FD5193" w:rsidRPr="00AA7264">
        <w:rPr>
          <w:iCs/>
          <w:sz w:val="28"/>
          <w:szCs w:val="28"/>
        </w:rPr>
        <w:t>сумме</w:t>
      </w:r>
      <w:r w:rsidRPr="00AA7264">
        <w:rPr>
          <w:iCs/>
          <w:sz w:val="28"/>
          <w:szCs w:val="28"/>
        </w:rPr>
        <w:t xml:space="preserve"> </w:t>
      </w:r>
      <w:r w:rsidR="002F5108" w:rsidRPr="00AA7264">
        <w:rPr>
          <w:iCs/>
          <w:sz w:val="28"/>
          <w:szCs w:val="28"/>
        </w:rPr>
        <w:t>232</w:t>
      </w:r>
      <w:r w:rsidR="00FD5193" w:rsidRPr="00AA7264">
        <w:rPr>
          <w:iCs/>
          <w:sz w:val="28"/>
          <w:szCs w:val="28"/>
        </w:rPr>
        <w:t> </w:t>
      </w:r>
      <w:r w:rsidR="002F5108" w:rsidRPr="00AA7264">
        <w:rPr>
          <w:iCs/>
          <w:sz w:val="28"/>
          <w:szCs w:val="28"/>
        </w:rPr>
        <w:t>9</w:t>
      </w:r>
      <w:r w:rsidR="00230ABF" w:rsidRPr="00AA7264">
        <w:rPr>
          <w:iCs/>
          <w:sz w:val="28"/>
          <w:szCs w:val="28"/>
        </w:rPr>
        <w:t>08</w:t>
      </w:r>
      <w:r w:rsidR="00FD5193" w:rsidRPr="00AA7264">
        <w:rPr>
          <w:iCs/>
          <w:sz w:val="28"/>
          <w:szCs w:val="28"/>
        </w:rPr>
        <w:t xml:space="preserve"> </w:t>
      </w:r>
      <w:r w:rsidRPr="00AA7264">
        <w:rPr>
          <w:iCs/>
          <w:sz w:val="28"/>
          <w:szCs w:val="28"/>
        </w:rPr>
        <w:t>рублей,</w:t>
      </w:r>
      <w:r w:rsidR="00BB39B4" w:rsidRPr="00AA7264">
        <w:rPr>
          <w:iCs/>
          <w:sz w:val="28"/>
          <w:szCs w:val="28"/>
        </w:rPr>
        <w:t xml:space="preserve"> на 2015 год </w:t>
      </w:r>
      <w:r w:rsidR="001974B4">
        <w:rPr>
          <w:iCs/>
          <w:sz w:val="28"/>
          <w:szCs w:val="28"/>
        </w:rPr>
        <w:t>-</w:t>
      </w:r>
      <w:r w:rsidR="002F5108" w:rsidRPr="00AA7264">
        <w:rPr>
          <w:sz w:val="28"/>
          <w:szCs w:val="28"/>
        </w:rPr>
        <w:t xml:space="preserve"> </w:t>
      </w:r>
      <w:r w:rsidR="00230ABF" w:rsidRPr="00AA7264">
        <w:rPr>
          <w:iCs/>
          <w:sz w:val="28"/>
          <w:szCs w:val="28"/>
        </w:rPr>
        <w:t>266</w:t>
      </w:r>
      <w:r w:rsidR="00FD5193" w:rsidRPr="00AA7264">
        <w:rPr>
          <w:iCs/>
          <w:sz w:val="28"/>
          <w:szCs w:val="28"/>
        </w:rPr>
        <w:t> </w:t>
      </w:r>
      <w:r w:rsidR="002F5108" w:rsidRPr="00AA7264">
        <w:rPr>
          <w:iCs/>
          <w:sz w:val="28"/>
          <w:szCs w:val="28"/>
        </w:rPr>
        <w:t>9</w:t>
      </w:r>
      <w:r w:rsidR="00230ABF" w:rsidRPr="00AA7264">
        <w:rPr>
          <w:iCs/>
          <w:sz w:val="28"/>
          <w:szCs w:val="28"/>
        </w:rPr>
        <w:t>39</w:t>
      </w:r>
      <w:r w:rsidR="00FD5193" w:rsidRPr="00AA7264">
        <w:rPr>
          <w:iCs/>
          <w:sz w:val="28"/>
          <w:szCs w:val="28"/>
        </w:rPr>
        <w:t xml:space="preserve"> </w:t>
      </w:r>
      <w:r w:rsidR="00BB39B4" w:rsidRPr="00AA7264">
        <w:rPr>
          <w:iCs/>
          <w:sz w:val="28"/>
          <w:szCs w:val="28"/>
        </w:rPr>
        <w:t xml:space="preserve">рублей, на 2016 год </w:t>
      </w:r>
      <w:r w:rsidR="00FD5193" w:rsidRPr="00AA7264">
        <w:rPr>
          <w:iCs/>
          <w:sz w:val="28"/>
          <w:szCs w:val="28"/>
        </w:rPr>
        <w:t>-</w:t>
      </w:r>
      <w:r w:rsidR="00BB39B4" w:rsidRPr="00AA7264">
        <w:rPr>
          <w:iCs/>
          <w:sz w:val="28"/>
          <w:szCs w:val="28"/>
        </w:rPr>
        <w:t xml:space="preserve"> </w:t>
      </w:r>
      <w:r w:rsidR="002F5108" w:rsidRPr="00AA7264">
        <w:rPr>
          <w:iCs/>
          <w:sz w:val="28"/>
          <w:szCs w:val="28"/>
        </w:rPr>
        <w:t>292</w:t>
      </w:r>
      <w:r w:rsidR="00FD5193" w:rsidRPr="00AA7264">
        <w:rPr>
          <w:iCs/>
          <w:sz w:val="28"/>
          <w:szCs w:val="28"/>
        </w:rPr>
        <w:t> </w:t>
      </w:r>
      <w:r w:rsidR="002F5108" w:rsidRPr="00AA7264">
        <w:rPr>
          <w:iCs/>
          <w:sz w:val="28"/>
          <w:szCs w:val="28"/>
        </w:rPr>
        <w:t>464</w:t>
      </w:r>
      <w:r w:rsidR="00FD5193" w:rsidRPr="00AA7264">
        <w:rPr>
          <w:iCs/>
          <w:sz w:val="28"/>
          <w:szCs w:val="28"/>
        </w:rPr>
        <w:t xml:space="preserve"> </w:t>
      </w:r>
      <w:r w:rsidR="00BB39B4" w:rsidRPr="00AA7264">
        <w:rPr>
          <w:iCs/>
          <w:sz w:val="28"/>
          <w:szCs w:val="28"/>
        </w:rPr>
        <w:t>рубл</w:t>
      </w:r>
      <w:r w:rsidR="002F5108" w:rsidRPr="00AA7264">
        <w:rPr>
          <w:iCs/>
          <w:sz w:val="28"/>
          <w:szCs w:val="28"/>
        </w:rPr>
        <w:t>я</w:t>
      </w:r>
      <w:r w:rsidR="00FD5193" w:rsidRPr="00AA7264">
        <w:rPr>
          <w:iCs/>
          <w:sz w:val="28"/>
          <w:szCs w:val="28"/>
        </w:rPr>
        <w:t>.</w:t>
      </w:r>
    </w:p>
    <w:p w:rsidR="00FF46AF" w:rsidRPr="00AA7264" w:rsidRDefault="006B40F5" w:rsidP="00AA7264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r w:rsidRPr="00AA7264">
        <w:rPr>
          <w:sz w:val="28"/>
          <w:szCs w:val="28"/>
        </w:rPr>
        <w:t xml:space="preserve">выплаты </w:t>
      </w:r>
      <w:r w:rsidR="00FF46AF" w:rsidRPr="00AA7264">
        <w:rPr>
          <w:sz w:val="28"/>
          <w:szCs w:val="28"/>
        </w:rPr>
        <w:t>м</w:t>
      </w:r>
      <w:r w:rsidR="00FF46AF" w:rsidRPr="00AA7264">
        <w:rPr>
          <w:iCs/>
          <w:sz w:val="28"/>
          <w:szCs w:val="28"/>
        </w:rPr>
        <w:t>атериальн</w:t>
      </w:r>
      <w:r w:rsidRPr="00AA7264">
        <w:rPr>
          <w:iCs/>
          <w:sz w:val="28"/>
          <w:szCs w:val="28"/>
        </w:rPr>
        <w:t>ой</w:t>
      </w:r>
      <w:r w:rsidR="00FF46AF" w:rsidRPr="00AA7264">
        <w:rPr>
          <w:iCs/>
          <w:sz w:val="28"/>
          <w:szCs w:val="28"/>
        </w:rPr>
        <w:t xml:space="preserve"> помощ</w:t>
      </w:r>
      <w:r w:rsidRPr="00AA7264">
        <w:rPr>
          <w:iCs/>
          <w:sz w:val="28"/>
          <w:szCs w:val="28"/>
        </w:rPr>
        <w:t>и</w:t>
      </w:r>
      <w:r w:rsidR="00FF46AF" w:rsidRPr="00AA7264">
        <w:rPr>
          <w:iCs/>
          <w:sz w:val="28"/>
          <w:szCs w:val="28"/>
        </w:rPr>
        <w:t xml:space="preserve"> оказыва</w:t>
      </w:r>
      <w:r w:rsidRPr="00AA7264">
        <w:rPr>
          <w:iCs/>
          <w:sz w:val="28"/>
          <w:szCs w:val="28"/>
        </w:rPr>
        <w:t>ю</w:t>
      </w:r>
      <w:r w:rsidR="00FF46AF" w:rsidRPr="00AA7264">
        <w:rPr>
          <w:iCs/>
          <w:sz w:val="28"/>
          <w:szCs w:val="28"/>
        </w:rPr>
        <w:t>тся безработн</w:t>
      </w:r>
      <w:r w:rsidRPr="00AA7264">
        <w:rPr>
          <w:iCs/>
          <w:sz w:val="28"/>
          <w:szCs w:val="28"/>
        </w:rPr>
        <w:t>ы</w:t>
      </w:r>
      <w:r w:rsidR="00FF46AF" w:rsidRPr="00AA7264">
        <w:rPr>
          <w:iCs/>
          <w:sz w:val="28"/>
          <w:szCs w:val="28"/>
        </w:rPr>
        <w:t>м граждан</w:t>
      </w:r>
      <w:r w:rsidRPr="00AA7264">
        <w:rPr>
          <w:iCs/>
          <w:sz w:val="28"/>
          <w:szCs w:val="28"/>
        </w:rPr>
        <w:t>ам</w:t>
      </w:r>
      <w:r w:rsidR="00113D13" w:rsidRPr="00AA7264">
        <w:rPr>
          <w:iCs/>
          <w:sz w:val="28"/>
          <w:szCs w:val="28"/>
        </w:rPr>
        <w:t>, членам семьи находящим</w:t>
      </w:r>
      <w:r w:rsidR="00FF46AF" w:rsidRPr="00AA7264">
        <w:rPr>
          <w:iCs/>
          <w:sz w:val="28"/>
          <w:szCs w:val="28"/>
        </w:rPr>
        <w:t xml:space="preserve">ся на </w:t>
      </w:r>
      <w:r w:rsidR="00113D13" w:rsidRPr="00AA7264">
        <w:rPr>
          <w:iCs/>
          <w:sz w:val="28"/>
          <w:szCs w:val="28"/>
        </w:rPr>
        <w:t>их</w:t>
      </w:r>
      <w:r w:rsidR="00FF46AF" w:rsidRPr="00AA7264">
        <w:rPr>
          <w:iCs/>
          <w:sz w:val="28"/>
          <w:szCs w:val="28"/>
        </w:rPr>
        <w:t xml:space="preserve"> иждивении в </w:t>
      </w:r>
      <w:r w:rsidR="00113D13" w:rsidRPr="00AA7264">
        <w:rPr>
          <w:iCs/>
          <w:sz w:val="28"/>
          <w:szCs w:val="28"/>
        </w:rPr>
        <w:t xml:space="preserve">особых </w:t>
      </w:r>
      <w:r w:rsidR="00FF46AF" w:rsidRPr="00AA7264">
        <w:rPr>
          <w:iCs/>
          <w:sz w:val="28"/>
          <w:szCs w:val="28"/>
        </w:rPr>
        <w:t>случа</w:t>
      </w:r>
      <w:r w:rsidR="00113D13" w:rsidRPr="00AA7264">
        <w:rPr>
          <w:iCs/>
          <w:sz w:val="28"/>
          <w:szCs w:val="28"/>
        </w:rPr>
        <w:t>ях (</w:t>
      </w:r>
      <w:r w:rsidR="00FF46AF" w:rsidRPr="00AA7264">
        <w:rPr>
          <w:iCs/>
          <w:sz w:val="28"/>
          <w:szCs w:val="28"/>
        </w:rPr>
        <w:t>смерти, тяжелой болезни и т. п</w:t>
      </w:r>
      <w:r w:rsidR="00113D13" w:rsidRPr="00AA7264">
        <w:rPr>
          <w:iCs/>
          <w:sz w:val="28"/>
          <w:szCs w:val="28"/>
        </w:rPr>
        <w:t>)</w:t>
      </w:r>
      <w:r w:rsidR="00FF46AF" w:rsidRPr="00AA7264">
        <w:rPr>
          <w:iCs/>
          <w:sz w:val="28"/>
          <w:szCs w:val="28"/>
        </w:rPr>
        <w:t>. На эти цели в 201</w:t>
      </w:r>
      <w:r w:rsidR="00BB39B4" w:rsidRPr="00AA7264">
        <w:rPr>
          <w:iCs/>
          <w:sz w:val="28"/>
          <w:szCs w:val="28"/>
        </w:rPr>
        <w:t>4</w:t>
      </w:r>
      <w:r w:rsidR="00FF46AF" w:rsidRPr="00AA7264">
        <w:rPr>
          <w:iCs/>
          <w:sz w:val="28"/>
          <w:szCs w:val="28"/>
        </w:rPr>
        <w:t xml:space="preserve"> году планируется затратить </w:t>
      </w:r>
      <w:r w:rsidR="002F5108" w:rsidRPr="00AA7264">
        <w:rPr>
          <w:iCs/>
          <w:sz w:val="28"/>
          <w:szCs w:val="28"/>
        </w:rPr>
        <w:t>2</w:t>
      </w:r>
      <w:r w:rsidR="00230ABF" w:rsidRPr="00AA7264">
        <w:rPr>
          <w:iCs/>
          <w:sz w:val="28"/>
          <w:szCs w:val="28"/>
        </w:rPr>
        <w:t>0</w:t>
      </w:r>
      <w:r w:rsidR="00113D13" w:rsidRPr="00AA7264">
        <w:rPr>
          <w:iCs/>
          <w:sz w:val="28"/>
          <w:szCs w:val="28"/>
        </w:rPr>
        <w:t> </w:t>
      </w:r>
      <w:r w:rsidR="002F5108" w:rsidRPr="00AA7264">
        <w:rPr>
          <w:iCs/>
          <w:sz w:val="28"/>
          <w:szCs w:val="28"/>
        </w:rPr>
        <w:t>000</w:t>
      </w:r>
      <w:r w:rsidR="00113D13" w:rsidRPr="00AA7264">
        <w:rPr>
          <w:iCs/>
          <w:sz w:val="28"/>
          <w:szCs w:val="28"/>
        </w:rPr>
        <w:t xml:space="preserve"> </w:t>
      </w:r>
      <w:r w:rsidR="00FF46AF" w:rsidRPr="00AA7264">
        <w:rPr>
          <w:sz w:val="28"/>
          <w:szCs w:val="28"/>
        </w:rPr>
        <w:t xml:space="preserve">рублей, </w:t>
      </w:r>
      <w:r w:rsidR="00BB39B4" w:rsidRPr="00AA7264">
        <w:rPr>
          <w:sz w:val="28"/>
          <w:szCs w:val="28"/>
        </w:rPr>
        <w:t xml:space="preserve">в 2015 </w:t>
      </w:r>
      <w:r w:rsidR="002F5108" w:rsidRPr="00AA7264">
        <w:rPr>
          <w:sz w:val="28"/>
          <w:szCs w:val="28"/>
        </w:rPr>
        <w:t>году – 2</w:t>
      </w:r>
      <w:r w:rsidR="00564772" w:rsidRPr="00AA7264">
        <w:rPr>
          <w:sz w:val="28"/>
          <w:szCs w:val="28"/>
        </w:rPr>
        <w:t>1</w:t>
      </w:r>
      <w:r w:rsidR="002F5108" w:rsidRPr="00AA7264">
        <w:rPr>
          <w:sz w:val="28"/>
          <w:szCs w:val="28"/>
        </w:rPr>
        <w:t> </w:t>
      </w:r>
      <w:r w:rsidR="00564772" w:rsidRPr="00AA7264">
        <w:rPr>
          <w:sz w:val="28"/>
          <w:szCs w:val="28"/>
        </w:rPr>
        <w:t>7</w:t>
      </w:r>
      <w:r w:rsidR="00230ABF" w:rsidRPr="00AA7264">
        <w:rPr>
          <w:sz w:val="28"/>
          <w:szCs w:val="28"/>
        </w:rPr>
        <w:t>0</w:t>
      </w:r>
      <w:r w:rsidR="002F5108" w:rsidRPr="00AA7264">
        <w:rPr>
          <w:sz w:val="28"/>
          <w:szCs w:val="28"/>
        </w:rPr>
        <w:t>0 рублей, в</w:t>
      </w:r>
      <w:r w:rsidR="00BB39B4" w:rsidRPr="00AA7264">
        <w:rPr>
          <w:sz w:val="28"/>
          <w:szCs w:val="28"/>
        </w:rPr>
        <w:t xml:space="preserve"> 2016 год</w:t>
      </w:r>
      <w:r w:rsidR="002F5108" w:rsidRPr="00AA7264">
        <w:rPr>
          <w:sz w:val="28"/>
          <w:szCs w:val="28"/>
        </w:rPr>
        <w:t xml:space="preserve">у </w:t>
      </w:r>
      <w:r w:rsidR="00113D13" w:rsidRPr="00AA7264">
        <w:rPr>
          <w:sz w:val="28"/>
          <w:szCs w:val="28"/>
        </w:rPr>
        <w:t xml:space="preserve">– </w:t>
      </w:r>
      <w:r w:rsidR="002F5108" w:rsidRPr="00AA7264">
        <w:rPr>
          <w:sz w:val="28"/>
          <w:szCs w:val="28"/>
        </w:rPr>
        <w:t>2</w:t>
      </w:r>
      <w:r w:rsidR="00564772" w:rsidRPr="00AA7264">
        <w:rPr>
          <w:sz w:val="28"/>
          <w:szCs w:val="28"/>
        </w:rPr>
        <w:t>3</w:t>
      </w:r>
      <w:r w:rsidR="00113D13" w:rsidRPr="00AA7264">
        <w:rPr>
          <w:sz w:val="28"/>
          <w:szCs w:val="28"/>
        </w:rPr>
        <w:t> </w:t>
      </w:r>
      <w:r w:rsidR="00564772" w:rsidRPr="00AA7264">
        <w:rPr>
          <w:sz w:val="28"/>
          <w:szCs w:val="28"/>
        </w:rPr>
        <w:t>5</w:t>
      </w:r>
      <w:r w:rsidR="009D61CF" w:rsidRPr="00AA7264">
        <w:rPr>
          <w:sz w:val="28"/>
          <w:szCs w:val="28"/>
        </w:rPr>
        <w:t>0</w:t>
      </w:r>
      <w:r w:rsidR="002F5108" w:rsidRPr="00AA7264">
        <w:rPr>
          <w:sz w:val="28"/>
          <w:szCs w:val="28"/>
        </w:rPr>
        <w:t>0</w:t>
      </w:r>
      <w:r w:rsidR="00113D13" w:rsidRPr="00AA7264">
        <w:rPr>
          <w:sz w:val="28"/>
          <w:szCs w:val="28"/>
        </w:rPr>
        <w:t xml:space="preserve"> </w:t>
      </w:r>
      <w:r w:rsidR="002F5108" w:rsidRPr="00AA7264">
        <w:rPr>
          <w:sz w:val="28"/>
          <w:szCs w:val="28"/>
        </w:rPr>
        <w:t>рублей</w:t>
      </w:r>
      <w:r w:rsidR="00BB39B4" w:rsidRPr="00AA7264">
        <w:rPr>
          <w:sz w:val="28"/>
          <w:szCs w:val="28"/>
        </w:rPr>
        <w:t>.</w:t>
      </w:r>
    </w:p>
    <w:p w:rsidR="00FF46AF" w:rsidRPr="00AA7264" w:rsidRDefault="00FF46AF" w:rsidP="00AA7264">
      <w:pPr>
        <w:pStyle w:val="a3"/>
        <w:numPr>
          <w:ilvl w:val="0"/>
          <w:numId w:val="51"/>
        </w:numPr>
        <w:jc w:val="both"/>
        <w:rPr>
          <w:sz w:val="28"/>
          <w:szCs w:val="28"/>
        </w:rPr>
      </w:pPr>
      <w:proofErr w:type="gramStart"/>
      <w:r w:rsidRPr="00AA7264">
        <w:rPr>
          <w:sz w:val="28"/>
          <w:szCs w:val="28"/>
        </w:rPr>
        <w:t>р</w:t>
      </w:r>
      <w:proofErr w:type="gramEnd"/>
      <w:r w:rsidRPr="00AA7264">
        <w:rPr>
          <w:iCs/>
          <w:sz w:val="28"/>
          <w:szCs w:val="28"/>
        </w:rPr>
        <w:t>асходы, связанные с обслуживанием безработных</w:t>
      </w:r>
      <w:r w:rsidR="00113D13" w:rsidRPr="00AA7264">
        <w:rPr>
          <w:iCs/>
          <w:sz w:val="28"/>
          <w:szCs w:val="28"/>
        </w:rPr>
        <w:t xml:space="preserve"> </w:t>
      </w:r>
      <w:r w:rsidRPr="00AA7264">
        <w:rPr>
          <w:sz w:val="28"/>
          <w:szCs w:val="28"/>
        </w:rPr>
        <w:t>– оплат</w:t>
      </w:r>
      <w:r w:rsidR="00113D13" w:rsidRPr="00AA7264">
        <w:rPr>
          <w:sz w:val="28"/>
          <w:szCs w:val="28"/>
        </w:rPr>
        <w:t>а</w:t>
      </w:r>
      <w:r w:rsidRPr="00AA7264">
        <w:rPr>
          <w:sz w:val="28"/>
          <w:szCs w:val="28"/>
        </w:rPr>
        <w:t xml:space="preserve"> медосмотра при направлении на обучение и работу, являющ</w:t>
      </w:r>
      <w:r w:rsidR="00113D13" w:rsidRPr="00AA7264">
        <w:rPr>
          <w:sz w:val="28"/>
          <w:szCs w:val="28"/>
        </w:rPr>
        <w:t>ая</w:t>
      </w:r>
      <w:r w:rsidRPr="00AA7264">
        <w:rPr>
          <w:sz w:val="28"/>
          <w:szCs w:val="28"/>
        </w:rPr>
        <w:t xml:space="preserve">ся в соответствии с действующим законодательством </w:t>
      </w:r>
      <w:r w:rsidR="00113D13" w:rsidRPr="00AA7264">
        <w:rPr>
          <w:sz w:val="28"/>
          <w:szCs w:val="28"/>
        </w:rPr>
        <w:t xml:space="preserve">ПМР </w:t>
      </w:r>
      <w:r w:rsidRPr="00AA7264">
        <w:rPr>
          <w:sz w:val="28"/>
          <w:szCs w:val="28"/>
        </w:rPr>
        <w:t>одной из гарантий социальной поддержки безработных граждан</w:t>
      </w:r>
      <w:r w:rsidR="00113D13" w:rsidRPr="00AA7264">
        <w:rPr>
          <w:sz w:val="28"/>
          <w:szCs w:val="28"/>
        </w:rPr>
        <w:t xml:space="preserve"> составят</w:t>
      </w:r>
      <w:r w:rsidR="00BB39B4" w:rsidRPr="00AA7264">
        <w:rPr>
          <w:sz w:val="28"/>
          <w:szCs w:val="28"/>
        </w:rPr>
        <w:t xml:space="preserve">: в 2014 году </w:t>
      </w:r>
      <w:r w:rsidR="001974B4">
        <w:rPr>
          <w:sz w:val="28"/>
          <w:szCs w:val="28"/>
        </w:rPr>
        <w:t>-</w:t>
      </w:r>
      <w:r w:rsidR="009D61CF" w:rsidRPr="00AA7264">
        <w:rPr>
          <w:sz w:val="28"/>
          <w:szCs w:val="28"/>
        </w:rPr>
        <w:t xml:space="preserve"> 22</w:t>
      </w:r>
      <w:r w:rsidR="00113D13" w:rsidRPr="00AA7264">
        <w:rPr>
          <w:sz w:val="28"/>
          <w:szCs w:val="28"/>
        </w:rPr>
        <w:t> </w:t>
      </w:r>
      <w:r w:rsidR="009D61CF" w:rsidRPr="00AA7264">
        <w:rPr>
          <w:sz w:val="28"/>
          <w:szCs w:val="28"/>
        </w:rPr>
        <w:t>48</w:t>
      </w:r>
      <w:r w:rsidR="002F5108" w:rsidRPr="00AA7264">
        <w:rPr>
          <w:sz w:val="28"/>
          <w:szCs w:val="28"/>
        </w:rPr>
        <w:t>5</w:t>
      </w:r>
      <w:r w:rsidR="00113D13" w:rsidRPr="00AA7264">
        <w:rPr>
          <w:sz w:val="28"/>
          <w:szCs w:val="28"/>
        </w:rPr>
        <w:t xml:space="preserve"> </w:t>
      </w:r>
      <w:r w:rsidRPr="00AA7264">
        <w:rPr>
          <w:sz w:val="28"/>
          <w:szCs w:val="28"/>
        </w:rPr>
        <w:t>рублей</w:t>
      </w:r>
      <w:r w:rsidR="00BB39B4" w:rsidRPr="00AA7264">
        <w:rPr>
          <w:sz w:val="28"/>
          <w:szCs w:val="28"/>
        </w:rPr>
        <w:t xml:space="preserve">, в 2015 году </w:t>
      </w:r>
      <w:r w:rsidR="001974B4">
        <w:rPr>
          <w:sz w:val="28"/>
          <w:szCs w:val="28"/>
        </w:rPr>
        <w:t>-</w:t>
      </w:r>
      <w:r w:rsidR="002F5108" w:rsidRPr="00AA7264">
        <w:rPr>
          <w:sz w:val="28"/>
          <w:szCs w:val="28"/>
        </w:rPr>
        <w:t xml:space="preserve"> 2</w:t>
      </w:r>
      <w:r w:rsidR="009D61CF" w:rsidRPr="00AA7264">
        <w:rPr>
          <w:sz w:val="28"/>
          <w:szCs w:val="28"/>
        </w:rPr>
        <w:t>3</w:t>
      </w:r>
      <w:r w:rsidR="00113D13" w:rsidRPr="00AA7264">
        <w:rPr>
          <w:sz w:val="28"/>
          <w:szCs w:val="28"/>
        </w:rPr>
        <w:t> </w:t>
      </w:r>
      <w:r w:rsidR="002F5108" w:rsidRPr="00AA7264">
        <w:rPr>
          <w:sz w:val="28"/>
          <w:szCs w:val="28"/>
        </w:rPr>
        <w:t>6</w:t>
      </w:r>
      <w:r w:rsidR="009D61CF" w:rsidRPr="00AA7264">
        <w:rPr>
          <w:sz w:val="28"/>
          <w:szCs w:val="28"/>
        </w:rPr>
        <w:t>07</w:t>
      </w:r>
      <w:r w:rsidR="00113D13" w:rsidRPr="00AA7264">
        <w:rPr>
          <w:sz w:val="28"/>
          <w:szCs w:val="28"/>
        </w:rPr>
        <w:t xml:space="preserve"> </w:t>
      </w:r>
      <w:r w:rsidR="00BB39B4" w:rsidRPr="00AA7264">
        <w:rPr>
          <w:sz w:val="28"/>
          <w:szCs w:val="28"/>
        </w:rPr>
        <w:t>рублей, в 2016 году</w:t>
      </w:r>
      <w:r w:rsidR="001974B4">
        <w:rPr>
          <w:sz w:val="28"/>
          <w:szCs w:val="28"/>
        </w:rPr>
        <w:t xml:space="preserve"> -</w:t>
      </w:r>
      <w:r w:rsidR="002F5108" w:rsidRPr="00AA7264">
        <w:rPr>
          <w:sz w:val="28"/>
          <w:szCs w:val="28"/>
        </w:rPr>
        <w:t xml:space="preserve"> 2</w:t>
      </w:r>
      <w:r w:rsidR="009D61CF" w:rsidRPr="00AA7264">
        <w:rPr>
          <w:sz w:val="28"/>
          <w:szCs w:val="28"/>
        </w:rPr>
        <w:t>4</w:t>
      </w:r>
      <w:r w:rsidR="00113D13" w:rsidRPr="00AA7264">
        <w:rPr>
          <w:sz w:val="28"/>
          <w:szCs w:val="28"/>
        </w:rPr>
        <w:t> </w:t>
      </w:r>
      <w:r w:rsidR="002F5108" w:rsidRPr="00AA7264">
        <w:rPr>
          <w:sz w:val="28"/>
          <w:szCs w:val="28"/>
        </w:rPr>
        <w:t>6</w:t>
      </w:r>
      <w:r w:rsidR="009D61CF" w:rsidRPr="00AA7264">
        <w:rPr>
          <w:sz w:val="28"/>
          <w:szCs w:val="28"/>
        </w:rPr>
        <w:t>16</w:t>
      </w:r>
      <w:r w:rsidR="00113D13" w:rsidRPr="00AA7264">
        <w:rPr>
          <w:sz w:val="28"/>
          <w:szCs w:val="28"/>
        </w:rPr>
        <w:t xml:space="preserve"> </w:t>
      </w:r>
      <w:r w:rsidR="00BB39B4" w:rsidRPr="00AA7264">
        <w:rPr>
          <w:sz w:val="28"/>
          <w:szCs w:val="28"/>
        </w:rPr>
        <w:t>рублей.</w:t>
      </w:r>
    </w:p>
    <w:p w:rsidR="00113D13" w:rsidRDefault="00113D13" w:rsidP="00113D13">
      <w:pPr>
        <w:pStyle w:val="a3"/>
        <w:ind w:firstLine="709"/>
        <w:jc w:val="both"/>
        <w:rPr>
          <w:sz w:val="28"/>
          <w:szCs w:val="28"/>
        </w:rPr>
      </w:pPr>
      <w:r w:rsidRPr="00AA7264">
        <w:rPr>
          <w:sz w:val="28"/>
          <w:szCs w:val="28"/>
        </w:rPr>
        <w:t>Также запланированы расходы на приобретение трудовых</w:t>
      </w:r>
      <w:r>
        <w:rPr>
          <w:sz w:val="28"/>
          <w:szCs w:val="28"/>
        </w:rPr>
        <w:t xml:space="preserve"> книжек для безработных граждан на 2014 год в сумме 30 700 рублей, на 2015 год -30 700 рублей, на 2016 год </w:t>
      </w:r>
      <w:r w:rsidR="001974B4">
        <w:rPr>
          <w:sz w:val="28"/>
          <w:szCs w:val="28"/>
        </w:rPr>
        <w:t>-</w:t>
      </w:r>
      <w:r>
        <w:rPr>
          <w:sz w:val="28"/>
          <w:szCs w:val="28"/>
        </w:rPr>
        <w:t xml:space="preserve"> 31 200 рублей. </w:t>
      </w:r>
    </w:p>
    <w:p w:rsidR="00113D13" w:rsidRDefault="00113D13" w:rsidP="002C1E9E">
      <w:pPr>
        <w:pStyle w:val="a3"/>
        <w:jc w:val="center"/>
        <w:rPr>
          <w:sz w:val="28"/>
          <w:szCs w:val="28"/>
        </w:rPr>
      </w:pPr>
    </w:p>
    <w:p w:rsidR="00192F51" w:rsidRPr="002C1E9E" w:rsidRDefault="00192F51" w:rsidP="00192F51">
      <w:pPr>
        <w:spacing w:line="360" w:lineRule="atLeast"/>
        <w:ind w:firstLine="709"/>
        <w:jc w:val="both"/>
        <w:rPr>
          <w:snapToGrid w:val="0"/>
          <w:sz w:val="28"/>
          <w:szCs w:val="28"/>
        </w:rPr>
      </w:pPr>
      <w:r w:rsidRPr="002C1E9E">
        <w:rPr>
          <w:sz w:val="28"/>
          <w:szCs w:val="28"/>
        </w:rPr>
        <w:t xml:space="preserve">Расчет сумм пособий по обязательному государственному социальному страхованию, гарантированных государством пособий по материнству, пособий, компенсаций и иных выплат, возмещаемых республиканским бюджетом, произведен </w:t>
      </w:r>
      <w:r w:rsidRPr="002C1E9E">
        <w:rPr>
          <w:snapToGrid w:val="0"/>
          <w:sz w:val="28"/>
          <w:szCs w:val="28"/>
        </w:rPr>
        <w:t>с учетом прогнозируемого роста расчетного уровня минимальной заработной платы:</w:t>
      </w:r>
    </w:p>
    <w:p w:rsidR="00192F51" w:rsidRPr="002C1E9E" w:rsidRDefault="00192F51" w:rsidP="00192F51">
      <w:pPr>
        <w:spacing w:line="360" w:lineRule="atLeast"/>
        <w:jc w:val="both"/>
        <w:rPr>
          <w:snapToGrid w:val="0"/>
          <w:sz w:val="28"/>
          <w:szCs w:val="28"/>
        </w:rPr>
      </w:pPr>
      <w:r w:rsidRPr="002C1E9E">
        <w:rPr>
          <w:snapToGrid w:val="0"/>
          <w:sz w:val="28"/>
          <w:szCs w:val="28"/>
        </w:rPr>
        <w:t>на 2014 год:</w:t>
      </w:r>
    </w:p>
    <w:p w:rsidR="00192F51" w:rsidRPr="002C1E9E" w:rsidRDefault="00192F51" w:rsidP="00192F51">
      <w:pPr>
        <w:pStyle w:val="a8"/>
        <w:numPr>
          <w:ilvl w:val="0"/>
          <w:numId w:val="34"/>
        </w:numPr>
        <w:spacing w:line="360" w:lineRule="atLeast"/>
        <w:jc w:val="both"/>
        <w:rPr>
          <w:snapToGrid w:val="0"/>
          <w:sz w:val="28"/>
          <w:szCs w:val="28"/>
        </w:rPr>
      </w:pPr>
      <w:r w:rsidRPr="002C1E9E">
        <w:rPr>
          <w:snapToGrid w:val="0"/>
          <w:sz w:val="28"/>
          <w:szCs w:val="28"/>
        </w:rPr>
        <w:t>с 1 января по 30 июня - 9,5 рубля;</w:t>
      </w:r>
    </w:p>
    <w:p w:rsidR="00192F51" w:rsidRPr="002C1E9E" w:rsidRDefault="00192F51" w:rsidP="00192F51">
      <w:pPr>
        <w:pStyle w:val="a8"/>
        <w:numPr>
          <w:ilvl w:val="0"/>
          <w:numId w:val="34"/>
        </w:numPr>
        <w:spacing w:line="360" w:lineRule="atLeast"/>
        <w:jc w:val="both"/>
        <w:rPr>
          <w:snapToGrid w:val="0"/>
          <w:sz w:val="28"/>
          <w:szCs w:val="28"/>
        </w:rPr>
      </w:pPr>
      <w:r w:rsidRPr="002C1E9E">
        <w:rPr>
          <w:snapToGrid w:val="0"/>
          <w:sz w:val="28"/>
          <w:szCs w:val="28"/>
        </w:rPr>
        <w:t>с 1 июля по 31 декабря- 9,8 рубля.</w:t>
      </w:r>
    </w:p>
    <w:p w:rsidR="00192F51" w:rsidRPr="002C1E9E" w:rsidRDefault="00192F51" w:rsidP="00192F51">
      <w:pPr>
        <w:spacing w:line="360" w:lineRule="atLeast"/>
        <w:jc w:val="both"/>
        <w:rPr>
          <w:snapToGrid w:val="0"/>
          <w:sz w:val="28"/>
          <w:szCs w:val="28"/>
        </w:rPr>
      </w:pPr>
      <w:r w:rsidRPr="002C1E9E">
        <w:rPr>
          <w:snapToGrid w:val="0"/>
          <w:sz w:val="28"/>
          <w:szCs w:val="28"/>
        </w:rPr>
        <w:t>на 2015 год:</w:t>
      </w:r>
    </w:p>
    <w:p w:rsidR="00192F51" w:rsidRPr="002C1E9E" w:rsidRDefault="00192F51" w:rsidP="00192F51">
      <w:pPr>
        <w:pStyle w:val="a8"/>
        <w:numPr>
          <w:ilvl w:val="0"/>
          <w:numId w:val="35"/>
        </w:numPr>
        <w:spacing w:line="360" w:lineRule="atLeast"/>
        <w:jc w:val="both"/>
        <w:rPr>
          <w:snapToGrid w:val="0"/>
          <w:sz w:val="28"/>
          <w:szCs w:val="28"/>
        </w:rPr>
      </w:pPr>
      <w:r w:rsidRPr="002C1E9E">
        <w:rPr>
          <w:snapToGrid w:val="0"/>
          <w:sz w:val="28"/>
          <w:szCs w:val="28"/>
        </w:rPr>
        <w:t>с 1 января по 30 июня - 10,2 рубля;</w:t>
      </w:r>
    </w:p>
    <w:p w:rsidR="00192F51" w:rsidRPr="002C1E9E" w:rsidRDefault="00192F51" w:rsidP="00192F51">
      <w:pPr>
        <w:pStyle w:val="a8"/>
        <w:numPr>
          <w:ilvl w:val="0"/>
          <w:numId w:val="35"/>
        </w:numPr>
        <w:spacing w:line="360" w:lineRule="atLeast"/>
        <w:jc w:val="both"/>
        <w:rPr>
          <w:snapToGrid w:val="0"/>
          <w:sz w:val="28"/>
          <w:szCs w:val="28"/>
        </w:rPr>
      </w:pPr>
      <w:r w:rsidRPr="002C1E9E">
        <w:rPr>
          <w:snapToGrid w:val="0"/>
          <w:sz w:val="28"/>
          <w:szCs w:val="28"/>
        </w:rPr>
        <w:t>с 1 июля по 31 декабря- 10,6 рубля.</w:t>
      </w:r>
    </w:p>
    <w:p w:rsidR="00192F51" w:rsidRPr="002C1E9E" w:rsidRDefault="00192F51" w:rsidP="00192F51">
      <w:pPr>
        <w:spacing w:line="360" w:lineRule="atLeast"/>
        <w:jc w:val="both"/>
        <w:rPr>
          <w:snapToGrid w:val="0"/>
          <w:sz w:val="28"/>
          <w:szCs w:val="28"/>
        </w:rPr>
      </w:pPr>
      <w:r w:rsidRPr="002C1E9E">
        <w:rPr>
          <w:snapToGrid w:val="0"/>
          <w:sz w:val="28"/>
          <w:szCs w:val="28"/>
        </w:rPr>
        <w:t>на 2016 год:</w:t>
      </w:r>
    </w:p>
    <w:p w:rsidR="00192F51" w:rsidRPr="002C1E9E" w:rsidRDefault="00192F51" w:rsidP="00192F51">
      <w:pPr>
        <w:pStyle w:val="a8"/>
        <w:numPr>
          <w:ilvl w:val="0"/>
          <w:numId w:val="36"/>
        </w:numPr>
        <w:spacing w:line="360" w:lineRule="atLeast"/>
        <w:jc w:val="both"/>
        <w:rPr>
          <w:snapToGrid w:val="0"/>
          <w:sz w:val="28"/>
          <w:szCs w:val="28"/>
        </w:rPr>
      </w:pPr>
      <w:r w:rsidRPr="002C1E9E">
        <w:rPr>
          <w:snapToGrid w:val="0"/>
          <w:sz w:val="28"/>
          <w:szCs w:val="28"/>
        </w:rPr>
        <w:t>с 1 января по 30 июня - 11,1 рубля;</w:t>
      </w:r>
    </w:p>
    <w:p w:rsidR="00192F51" w:rsidRPr="0090203B" w:rsidRDefault="00192F51" w:rsidP="00192F51">
      <w:pPr>
        <w:pStyle w:val="a8"/>
        <w:numPr>
          <w:ilvl w:val="0"/>
          <w:numId w:val="36"/>
        </w:numPr>
        <w:spacing w:line="360" w:lineRule="atLeast"/>
        <w:jc w:val="both"/>
        <w:rPr>
          <w:snapToGrid w:val="0"/>
          <w:sz w:val="28"/>
          <w:szCs w:val="28"/>
        </w:rPr>
      </w:pPr>
      <w:r w:rsidRPr="0090203B">
        <w:rPr>
          <w:snapToGrid w:val="0"/>
          <w:sz w:val="28"/>
          <w:szCs w:val="28"/>
        </w:rPr>
        <w:t>с 1 июля по 31 декабря- 11,5 рубля.</w:t>
      </w:r>
    </w:p>
    <w:p w:rsidR="00192F51" w:rsidRDefault="00192F51" w:rsidP="00192F51">
      <w:pPr>
        <w:pStyle w:val="a3"/>
        <w:jc w:val="center"/>
        <w:rPr>
          <w:sz w:val="28"/>
          <w:szCs w:val="28"/>
        </w:rPr>
      </w:pPr>
    </w:p>
    <w:p w:rsidR="00192F51" w:rsidRPr="00734C1F" w:rsidRDefault="00192F51" w:rsidP="00192F51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734C1F">
        <w:rPr>
          <w:sz w:val="28"/>
          <w:szCs w:val="28"/>
        </w:rPr>
        <w:t>Расходы на выплату гарантированных государством пособий по материнству:</w:t>
      </w:r>
    </w:p>
    <w:p w:rsidR="00192F51" w:rsidRPr="00734C1F" w:rsidRDefault="00192F51" w:rsidP="00192F51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34C1F">
        <w:rPr>
          <w:sz w:val="28"/>
          <w:szCs w:val="28"/>
        </w:rPr>
        <w:t>в 2014 году составят 44 244</w:t>
      </w:r>
      <w:r w:rsidRPr="00734C1F">
        <w:rPr>
          <w:sz w:val="28"/>
          <w:szCs w:val="28"/>
          <w:lang w:val="en-US"/>
        </w:rPr>
        <w:t> </w:t>
      </w:r>
      <w:r w:rsidRPr="00734C1F">
        <w:rPr>
          <w:sz w:val="28"/>
          <w:szCs w:val="28"/>
        </w:rPr>
        <w:t>990 рублей и по сравнению с 2013 годом уменьшатся на 17,96%;</w:t>
      </w:r>
    </w:p>
    <w:p w:rsidR="00192F51" w:rsidRPr="00734C1F" w:rsidRDefault="00192F51" w:rsidP="00192F51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34C1F">
        <w:rPr>
          <w:sz w:val="28"/>
          <w:szCs w:val="28"/>
        </w:rPr>
        <w:t>в 2015 году составят 48</w:t>
      </w:r>
      <w:r w:rsidRPr="00734C1F">
        <w:rPr>
          <w:sz w:val="28"/>
          <w:szCs w:val="28"/>
          <w:lang w:val="en-US"/>
        </w:rPr>
        <w:t> </w:t>
      </w:r>
      <w:r w:rsidRPr="00734C1F">
        <w:rPr>
          <w:sz w:val="28"/>
          <w:szCs w:val="28"/>
        </w:rPr>
        <w:t>714</w:t>
      </w:r>
      <w:r w:rsidRPr="00734C1F">
        <w:rPr>
          <w:sz w:val="28"/>
          <w:szCs w:val="28"/>
          <w:lang w:val="en-US"/>
        </w:rPr>
        <w:t> </w:t>
      </w:r>
      <w:r w:rsidRPr="00734C1F">
        <w:rPr>
          <w:sz w:val="28"/>
          <w:szCs w:val="28"/>
        </w:rPr>
        <w:t>120 рублей и по сравнению с 2014 годом вырастут на 10,10%;</w:t>
      </w:r>
    </w:p>
    <w:p w:rsidR="00192F51" w:rsidRPr="00734C1F" w:rsidRDefault="00192F51" w:rsidP="00192F51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34C1F">
        <w:rPr>
          <w:sz w:val="28"/>
          <w:szCs w:val="28"/>
        </w:rPr>
        <w:t>в 2016 году составят 53 870 400 рублей и по сравнению с 2015 годом вырастут на 10,58%.</w:t>
      </w:r>
    </w:p>
    <w:p w:rsidR="00192F51" w:rsidRDefault="00192F51" w:rsidP="00192F51">
      <w:pPr>
        <w:pStyle w:val="a3"/>
        <w:jc w:val="center"/>
        <w:rPr>
          <w:sz w:val="28"/>
          <w:szCs w:val="28"/>
        </w:rPr>
      </w:pPr>
    </w:p>
    <w:p w:rsidR="00192F51" w:rsidRDefault="00192F51" w:rsidP="00192F51">
      <w:pPr>
        <w:pStyle w:val="a8"/>
        <w:ind w:left="0" w:firstLine="709"/>
        <w:jc w:val="both"/>
        <w:rPr>
          <w:sz w:val="28"/>
          <w:szCs w:val="28"/>
        </w:rPr>
      </w:pPr>
      <w:r w:rsidRPr="00F12365">
        <w:rPr>
          <w:snapToGrid w:val="0"/>
          <w:sz w:val="28"/>
          <w:szCs w:val="28"/>
        </w:rPr>
        <w:t>Расчет расходов на выплату пособий по материнству на 2014</w:t>
      </w:r>
      <w:r w:rsidR="002C1E9E">
        <w:rPr>
          <w:snapToGrid w:val="0"/>
          <w:sz w:val="28"/>
          <w:szCs w:val="28"/>
        </w:rPr>
        <w:t xml:space="preserve"> </w:t>
      </w:r>
      <w:r w:rsidRPr="00F12365">
        <w:rPr>
          <w:snapToGrid w:val="0"/>
          <w:sz w:val="28"/>
          <w:szCs w:val="28"/>
        </w:rPr>
        <w:t>-</w:t>
      </w:r>
      <w:r w:rsidR="002C1E9E">
        <w:rPr>
          <w:snapToGrid w:val="0"/>
          <w:sz w:val="28"/>
          <w:szCs w:val="28"/>
        </w:rPr>
        <w:t xml:space="preserve"> </w:t>
      </w:r>
      <w:r w:rsidRPr="00F12365">
        <w:rPr>
          <w:snapToGrid w:val="0"/>
          <w:sz w:val="28"/>
          <w:szCs w:val="28"/>
        </w:rPr>
        <w:t>2016 годы произведен исходя из фактического исполнения по этим статьям расходов за 2012</w:t>
      </w:r>
      <w:r w:rsidR="002C1E9E">
        <w:rPr>
          <w:snapToGrid w:val="0"/>
          <w:sz w:val="28"/>
          <w:szCs w:val="28"/>
        </w:rPr>
        <w:t xml:space="preserve"> </w:t>
      </w:r>
      <w:r w:rsidRPr="00F12365">
        <w:rPr>
          <w:snapToGrid w:val="0"/>
          <w:sz w:val="28"/>
          <w:szCs w:val="28"/>
        </w:rPr>
        <w:t>год, ожидаемого исполнения 2013</w:t>
      </w:r>
      <w:r w:rsidR="002C1E9E">
        <w:rPr>
          <w:snapToGrid w:val="0"/>
          <w:sz w:val="28"/>
          <w:szCs w:val="28"/>
        </w:rPr>
        <w:t xml:space="preserve"> </w:t>
      </w:r>
      <w:r w:rsidRPr="00F12365">
        <w:rPr>
          <w:snapToGrid w:val="0"/>
          <w:sz w:val="28"/>
          <w:szCs w:val="28"/>
        </w:rPr>
        <w:t>года, с</w:t>
      </w:r>
      <w:r>
        <w:rPr>
          <w:snapToGrid w:val="0"/>
          <w:sz w:val="28"/>
          <w:szCs w:val="28"/>
        </w:rPr>
        <w:t xml:space="preserve"> </w:t>
      </w:r>
      <w:r w:rsidRPr="00F12365">
        <w:rPr>
          <w:snapToGrid w:val="0"/>
          <w:sz w:val="28"/>
          <w:szCs w:val="28"/>
        </w:rPr>
        <w:t xml:space="preserve">учетом прогнозируемого роста </w:t>
      </w:r>
      <w:r w:rsidRPr="00F12365">
        <w:rPr>
          <w:snapToGrid w:val="0"/>
          <w:sz w:val="28"/>
          <w:szCs w:val="28"/>
        </w:rPr>
        <w:lastRenderedPageBreak/>
        <w:t xml:space="preserve">расчетного уровня минимальной заработной платы для исчисления размеров пособий </w:t>
      </w:r>
      <w:r w:rsidRPr="00F12365">
        <w:rPr>
          <w:sz w:val="28"/>
          <w:szCs w:val="28"/>
        </w:rPr>
        <w:t>на плановый уровень инфляции.</w:t>
      </w:r>
    </w:p>
    <w:p w:rsidR="00192F51" w:rsidRPr="00471930" w:rsidRDefault="00192F51" w:rsidP="002C1E9E">
      <w:pPr>
        <w:jc w:val="center"/>
        <w:rPr>
          <w:sz w:val="28"/>
          <w:szCs w:val="28"/>
        </w:rPr>
      </w:pPr>
    </w:p>
    <w:p w:rsidR="00192F51" w:rsidRPr="00471930" w:rsidRDefault="00192F51" w:rsidP="00192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Pr="00471930">
        <w:rPr>
          <w:sz w:val="28"/>
          <w:szCs w:val="28"/>
        </w:rPr>
        <w:t>количеств</w:t>
      </w:r>
      <w:r>
        <w:rPr>
          <w:sz w:val="28"/>
          <w:szCs w:val="28"/>
        </w:rPr>
        <w:t>е</w:t>
      </w:r>
      <w:r w:rsidRPr="00471930">
        <w:rPr>
          <w:sz w:val="28"/>
          <w:szCs w:val="28"/>
        </w:rPr>
        <w:t xml:space="preserve"> получателей и сумм</w:t>
      </w:r>
      <w:r>
        <w:rPr>
          <w:sz w:val="28"/>
          <w:szCs w:val="28"/>
        </w:rPr>
        <w:t xml:space="preserve">ах </w:t>
      </w:r>
      <w:r w:rsidRPr="00471930">
        <w:rPr>
          <w:sz w:val="28"/>
          <w:szCs w:val="28"/>
        </w:rPr>
        <w:t>расходов на выплату</w:t>
      </w:r>
    </w:p>
    <w:p w:rsidR="00192F51" w:rsidRPr="00471930" w:rsidRDefault="00192F51" w:rsidP="00192F51">
      <w:pPr>
        <w:jc w:val="center"/>
        <w:rPr>
          <w:sz w:val="28"/>
          <w:szCs w:val="28"/>
        </w:rPr>
      </w:pPr>
      <w:r w:rsidRPr="00471930">
        <w:rPr>
          <w:sz w:val="28"/>
          <w:szCs w:val="28"/>
        </w:rPr>
        <w:t>гарантированных государством пособий по материнству на 2014</w:t>
      </w:r>
      <w:r w:rsidR="002C1E9E">
        <w:rPr>
          <w:sz w:val="28"/>
          <w:szCs w:val="28"/>
        </w:rPr>
        <w:t xml:space="preserve"> </w:t>
      </w:r>
      <w:r w:rsidRPr="00471930">
        <w:rPr>
          <w:sz w:val="28"/>
          <w:szCs w:val="28"/>
        </w:rPr>
        <w:t>-</w:t>
      </w:r>
      <w:r w:rsidR="002C1E9E">
        <w:rPr>
          <w:sz w:val="28"/>
          <w:szCs w:val="28"/>
        </w:rPr>
        <w:t xml:space="preserve"> </w:t>
      </w:r>
      <w:r w:rsidRPr="00471930">
        <w:rPr>
          <w:sz w:val="28"/>
          <w:szCs w:val="28"/>
        </w:rPr>
        <w:t>2016 годы</w:t>
      </w:r>
    </w:p>
    <w:p w:rsidR="00192F51" w:rsidRPr="004F47DD" w:rsidRDefault="00192F51" w:rsidP="00192F51">
      <w:pPr>
        <w:jc w:val="right"/>
        <w:rPr>
          <w:sz w:val="24"/>
        </w:rPr>
      </w:pPr>
      <w:r w:rsidRPr="004F47DD">
        <w:rPr>
          <w:sz w:val="24"/>
        </w:rPr>
        <w:t xml:space="preserve">Таблица № </w:t>
      </w:r>
      <w:r>
        <w:rPr>
          <w:sz w:val="24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1134"/>
        <w:gridCol w:w="709"/>
        <w:gridCol w:w="1134"/>
        <w:gridCol w:w="708"/>
        <w:gridCol w:w="1241"/>
      </w:tblGrid>
      <w:tr w:rsidR="00192F51" w:rsidRPr="004F47DD" w:rsidTr="00192F51">
        <w:trPr>
          <w:trHeight w:val="36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F51" w:rsidRPr="00471930" w:rsidRDefault="00192F51" w:rsidP="00192F51">
            <w:pPr>
              <w:jc w:val="center"/>
              <w:rPr>
                <w:szCs w:val="20"/>
                <w:lang w:eastAsia="en-US"/>
              </w:rPr>
            </w:pPr>
            <w:r w:rsidRPr="00471930">
              <w:rPr>
                <w:szCs w:val="20"/>
                <w:lang w:eastAsia="en-US"/>
              </w:rPr>
              <w:t>Виды пособий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2015 год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2016 год</w:t>
            </w:r>
          </w:p>
        </w:tc>
      </w:tr>
      <w:tr w:rsidR="00192F51" w:rsidRPr="004F47DD" w:rsidTr="00192F51">
        <w:trPr>
          <w:trHeight w:val="258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51" w:rsidRPr="00471930" w:rsidRDefault="00192F51" w:rsidP="00192F5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077D12" w:rsidRDefault="00192F51" w:rsidP="00192F51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077D12">
              <w:rPr>
                <w:sz w:val="17"/>
                <w:szCs w:val="17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Сумма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D12">
              <w:rPr>
                <w:sz w:val="17"/>
                <w:szCs w:val="17"/>
                <w:lang w:eastAsia="en-US"/>
              </w:rPr>
              <w:t>Количеств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Сумма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7D12">
              <w:rPr>
                <w:sz w:val="17"/>
                <w:szCs w:val="17"/>
                <w:lang w:eastAsia="en-US"/>
              </w:rPr>
              <w:t>Количеств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Сумма (руб.)</w:t>
            </w:r>
          </w:p>
        </w:tc>
      </w:tr>
      <w:tr w:rsidR="00192F51" w:rsidRPr="004F47DD" w:rsidTr="00192F51">
        <w:trPr>
          <w:trHeight w:val="1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51" w:rsidRPr="00471930" w:rsidRDefault="00192F51" w:rsidP="00192F51">
            <w:pPr>
              <w:spacing w:line="276" w:lineRule="auto"/>
              <w:rPr>
                <w:szCs w:val="20"/>
                <w:lang w:eastAsia="en-US"/>
              </w:rPr>
            </w:pPr>
            <w:r w:rsidRPr="00471930">
              <w:rPr>
                <w:szCs w:val="20"/>
                <w:lang w:eastAsia="en-US"/>
              </w:rPr>
              <w:t>выплата единовременных пособий  при рождении (усыновлении) ребенка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2 800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5 187 840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2 900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5 790 720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3 000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6 508 800</w:t>
            </w:r>
          </w:p>
        </w:tc>
      </w:tr>
      <w:tr w:rsidR="00192F51" w:rsidRPr="004F47DD" w:rsidTr="00192F51">
        <w:trPr>
          <w:trHeight w:val="1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51" w:rsidRPr="00471930" w:rsidRDefault="00192F51" w:rsidP="00192F51">
            <w:pPr>
              <w:spacing w:line="276" w:lineRule="auto"/>
              <w:rPr>
                <w:szCs w:val="20"/>
                <w:lang w:eastAsia="en-US"/>
              </w:rPr>
            </w:pPr>
            <w:r w:rsidRPr="00471930">
              <w:rPr>
                <w:szCs w:val="20"/>
                <w:lang w:eastAsia="en-US"/>
              </w:rPr>
              <w:t>выплата дополнительных единовременных пособий при рождении (усыновлении) ребенка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2 800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9 267 600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2 900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9 601 800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3 000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9 936 000</w:t>
            </w:r>
          </w:p>
        </w:tc>
      </w:tr>
      <w:tr w:rsidR="00192F51" w:rsidRPr="004F47DD" w:rsidTr="00192F51">
        <w:trPr>
          <w:trHeight w:val="3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 первого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1 550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4 715 100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1 600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4 867 200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1 650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5 019 300</w:t>
            </w:r>
          </w:p>
        </w:tc>
      </w:tr>
      <w:tr w:rsidR="00192F51" w:rsidRPr="004F47DD" w:rsidTr="00192F51">
        <w:trPr>
          <w:trHeight w:val="3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 второго и последующих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1 250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4 552 500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1 300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4 734 600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1 350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4 916 700</w:t>
            </w:r>
          </w:p>
        </w:tc>
      </w:tr>
      <w:tr w:rsidR="00192F51" w:rsidRPr="004F47DD" w:rsidTr="00192F51">
        <w:trPr>
          <w:trHeight w:val="3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51" w:rsidRPr="00471930" w:rsidRDefault="00192F51" w:rsidP="00192F51">
            <w:pPr>
              <w:spacing w:line="276" w:lineRule="auto"/>
              <w:rPr>
                <w:szCs w:val="20"/>
                <w:lang w:eastAsia="en-US"/>
              </w:rPr>
            </w:pPr>
            <w:r w:rsidRPr="00471930">
              <w:rPr>
                <w:szCs w:val="20"/>
                <w:lang w:eastAsia="en-US"/>
              </w:rPr>
              <w:t xml:space="preserve">выплата ежемесячных пособий по уходу за ребенком до достижения им возраста полутора лет отдельным категориям граждан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29 789 550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4 350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33 321 600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4 500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37 425 600</w:t>
            </w:r>
          </w:p>
        </w:tc>
      </w:tr>
      <w:tr w:rsidR="00192F51" w:rsidRPr="004F47DD" w:rsidTr="00192F51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предприниматели</w:t>
            </w:r>
            <w:proofErr w:type="gramStart"/>
            <w:r>
              <w:rPr>
                <w:bCs/>
                <w:szCs w:val="20"/>
                <w:lang w:eastAsia="en-US"/>
              </w:rPr>
              <w:t xml:space="preserve"> ,</w:t>
            </w:r>
            <w:proofErr w:type="gramEnd"/>
            <w:r>
              <w:rPr>
                <w:bCs/>
                <w:szCs w:val="20"/>
                <w:lang w:eastAsia="en-US"/>
              </w:rPr>
              <w:t xml:space="preserve"> в/служащие, (110 РУ МЗП)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1 470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18 724 860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1 530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21 003 840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1 580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23 567 280</w:t>
            </w:r>
          </w:p>
        </w:tc>
      </w:tr>
      <w:tr w:rsidR="00192F51" w:rsidRPr="004F47DD" w:rsidTr="00192F51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неработающие и </w:t>
            </w:r>
            <w:proofErr w:type="spellStart"/>
            <w:r>
              <w:rPr>
                <w:bCs/>
                <w:szCs w:val="20"/>
                <w:lang w:eastAsia="en-US"/>
              </w:rPr>
              <w:t>необучающиеся</w:t>
            </w:r>
            <w:proofErr w:type="spellEnd"/>
            <w:r>
              <w:rPr>
                <w:bCs/>
                <w:szCs w:val="20"/>
                <w:lang w:eastAsia="en-US"/>
              </w:rPr>
              <w:t xml:space="preserve"> (</w:t>
            </w:r>
            <w:r w:rsidRPr="00D23590">
              <w:rPr>
                <w:bCs/>
                <w:sz w:val="18"/>
                <w:szCs w:val="18"/>
                <w:lang w:eastAsia="en-US"/>
              </w:rPr>
              <w:t>35 РУ МЗП)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2 730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11 064 690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2 830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12 317 760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2 920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13 858 320</w:t>
            </w:r>
          </w:p>
        </w:tc>
      </w:tr>
      <w:tr w:rsidR="00192F51" w:rsidRPr="004F47DD" w:rsidTr="00192F51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51" w:rsidRPr="00471930" w:rsidRDefault="00192F51" w:rsidP="00192F51">
            <w:pPr>
              <w:spacing w:line="276" w:lineRule="auto"/>
              <w:rPr>
                <w:bCs/>
                <w:szCs w:val="20"/>
                <w:lang w:eastAsia="en-US"/>
              </w:rPr>
            </w:pPr>
            <w:r w:rsidRPr="00471930">
              <w:rPr>
                <w:bCs/>
                <w:szCs w:val="20"/>
                <w:lang w:eastAsia="en-US"/>
              </w:rPr>
              <w:t>Итого пособий: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44 244 990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A00E78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48 714 120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1" w:rsidRPr="00471930" w:rsidRDefault="00192F51" w:rsidP="00192F51">
            <w:pPr>
              <w:spacing w:line="276" w:lineRule="auto"/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53 870 400</w:t>
            </w:r>
          </w:p>
        </w:tc>
      </w:tr>
    </w:tbl>
    <w:p w:rsidR="00192F51" w:rsidRPr="004F47DD" w:rsidRDefault="00192F51" w:rsidP="00192F51">
      <w:pPr>
        <w:ind w:firstLine="709"/>
        <w:jc w:val="center"/>
        <w:rPr>
          <w:sz w:val="28"/>
          <w:szCs w:val="28"/>
        </w:rPr>
      </w:pPr>
    </w:p>
    <w:p w:rsidR="00192F51" w:rsidRPr="004F47DD" w:rsidRDefault="00192F51" w:rsidP="00192F5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На 2014</w:t>
      </w:r>
      <w:r w:rsidR="00FD65E6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-</w:t>
      </w:r>
      <w:r w:rsidR="00FD65E6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2016 годы размер дополнительного пособия при рождении ребенка, выплачиваемого за счет средств Фонда гражданам, не подлежащим обязательному социальному страхованию, а также индивидуальным предпринимателям, при рождении первого ребенка составит 3</w:t>
      </w:r>
      <w:r w:rsidR="002C1E9E">
        <w:rPr>
          <w:sz w:val="28"/>
          <w:szCs w:val="28"/>
        </w:rPr>
        <w:t> </w:t>
      </w:r>
      <w:r w:rsidRPr="004F47DD">
        <w:rPr>
          <w:sz w:val="28"/>
          <w:szCs w:val="28"/>
        </w:rPr>
        <w:t>042</w:t>
      </w:r>
      <w:r w:rsidR="002C1E9E">
        <w:rPr>
          <w:sz w:val="28"/>
          <w:szCs w:val="28"/>
        </w:rPr>
        <w:t xml:space="preserve"> рубля,</w:t>
      </w:r>
      <w:r w:rsidRPr="004F47DD">
        <w:rPr>
          <w:sz w:val="28"/>
          <w:szCs w:val="28"/>
        </w:rPr>
        <w:t xml:space="preserve"> при рождении второго и последующих детей </w:t>
      </w:r>
      <w:r>
        <w:rPr>
          <w:sz w:val="28"/>
          <w:szCs w:val="28"/>
        </w:rPr>
        <w:t>–</w:t>
      </w:r>
      <w:r w:rsidRPr="004F47DD">
        <w:rPr>
          <w:sz w:val="28"/>
          <w:szCs w:val="28"/>
        </w:rPr>
        <w:t xml:space="preserve"> 3</w:t>
      </w:r>
      <w:r w:rsidR="002C1E9E">
        <w:rPr>
          <w:sz w:val="28"/>
          <w:szCs w:val="28"/>
        </w:rPr>
        <w:t> </w:t>
      </w:r>
      <w:r w:rsidRPr="004F47DD">
        <w:rPr>
          <w:sz w:val="28"/>
          <w:szCs w:val="28"/>
        </w:rPr>
        <w:t>642</w:t>
      </w:r>
      <w:r w:rsidR="002C1E9E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рубл</w:t>
      </w:r>
      <w:r w:rsidR="002C1E9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92F51" w:rsidRPr="004F47DD" w:rsidRDefault="00192F51" w:rsidP="0019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Среднегодовой р</w:t>
      </w:r>
      <w:r w:rsidRPr="004F47DD">
        <w:rPr>
          <w:sz w:val="28"/>
          <w:szCs w:val="28"/>
        </w:rPr>
        <w:t>азмер единовременного пособия при рождении ребенка гражданам, не подлежащим обязательному социальному страхованию за счет средств Фонда, а также и</w:t>
      </w:r>
      <w:r>
        <w:rPr>
          <w:sz w:val="28"/>
          <w:szCs w:val="28"/>
        </w:rPr>
        <w:t>ндивидуальным предпринимателям (</w:t>
      </w:r>
      <w:r w:rsidRPr="004F47DD">
        <w:rPr>
          <w:sz w:val="28"/>
          <w:szCs w:val="28"/>
        </w:rPr>
        <w:t>192 РУМЗП</w:t>
      </w:r>
      <w:r>
        <w:rPr>
          <w:sz w:val="28"/>
          <w:szCs w:val="28"/>
        </w:rPr>
        <w:t xml:space="preserve">), </w:t>
      </w:r>
      <w:r w:rsidRPr="004F47DD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в </w:t>
      </w:r>
      <w:r w:rsidRPr="004F47D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- </w:t>
      </w:r>
      <w:r w:rsidRPr="00EE65C0">
        <w:rPr>
          <w:sz w:val="28"/>
          <w:szCs w:val="28"/>
        </w:rPr>
        <w:t>1</w:t>
      </w:r>
      <w:r w:rsidR="002C1E9E">
        <w:rPr>
          <w:sz w:val="28"/>
          <w:szCs w:val="28"/>
          <w:lang w:val="en-US"/>
        </w:rPr>
        <w:t> </w:t>
      </w:r>
      <w:r w:rsidRPr="00EE65C0">
        <w:rPr>
          <w:sz w:val="28"/>
          <w:szCs w:val="28"/>
        </w:rPr>
        <w:t>852</w:t>
      </w:r>
      <w:r w:rsidR="002C1E9E">
        <w:rPr>
          <w:sz w:val="28"/>
          <w:szCs w:val="28"/>
        </w:rPr>
        <w:t>,</w:t>
      </w:r>
      <w:r w:rsidRPr="00EE65C0">
        <w:rPr>
          <w:sz w:val="28"/>
          <w:szCs w:val="28"/>
        </w:rPr>
        <w:t xml:space="preserve">80 </w:t>
      </w:r>
      <w:r>
        <w:rPr>
          <w:sz w:val="28"/>
          <w:szCs w:val="28"/>
        </w:rPr>
        <w:t xml:space="preserve">рублей, в </w:t>
      </w:r>
      <w:r w:rsidRPr="004F47DD">
        <w:rPr>
          <w:sz w:val="28"/>
          <w:szCs w:val="28"/>
        </w:rPr>
        <w:t>201</w:t>
      </w:r>
      <w:r>
        <w:rPr>
          <w:sz w:val="28"/>
          <w:szCs w:val="28"/>
        </w:rPr>
        <w:t xml:space="preserve">5 году - </w:t>
      </w:r>
      <w:r w:rsidRPr="00EE65C0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996,80</w:t>
      </w:r>
      <w:r w:rsidR="002C1E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</w:t>
      </w:r>
      <w:r w:rsidR="002C1E9E"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2016 год</w:t>
      </w:r>
      <w:r>
        <w:rPr>
          <w:sz w:val="28"/>
          <w:szCs w:val="28"/>
        </w:rPr>
        <w:t>у – 2 169,60 рублей.</w:t>
      </w:r>
    </w:p>
    <w:p w:rsidR="00192F51" w:rsidRPr="004F47DD" w:rsidRDefault="00192F51" w:rsidP="00192F51">
      <w:pPr>
        <w:ind w:firstLine="720"/>
        <w:jc w:val="both"/>
        <w:rPr>
          <w:sz w:val="28"/>
          <w:szCs w:val="28"/>
        </w:rPr>
      </w:pPr>
      <w:r w:rsidRPr="004F47DD">
        <w:rPr>
          <w:sz w:val="28"/>
          <w:szCs w:val="28"/>
        </w:rPr>
        <w:t xml:space="preserve">Ежемесячное пособие по уходу за ребенком до </w:t>
      </w:r>
      <w:r>
        <w:rPr>
          <w:sz w:val="28"/>
          <w:szCs w:val="28"/>
        </w:rPr>
        <w:t xml:space="preserve">достижения им возраста 1,5 лет </w:t>
      </w:r>
      <w:r w:rsidRPr="004F47DD">
        <w:rPr>
          <w:sz w:val="28"/>
          <w:szCs w:val="28"/>
        </w:rPr>
        <w:t>в 2014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 xml:space="preserve">2016 годах </w:t>
      </w:r>
      <w:r>
        <w:rPr>
          <w:sz w:val="28"/>
          <w:szCs w:val="28"/>
        </w:rPr>
        <w:t xml:space="preserve">военнослужащим, обучающимся, индивидуальным предпринимателям </w:t>
      </w:r>
      <w:r w:rsidRPr="004F47DD">
        <w:rPr>
          <w:sz w:val="28"/>
          <w:szCs w:val="28"/>
        </w:rPr>
        <w:t>составит 110 РУ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МЗП</w:t>
      </w:r>
      <w:r>
        <w:rPr>
          <w:sz w:val="28"/>
          <w:szCs w:val="28"/>
        </w:rPr>
        <w:t>,</w:t>
      </w:r>
      <w:r w:rsidRPr="004F47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F47DD">
        <w:rPr>
          <w:sz w:val="28"/>
          <w:szCs w:val="28"/>
        </w:rPr>
        <w:t>еработающи</w:t>
      </w:r>
      <w:r>
        <w:rPr>
          <w:sz w:val="28"/>
          <w:szCs w:val="28"/>
        </w:rPr>
        <w:t>м</w:t>
      </w:r>
      <w:r w:rsidRPr="004F47DD">
        <w:rPr>
          <w:sz w:val="28"/>
          <w:szCs w:val="28"/>
        </w:rPr>
        <w:t xml:space="preserve"> и </w:t>
      </w:r>
      <w:proofErr w:type="spellStart"/>
      <w:r w:rsidRPr="004F47DD">
        <w:rPr>
          <w:sz w:val="28"/>
          <w:szCs w:val="28"/>
        </w:rPr>
        <w:t>необучающи</w:t>
      </w:r>
      <w:r>
        <w:rPr>
          <w:sz w:val="28"/>
          <w:szCs w:val="28"/>
        </w:rPr>
        <w:t>мся</w:t>
      </w:r>
      <w:proofErr w:type="spellEnd"/>
      <w:r w:rsidRPr="004F47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C1E9E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4F47DD"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МЗП.</w:t>
      </w:r>
    </w:p>
    <w:p w:rsidR="00192F51" w:rsidRPr="004F47DD" w:rsidRDefault="00192F51" w:rsidP="00192F51">
      <w:pPr>
        <w:jc w:val="center"/>
        <w:rPr>
          <w:sz w:val="28"/>
          <w:szCs w:val="28"/>
        </w:rPr>
      </w:pPr>
    </w:p>
    <w:p w:rsidR="00192F51" w:rsidRPr="00D23935" w:rsidRDefault="00192F51" w:rsidP="00192F51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D23935">
        <w:rPr>
          <w:sz w:val="28"/>
          <w:szCs w:val="28"/>
        </w:rPr>
        <w:t>Расходы на выплату пособий, компенсаций, возмещений вреда и иных выплат, возмещаемых республиканским бюджетом:</w:t>
      </w:r>
    </w:p>
    <w:p w:rsidR="00192F51" w:rsidRPr="002F7667" w:rsidRDefault="00192F51" w:rsidP="00192F51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составят 65 265 924 </w:t>
      </w:r>
      <w:r w:rsidRPr="002F7667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F7667">
        <w:rPr>
          <w:sz w:val="28"/>
          <w:szCs w:val="28"/>
        </w:rPr>
        <w:t xml:space="preserve"> и по сравнению с 2013 годом </w:t>
      </w:r>
      <w:r>
        <w:rPr>
          <w:sz w:val="28"/>
          <w:szCs w:val="28"/>
        </w:rPr>
        <w:t>уменьшатся</w:t>
      </w:r>
      <w:r w:rsidRPr="002F7667">
        <w:rPr>
          <w:sz w:val="28"/>
          <w:szCs w:val="28"/>
        </w:rPr>
        <w:t xml:space="preserve"> на </w:t>
      </w:r>
      <w:r>
        <w:rPr>
          <w:sz w:val="28"/>
          <w:szCs w:val="28"/>
        </w:rPr>
        <w:t>1,87</w:t>
      </w:r>
      <w:r w:rsidRPr="002F7667">
        <w:rPr>
          <w:sz w:val="28"/>
          <w:szCs w:val="28"/>
        </w:rPr>
        <w:t>%;</w:t>
      </w:r>
    </w:p>
    <w:p w:rsidR="00192F51" w:rsidRPr="002F7667" w:rsidRDefault="00192F51" w:rsidP="00192F51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составят 70 343 232 </w:t>
      </w:r>
      <w:r w:rsidRPr="002F7667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F7667">
        <w:rPr>
          <w:sz w:val="28"/>
          <w:szCs w:val="28"/>
        </w:rPr>
        <w:t xml:space="preserve"> и по сравнению с 2014 годом вырастут на </w:t>
      </w:r>
      <w:r>
        <w:rPr>
          <w:sz w:val="28"/>
          <w:szCs w:val="28"/>
        </w:rPr>
        <w:t>7,78</w:t>
      </w:r>
      <w:r w:rsidRPr="002F7667">
        <w:rPr>
          <w:sz w:val="28"/>
          <w:szCs w:val="28"/>
        </w:rPr>
        <w:t>;</w:t>
      </w:r>
    </w:p>
    <w:p w:rsidR="00192F51" w:rsidRDefault="00192F51" w:rsidP="00192F51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2F766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F766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составят 76 006 678 </w:t>
      </w:r>
      <w:r w:rsidRPr="002F7667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F7667">
        <w:rPr>
          <w:sz w:val="28"/>
          <w:szCs w:val="28"/>
        </w:rPr>
        <w:t xml:space="preserve"> и по сравнению с 2015 годом вырастут на </w:t>
      </w:r>
      <w:r>
        <w:rPr>
          <w:sz w:val="28"/>
          <w:szCs w:val="28"/>
        </w:rPr>
        <w:t>8,05</w:t>
      </w:r>
      <w:r w:rsidRPr="002F7667">
        <w:rPr>
          <w:sz w:val="28"/>
          <w:szCs w:val="28"/>
        </w:rPr>
        <w:t>%.</w:t>
      </w:r>
    </w:p>
    <w:p w:rsidR="00192F51" w:rsidRPr="004F47DD" w:rsidRDefault="00192F51" w:rsidP="00192F51">
      <w:pPr>
        <w:ind w:firstLine="709"/>
        <w:jc w:val="both"/>
        <w:rPr>
          <w:sz w:val="28"/>
          <w:szCs w:val="28"/>
        </w:rPr>
      </w:pPr>
      <w:proofErr w:type="gramStart"/>
      <w:r w:rsidRPr="004F47DD">
        <w:rPr>
          <w:snapToGrid w:val="0"/>
          <w:sz w:val="28"/>
          <w:szCs w:val="28"/>
        </w:rPr>
        <w:lastRenderedPageBreak/>
        <w:t>Расчет расходов на выплату пособий,</w:t>
      </w:r>
      <w:r w:rsidRPr="004F47DD">
        <w:rPr>
          <w:sz w:val="28"/>
          <w:szCs w:val="28"/>
        </w:rPr>
        <w:t xml:space="preserve"> компенсаций, возмещений вреда и иных выплат, возмещаемых Республиканским бюджетом</w:t>
      </w:r>
      <w:r>
        <w:rPr>
          <w:sz w:val="28"/>
          <w:szCs w:val="28"/>
        </w:rPr>
        <w:t xml:space="preserve">, </w:t>
      </w:r>
      <w:r w:rsidRPr="004F47DD">
        <w:rPr>
          <w:snapToGrid w:val="0"/>
          <w:sz w:val="28"/>
          <w:szCs w:val="28"/>
        </w:rPr>
        <w:t>на 2014</w:t>
      </w:r>
      <w:r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2016 годы произведен</w:t>
      </w:r>
      <w:r>
        <w:rPr>
          <w:snapToGrid w:val="0"/>
          <w:sz w:val="28"/>
          <w:szCs w:val="28"/>
        </w:rPr>
        <w:t>,</w:t>
      </w:r>
      <w:r w:rsidRPr="004F47DD">
        <w:rPr>
          <w:snapToGrid w:val="0"/>
          <w:sz w:val="28"/>
          <w:szCs w:val="28"/>
        </w:rPr>
        <w:t xml:space="preserve"> исходя из фактического исполнения по этим статьям расходов за 2012</w:t>
      </w:r>
      <w:r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год, ожидаемого исполнения 2013</w:t>
      </w:r>
      <w:r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года, с</w:t>
      </w:r>
      <w:r>
        <w:rPr>
          <w:snapToGrid w:val="0"/>
          <w:sz w:val="28"/>
          <w:szCs w:val="28"/>
        </w:rPr>
        <w:t xml:space="preserve"> </w:t>
      </w:r>
      <w:r w:rsidRPr="004F47DD">
        <w:rPr>
          <w:snapToGrid w:val="0"/>
          <w:sz w:val="28"/>
          <w:szCs w:val="28"/>
        </w:rPr>
        <w:t>учетом прогнозируемого роста расчетного уровня минимальной заработной платы для исчисления размеров пособий</w:t>
      </w:r>
      <w:r>
        <w:rPr>
          <w:snapToGrid w:val="0"/>
          <w:sz w:val="28"/>
          <w:szCs w:val="28"/>
        </w:rPr>
        <w:t>.</w:t>
      </w:r>
      <w:proofErr w:type="gramEnd"/>
    </w:p>
    <w:p w:rsidR="00192F51" w:rsidRPr="004C16AF" w:rsidRDefault="00192F51" w:rsidP="00192F51">
      <w:pPr>
        <w:ind w:firstLine="709"/>
        <w:jc w:val="both"/>
        <w:rPr>
          <w:sz w:val="28"/>
          <w:szCs w:val="28"/>
        </w:rPr>
      </w:pPr>
      <w:r w:rsidRPr="004F47DD">
        <w:rPr>
          <w:sz w:val="28"/>
          <w:szCs w:val="28"/>
        </w:rPr>
        <w:t>На 2014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2016 годы</w:t>
      </w:r>
      <w:r>
        <w:rPr>
          <w:sz w:val="28"/>
          <w:szCs w:val="28"/>
        </w:rPr>
        <w:t xml:space="preserve">, в соответствие с </w:t>
      </w:r>
      <w:r w:rsidRPr="004F47DD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 Приднестровской Молдавской Республики:</w:t>
      </w:r>
    </w:p>
    <w:p w:rsidR="00192F51" w:rsidRPr="004C16AF" w:rsidRDefault="00192F51" w:rsidP="00192F51">
      <w:pPr>
        <w:pStyle w:val="a8"/>
        <w:numPr>
          <w:ilvl w:val="0"/>
          <w:numId w:val="52"/>
        </w:numPr>
        <w:jc w:val="both"/>
        <w:rPr>
          <w:sz w:val="28"/>
          <w:szCs w:val="28"/>
        </w:rPr>
      </w:pPr>
      <w:r w:rsidRPr="004C16AF">
        <w:rPr>
          <w:sz w:val="28"/>
          <w:szCs w:val="28"/>
        </w:rPr>
        <w:t xml:space="preserve">размер пособия по беременности и родам, незастрахованным гражданам, составит 25,5 РУ МЗП; </w:t>
      </w:r>
    </w:p>
    <w:p w:rsidR="00192F51" w:rsidRPr="004C16AF" w:rsidRDefault="00192F51" w:rsidP="00192F51">
      <w:pPr>
        <w:pStyle w:val="a8"/>
        <w:numPr>
          <w:ilvl w:val="0"/>
          <w:numId w:val="52"/>
        </w:numPr>
        <w:jc w:val="both"/>
        <w:rPr>
          <w:sz w:val="28"/>
          <w:szCs w:val="28"/>
        </w:rPr>
      </w:pPr>
      <w:r w:rsidRPr="004C16AF">
        <w:rPr>
          <w:sz w:val="28"/>
          <w:szCs w:val="28"/>
        </w:rPr>
        <w:t>размер единовременного пособия женщинам, вставшим на учет в медицинских учреждениях в ранние сроки беременности (до 12 (двенадцати) недель), незастрахованным гражданам, составит 13 РУ МЗП, на день предоставления отпуска по беременности и родам;</w:t>
      </w:r>
    </w:p>
    <w:p w:rsidR="00192F51" w:rsidRPr="004C16AF" w:rsidRDefault="00192F51" w:rsidP="00192F51">
      <w:pPr>
        <w:pStyle w:val="a8"/>
        <w:numPr>
          <w:ilvl w:val="0"/>
          <w:numId w:val="52"/>
        </w:numPr>
        <w:jc w:val="both"/>
        <w:rPr>
          <w:sz w:val="28"/>
          <w:szCs w:val="28"/>
        </w:rPr>
      </w:pPr>
      <w:r w:rsidRPr="004C16AF">
        <w:rPr>
          <w:sz w:val="28"/>
          <w:szCs w:val="28"/>
        </w:rPr>
        <w:t>ежемесячное пособие на детей малообеспеченных семей отдельным категориям граждан,</w:t>
      </w:r>
      <w:r w:rsidR="002C1E9E">
        <w:rPr>
          <w:sz w:val="28"/>
          <w:szCs w:val="28"/>
        </w:rPr>
        <w:t xml:space="preserve"> </w:t>
      </w:r>
      <w:r w:rsidRPr="004C16AF">
        <w:rPr>
          <w:sz w:val="28"/>
          <w:szCs w:val="28"/>
        </w:rPr>
        <w:t>- 25,5 РУ МЗП;</w:t>
      </w:r>
    </w:p>
    <w:p w:rsidR="00192F51" w:rsidRDefault="00192F51" w:rsidP="00192F51">
      <w:pPr>
        <w:pStyle w:val="a8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B0C64">
        <w:rPr>
          <w:sz w:val="28"/>
          <w:szCs w:val="28"/>
        </w:rPr>
        <w:t>азмер компенсации многодетным семьям на ребенка</w:t>
      </w:r>
      <w:r>
        <w:rPr>
          <w:sz w:val="28"/>
          <w:szCs w:val="28"/>
        </w:rPr>
        <w:t xml:space="preserve"> - </w:t>
      </w:r>
      <w:r w:rsidRPr="003B0C64">
        <w:rPr>
          <w:sz w:val="28"/>
          <w:szCs w:val="28"/>
        </w:rPr>
        <w:t xml:space="preserve">первоклассника </w:t>
      </w:r>
      <w:r>
        <w:rPr>
          <w:sz w:val="28"/>
          <w:szCs w:val="28"/>
        </w:rPr>
        <w:t xml:space="preserve">- </w:t>
      </w:r>
      <w:r w:rsidRPr="003B0C64">
        <w:rPr>
          <w:sz w:val="28"/>
          <w:szCs w:val="28"/>
        </w:rPr>
        <w:t>100 РУ МЗП.</w:t>
      </w:r>
    </w:p>
    <w:p w:rsidR="00192F51" w:rsidRPr="00E77835" w:rsidRDefault="00192F51" w:rsidP="00192F51">
      <w:pPr>
        <w:jc w:val="center"/>
        <w:rPr>
          <w:sz w:val="28"/>
          <w:szCs w:val="28"/>
        </w:rPr>
      </w:pPr>
    </w:p>
    <w:p w:rsidR="00192F51" w:rsidRDefault="00192F51" w:rsidP="00192F5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количестве получателей и среднегодовых размерах пособий</w:t>
      </w:r>
    </w:p>
    <w:p w:rsidR="00192F51" w:rsidRDefault="00192F51" w:rsidP="00192F51">
      <w:pPr>
        <w:jc w:val="right"/>
        <w:rPr>
          <w:sz w:val="24"/>
        </w:rPr>
      </w:pPr>
      <w:r w:rsidRPr="006D2B7D">
        <w:rPr>
          <w:sz w:val="24"/>
        </w:rPr>
        <w:t>Таблица № 10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851"/>
        <w:gridCol w:w="1134"/>
        <w:gridCol w:w="850"/>
        <w:gridCol w:w="1134"/>
      </w:tblGrid>
      <w:tr w:rsidR="00192F51" w:rsidRPr="007A14BC" w:rsidTr="00192F51">
        <w:trPr>
          <w:trHeight w:val="284"/>
        </w:trPr>
        <w:tc>
          <w:tcPr>
            <w:tcW w:w="2943" w:type="dxa"/>
            <w:vMerge w:val="restart"/>
            <w:vAlign w:val="center"/>
          </w:tcPr>
          <w:p w:rsidR="00192F51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Вид</w:t>
            </w:r>
          </w:p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 xml:space="preserve"> пос</w:t>
            </w:r>
            <w:r>
              <w:rPr>
                <w:sz w:val="18"/>
                <w:szCs w:val="18"/>
              </w:rPr>
              <w:t>о</w:t>
            </w:r>
            <w:r w:rsidRPr="001419B2">
              <w:rPr>
                <w:sz w:val="18"/>
                <w:szCs w:val="18"/>
              </w:rPr>
              <w:t>бия</w:t>
            </w:r>
          </w:p>
        </w:tc>
        <w:tc>
          <w:tcPr>
            <w:tcW w:w="851" w:type="dxa"/>
            <w:vMerge w:val="restart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proofErr w:type="gramStart"/>
            <w:r w:rsidRPr="001419B2">
              <w:rPr>
                <w:sz w:val="18"/>
                <w:szCs w:val="18"/>
              </w:rPr>
              <w:t xml:space="preserve">Коли </w:t>
            </w:r>
            <w:proofErr w:type="spellStart"/>
            <w:r w:rsidRPr="001419B2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Pr="001419B2">
              <w:rPr>
                <w:sz w:val="18"/>
                <w:szCs w:val="18"/>
              </w:rPr>
              <w:t xml:space="preserve"> </w:t>
            </w:r>
            <w:proofErr w:type="spellStart"/>
            <w:r w:rsidRPr="001419B2">
              <w:rPr>
                <w:sz w:val="18"/>
                <w:szCs w:val="18"/>
              </w:rPr>
              <w:t>получа</w:t>
            </w:r>
            <w:proofErr w:type="spellEnd"/>
            <w:r w:rsidRPr="001419B2">
              <w:rPr>
                <w:sz w:val="18"/>
                <w:szCs w:val="18"/>
              </w:rPr>
              <w:t xml:space="preserve"> </w:t>
            </w:r>
            <w:proofErr w:type="spellStart"/>
            <w:r w:rsidRPr="001419B2">
              <w:rPr>
                <w:sz w:val="18"/>
                <w:szCs w:val="18"/>
              </w:rPr>
              <w:t>телей</w:t>
            </w:r>
            <w:proofErr w:type="spellEnd"/>
            <w:r w:rsidRPr="001419B2">
              <w:rPr>
                <w:sz w:val="18"/>
                <w:szCs w:val="18"/>
              </w:rPr>
              <w:t xml:space="preserve"> (чел.)</w:t>
            </w:r>
          </w:p>
        </w:tc>
        <w:tc>
          <w:tcPr>
            <w:tcW w:w="1984" w:type="dxa"/>
            <w:gridSpan w:val="2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2014 год</w:t>
            </w:r>
          </w:p>
        </w:tc>
        <w:tc>
          <w:tcPr>
            <w:tcW w:w="1985" w:type="dxa"/>
            <w:gridSpan w:val="2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gridSpan w:val="2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2016 год</w:t>
            </w:r>
          </w:p>
        </w:tc>
      </w:tr>
      <w:tr w:rsidR="00192F51" w:rsidRPr="007A14BC" w:rsidTr="00192F51">
        <w:trPr>
          <w:trHeight w:val="284"/>
        </w:trPr>
        <w:tc>
          <w:tcPr>
            <w:tcW w:w="2943" w:type="dxa"/>
            <w:vMerge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proofErr w:type="gramStart"/>
            <w:r w:rsidRPr="001419B2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 xml:space="preserve"> </w:t>
            </w:r>
            <w:r w:rsidRPr="001419B2">
              <w:rPr>
                <w:sz w:val="18"/>
                <w:szCs w:val="18"/>
              </w:rPr>
              <w:t>годовой</w:t>
            </w:r>
            <w:proofErr w:type="gramEnd"/>
            <w:r w:rsidRPr="001419B2">
              <w:rPr>
                <w:sz w:val="18"/>
                <w:szCs w:val="18"/>
              </w:rPr>
              <w:t xml:space="preserve"> средний размер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Сумма расходов (руб.)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1419B2">
              <w:rPr>
                <w:sz w:val="18"/>
                <w:szCs w:val="18"/>
              </w:rPr>
              <w:t>редне</w:t>
            </w:r>
            <w:r>
              <w:rPr>
                <w:sz w:val="18"/>
                <w:szCs w:val="18"/>
              </w:rPr>
              <w:t xml:space="preserve"> </w:t>
            </w:r>
            <w:r w:rsidRPr="001419B2">
              <w:rPr>
                <w:sz w:val="18"/>
                <w:szCs w:val="18"/>
              </w:rPr>
              <w:t>годовой</w:t>
            </w:r>
            <w:proofErr w:type="gramEnd"/>
            <w:r w:rsidRPr="001419B2">
              <w:rPr>
                <w:sz w:val="18"/>
                <w:szCs w:val="18"/>
              </w:rPr>
              <w:t xml:space="preserve"> средний размер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Сумма расходов (руб.)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1419B2">
              <w:rPr>
                <w:sz w:val="18"/>
                <w:szCs w:val="18"/>
              </w:rPr>
              <w:t>редне</w:t>
            </w:r>
            <w:r>
              <w:rPr>
                <w:sz w:val="18"/>
                <w:szCs w:val="18"/>
              </w:rPr>
              <w:t>-</w:t>
            </w:r>
            <w:r w:rsidRPr="001419B2">
              <w:rPr>
                <w:sz w:val="18"/>
                <w:szCs w:val="18"/>
              </w:rPr>
              <w:t>годовой</w:t>
            </w:r>
            <w:proofErr w:type="gramEnd"/>
            <w:r w:rsidRPr="001419B2">
              <w:rPr>
                <w:sz w:val="18"/>
                <w:szCs w:val="18"/>
              </w:rPr>
              <w:t xml:space="preserve"> средний размер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Сумма расходов (руб.)</w:t>
            </w:r>
          </w:p>
        </w:tc>
      </w:tr>
      <w:tr w:rsidR="00192F51" w:rsidRPr="007A14BC" w:rsidTr="00192F51">
        <w:trPr>
          <w:trHeight w:val="284"/>
        </w:trPr>
        <w:tc>
          <w:tcPr>
            <w:tcW w:w="2943" w:type="dxa"/>
            <w:vAlign w:val="center"/>
          </w:tcPr>
          <w:p w:rsidR="00192F51" w:rsidRPr="001419B2" w:rsidRDefault="00192F51" w:rsidP="00192F51">
            <w:pPr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пособия по беременности и родам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1 001,96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4 809 419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079,83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5 183 207 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1419B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87,18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5 218 459</w:t>
            </w:r>
          </w:p>
        </w:tc>
      </w:tr>
      <w:tr w:rsidR="00192F51" w:rsidRPr="007A14BC" w:rsidTr="00192F51">
        <w:trPr>
          <w:trHeight w:val="284"/>
        </w:trPr>
        <w:tc>
          <w:tcPr>
            <w:tcW w:w="2943" w:type="dxa"/>
            <w:vAlign w:val="center"/>
          </w:tcPr>
          <w:p w:rsidR="00192F51" w:rsidRPr="001419B2" w:rsidRDefault="00192F51" w:rsidP="00192F51">
            <w:pPr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125,45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50 180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135,20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54 080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146,90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58 760</w:t>
            </w:r>
          </w:p>
        </w:tc>
      </w:tr>
      <w:tr w:rsidR="00192F51" w:rsidRPr="007A14BC" w:rsidTr="00192F51">
        <w:trPr>
          <w:trHeight w:val="284"/>
        </w:trPr>
        <w:tc>
          <w:tcPr>
            <w:tcW w:w="2943" w:type="dxa"/>
            <w:vAlign w:val="center"/>
          </w:tcPr>
          <w:p w:rsidR="00192F51" w:rsidRPr="001419B2" w:rsidRDefault="00192F51" w:rsidP="00192F51">
            <w:pPr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ежемесячные пособия на детей малообеспеченных семей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>5</w:t>
            </w:r>
            <w:r w:rsidRPr="001419B2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246,08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48 722 850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265,20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52 509 600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28,15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57 053 700</w:t>
            </w:r>
          </w:p>
        </w:tc>
      </w:tr>
      <w:tr w:rsidR="00192F51" w:rsidRPr="007A14BC" w:rsidTr="00192F51">
        <w:trPr>
          <w:trHeight w:val="284"/>
        </w:trPr>
        <w:tc>
          <w:tcPr>
            <w:tcW w:w="2943" w:type="dxa"/>
            <w:vAlign w:val="center"/>
          </w:tcPr>
          <w:p w:rsidR="00192F51" w:rsidRPr="001419B2" w:rsidRDefault="00192F51" w:rsidP="00192F51">
            <w:pPr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компенсаций многодетным семьям на ребенка-первоклассника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980,00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637 000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1 060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689 000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747 500</w:t>
            </w:r>
          </w:p>
        </w:tc>
      </w:tr>
      <w:tr w:rsidR="00192F51" w:rsidRPr="007A14BC" w:rsidTr="00192F51">
        <w:trPr>
          <w:trHeight w:val="284"/>
        </w:trPr>
        <w:tc>
          <w:tcPr>
            <w:tcW w:w="2943" w:type="dxa"/>
            <w:vAlign w:val="center"/>
          </w:tcPr>
          <w:p w:rsidR="00192F51" w:rsidRPr="001419B2" w:rsidRDefault="00192F51" w:rsidP="00192F51">
            <w:pPr>
              <w:rPr>
                <w:sz w:val="18"/>
                <w:szCs w:val="18"/>
              </w:rPr>
            </w:pPr>
            <w:r w:rsidRPr="001419B2">
              <w:rPr>
                <w:sz w:val="18"/>
                <w:szCs w:val="18"/>
              </w:rPr>
              <w:t>компенсации инвалидам на бензин и транспортные расходы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4 248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450 288</w:t>
            </w:r>
          </w:p>
        </w:tc>
        <w:tc>
          <w:tcPr>
            <w:tcW w:w="851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4 584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485 904</w:t>
            </w:r>
          </w:p>
        </w:tc>
        <w:tc>
          <w:tcPr>
            <w:tcW w:w="850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4 944</w:t>
            </w:r>
          </w:p>
        </w:tc>
        <w:tc>
          <w:tcPr>
            <w:tcW w:w="1134" w:type="dxa"/>
            <w:vAlign w:val="center"/>
          </w:tcPr>
          <w:p w:rsidR="00192F51" w:rsidRPr="001419B2" w:rsidRDefault="00192F51" w:rsidP="0019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524 064</w:t>
            </w:r>
          </w:p>
        </w:tc>
      </w:tr>
    </w:tbl>
    <w:p w:rsidR="00192F51" w:rsidRPr="006D2B7D" w:rsidRDefault="00192F51" w:rsidP="00192F51">
      <w:pPr>
        <w:jc w:val="center"/>
        <w:rPr>
          <w:sz w:val="24"/>
        </w:rPr>
      </w:pPr>
    </w:p>
    <w:p w:rsidR="00192F51" w:rsidRPr="00510F4E" w:rsidRDefault="00192F51" w:rsidP="00192F51">
      <w:pPr>
        <w:ind w:firstLine="709"/>
        <w:jc w:val="both"/>
        <w:rPr>
          <w:sz w:val="28"/>
          <w:szCs w:val="28"/>
        </w:rPr>
      </w:pPr>
      <w:proofErr w:type="gramStart"/>
      <w:r w:rsidRPr="00510F4E">
        <w:rPr>
          <w:sz w:val="28"/>
          <w:szCs w:val="28"/>
        </w:rPr>
        <w:t>Выплаты по возмещению вреда, причиненного жизни и здоровью граждан, должниками (ликвидируемыми юридическими лицами) государственной и (или) частной форм собственности, признанными в установленном порядке ответственными за причинение указанного вреда, в случае отсутствия или недостаточности имущества у данных юридических лиц, устанавливаются на соответствующий финансовый год в 2014-2016 годах, в размерах, исчисляемых в соответствии с Законом Приднестровской Молдавской Республики «О несостоятельности (банкротстве)».</w:t>
      </w:r>
      <w:proofErr w:type="gramEnd"/>
    </w:p>
    <w:p w:rsidR="00192F51" w:rsidRPr="00510F4E" w:rsidRDefault="00192F51" w:rsidP="00192F51">
      <w:pPr>
        <w:ind w:firstLine="709"/>
        <w:jc w:val="both"/>
        <w:rPr>
          <w:sz w:val="28"/>
          <w:szCs w:val="28"/>
        </w:rPr>
      </w:pPr>
      <w:r w:rsidRPr="00510F4E">
        <w:rPr>
          <w:sz w:val="28"/>
          <w:szCs w:val="28"/>
        </w:rPr>
        <w:t>Выплата пособий и компенсаций гражданам при возникновении поствакцинальных осложнений устанавливается на соответствующий финансовый год в 2014</w:t>
      </w:r>
      <w:r w:rsidR="002C1E9E">
        <w:rPr>
          <w:sz w:val="28"/>
          <w:szCs w:val="28"/>
        </w:rPr>
        <w:t xml:space="preserve"> </w:t>
      </w:r>
      <w:r w:rsidRPr="00510F4E">
        <w:rPr>
          <w:sz w:val="28"/>
          <w:szCs w:val="28"/>
        </w:rPr>
        <w:t>-</w:t>
      </w:r>
      <w:r w:rsidR="002C1E9E">
        <w:rPr>
          <w:sz w:val="28"/>
          <w:szCs w:val="28"/>
        </w:rPr>
        <w:t xml:space="preserve"> </w:t>
      </w:r>
      <w:r w:rsidRPr="00510F4E">
        <w:rPr>
          <w:sz w:val="28"/>
          <w:szCs w:val="28"/>
        </w:rPr>
        <w:t>2016 годах в размерах, исчисляемых в соответствии с Законом Приднестровской Молдавской Республики «Об иммунопрофилактике инфекционных болезней», с учетом роста пособий на запланированной уровень инфляции.</w:t>
      </w:r>
    </w:p>
    <w:p w:rsidR="00192F51" w:rsidRPr="00510F4E" w:rsidRDefault="00192F51" w:rsidP="00192F51">
      <w:pPr>
        <w:ind w:firstLine="709"/>
        <w:jc w:val="both"/>
        <w:rPr>
          <w:sz w:val="28"/>
          <w:szCs w:val="28"/>
        </w:rPr>
      </w:pPr>
      <w:r w:rsidRPr="00510F4E">
        <w:rPr>
          <w:sz w:val="28"/>
          <w:szCs w:val="28"/>
        </w:rPr>
        <w:lastRenderedPageBreak/>
        <w:t xml:space="preserve">Выплата денежной компенсации расходов на бензин, техническое обслуживание и на запасные части к автомобилям, а также транспортное обслуживание инвалидам Великой Отечественной войны и участникам боевых действий в годы Великой Отечественной войны, ставшим инвалидами вследствие общего заболевания, трудового увечья и других причин (за исключением лиц, инвалидность которых наступила вследствие противоправных действий); </w:t>
      </w:r>
      <w:proofErr w:type="gramStart"/>
      <w:r w:rsidRPr="00510F4E">
        <w:rPr>
          <w:sz w:val="28"/>
          <w:szCs w:val="28"/>
        </w:rPr>
        <w:t>участникам боевых действий по защите Приднестровской Молдавской Республики, ставшим инвалидами вследствие ранения, контузии, увечья, связанных с участием в боевых действиях; участникам боевых действий в Республике Афганистан, ставшим инвалидами вследствие ранения, контузии, увечья, связанных с участием в боевых действиях,</w:t>
      </w:r>
      <w:r>
        <w:rPr>
          <w:sz w:val="28"/>
          <w:szCs w:val="28"/>
        </w:rPr>
        <w:t xml:space="preserve"> </w:t>
      </w:r>
      <w:r w:rsidRPr="00510F4E">
        <w:rPr>
          <w:sz w:val="28"/>
          <w:szCs w:val="28"/>
        </w:rPr>
        <w:t>в размерах, исчисл</w:t>
      </w:r>
      <w:r>
        <w:rPr>
          <w:sz w:val="28"/>
          <w:szCs w:val="28"/>
        </w:rPr>
        <w:t>енных</w:t>
      </w:r>
      <w:r w:rsidRPr="00510F4E">
        <w:rPr>
          <w:sz w:val="28"/>
          <w:szCs w:val="28"/>
        </w:rPr>
        <w:t xml:space="preserve"> в соответствии с Законом Приднестровской Молдавской Республики «О социальной защите ветеранов войны».</w:t>
      </w:r>
      <w:proofErr w:type="gramEnd"/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proofErr w:type="gramStart"/>
      <w:r w:rsidRPr="00510F4E">
        <w:rPr>
          <w:sz w:val="28"/>
          <w:szCs w:val="28"/>
        </w:rPr>
        <w:t>Расходы по выплате пособий и компенсаций гражданам, пострадавшим вследствие ЧАЭС, на 2014 - 2016 годы, предусмотрены в размерах, исчисляемых согласно Закон</w:t>
      </w:r>
      <w:r w:rsidR="002C1E9E">
        <w:rPr>
          <w:sz w:val="28"/>
          <w:szCs w:val="28"/>
        </w:rPr>
        <w:t>у</w:t>
      </w:r>
      <w:r w:rsidRPr="00510F4E">
        <w:rPr>
          <w:sz w:val="28"/>
          <w:szCs w:val="28"/>
        </w:rPr>
        <w:t xml:space="preserve"> Приднестровской Молдавской Республики от 11 января 2010 года № 8-З-</w:t>
      </w:r>
      <w:r w:rsidRPr="00510F4E">
        <w:rPr>
          <w:sz w:val="28"/>
          <w:szCs w:val="28"/>
          <w:lang w:val="en-US"/>
        </w:rPr>
        <w:t>IV</w:t>
      </w:r>
      <w:r w:rsidRPr="00510F4E">
        <w:rPr>
          <w:sz w:val="28"/>
          <w:szCs w:val="28"/>
        </w:rPr>
        <w:t xml:space="preserve"> «О социальной защите граждан, пострадавших вследствие Чернобыльской катастрофы и иных радиационных или техногенных </w:t>
      </w:r>
      <w:r w:rsidRPr="00D07F29">
        <w:rPr>
          <w:sz w:val="28"/>
          <w:szCs w:val="28"/>
        </w:rPr>
        <w:t>катастроф», с учетом роста размеров пособий на плановый уровень инфляции и количества получателей в пределах плана 2013 года</w:t>
      </w:r>
      <w:proofErr w:type="gramEnd"/>
      <w:r w:rsidR="002D37A5" w:rsidRPr="00D07F29">
        <w:rPr>
          <w:sz w:val="28"/>
          <w:szCs w:val="28"/>
        </w:rPr>
        <w:t xml:space="preserve"> и составят в 2014 году – 9 833 692 рубля, в 2015 году – 10 598 002 рубля, в 2016 году – 11 514 705 рублей.</w:t>
      </w: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D07F29">
        <w:rPr>
          <w:sz w:val="28"/>
          <w:szCs w:val="28"/>
        </w:rPr>
        <w:t>Расходы на содержание органов управления Единого Государственного фонда социального страхования составят в 2014 году 32 796 595 рублей, в 2015 году – 35 418 159 рублей, в 2016 году - 38 254 483 рубля.</w:t>
      </w: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Расходы на содержание органов управления Единого Государственного фонда социального страхования на 2014 - 2016 годы сформированы в соответствии с установленными нормативами и тарифами с применением повышающего коэффициента 1,08%, на предельную штатную численность в количестве 510 человек.</w:t>
      </w:r>
    </w:p>
    <w:p w:rsidR="00192F51" w:rsidRPr="00D07F29" w:rsidRDefault="00192F51" w:rsidP="00192F51">
      <w:pPr>
        <w:ind w:firstLine="709"/>
        <w:jc w:val="both"/>
        <w:rPr>
          <w:b/>
          <w:sz w:val="28"/>
          <w:szCs w:val="28"/>
        </w:rPr>
      </w:pPr>
      <w:r w:rsidRPr="00D07F29">
        <w:rPr>
          <w:sz w:val="28"/>
          <w:szCs w:val="28"/>
        </w:rPr>
        <w:t>На основании Постановления Правительства Приднестровской Молдавской Республики № 61 от 28.06.2012г. утверждена структура и предельная штатная численность Единого государственного фонда социального страхования в количестве 510 человек. В структуру Фонда входят центральный аппарат, управления и отделы исполнительной дирекции Фонда, а также территориальные органы Фонда - городские (районные) Центры социального страхования и социальной защиты.</w:t>
      </w: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proofErr w:type="gramStart"/>
      <w:r w:rsidRPr="00D07F29">
        <w:rPr>
          <w:sz w:val="28"/>
          <w:szCs w:val="28"/>
        </w:rPr>
        <w:t>Фонд оплаты труда рассчитан в соответствии с Законами Приднестровской Молдавской Республики "Об оплате труда работников бюджетной сферы и денежном довольствии военнослужащих и лиц, приравненных к ним по условиям выплат денежного довольствия" с изменениями и дополнениями,  «О минимальном размере оплаты труда» с изменениями и дополнениями, Указом Президента Приднестровской Молдавской Республики «Об утверждении Положения о надбавках и доплатах к должностному окладу работников</w:t>
      </w:r>
      <w:proofErr w:type="gramEnd"/>
      <w:r w:rsidRPr="00D07F29">
        <w:rPr>
          <w:sz w:val="28"/>
          <w:szCs w:val="28"/>
        </w:rPr>
        <w:t xml:space="preserve"> исполнительных органов власти и иных </w:t>
      </w:r>
      <w:r w:rsidRPr="00D07F29">
        <w:rPr>
          <w:sz w:val="28"/>
          <w:szCs w:val="28"/>
        </w:rPr>
        <w:lastRenderedPageBreak/>
        <w:t xml:space="preserve">государственных и муниципальных органов и учреждений, с учетом специфики условий их труда» с изменениями и дополнениями с учетом уровня инфляции </w:t>
      </w:r>
      <w:r w:rsidRPr="00D07F29">
        <w:rPr>
          <w:rFonts w:ascii="TimesNewRomanPSMT" w:hAnsi="TimesNewRomanPSMT" w:cs="TimesNewRomanPSMT"/>
          <w:sz w:val="28"/>
          <w:szCs w:val="28"/>
          <w:lang w:eastAsia="en-US"/>
        </w:rPr>
        <w:t xml:space="preserve">и установленного расчетного уровня минимальной заработной платы на соответствующий период. </w:t>
      </w:r>
      <w:r w:rsidRPr="00D07F29">
        <w:rPr>
          <w:sz w:val="28"/>
          <w:szCs w:val="28"/>
        </w:rPr>
        <w:t xml:space="preserve">Расчет фонда оплаты труда произведен по </w:t>
      </w:r>
      <w:proofErr w:type="gramStart"/>
      <w:r w:rsidRPr="00D07F29">
        <w:rPr>
          <w:sz w:val="28"/>
          <w:szCs w:val="28"/>
        </w:rPr>
        <w:t>среднегодовому</w:t>
      </w:r>
      <w:proofErr w:type="gramEnd"/>
      <w:r w:rsidRPr="00D07F29">
        <w:rPr>
          <w:sz w:val="28"/>
          <w:szCs w:val="28"/>
        </w:rPr>
        <w:t xml:space="preserve"> РУ МЗП на 2014 год в размере 7,3 рубля, на 2015 год – 7,9 рублей, на 2016 год – 8,5 рубля. </w:t>
      </w: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 xml:space="preserve">Расходы по статьям бюджетной классификации «прочие расходные материалы и предметы снабжения» и «приобретение непроизводственного оборудования и предметов длительного пользования для государственных учреждений» запланированы </w:t>
      </w:r>
      <w:proofErr w:type="gramStart"/>
      <w:r w:rsidRPr="00D07F29">
        <w:rPr>
          <w:sz w:val="28"/>
          <w:szCs w:val="28"/>
        </w:rPr>
        <w:t>в</w:t>
      </w:r>
      <w:proofErr w:type="gramEnd"/>
      <w:r w:rsidRPr="00D07F29">
        <w:rPr>
          <w:sz w:val="28"/>
          <w:szCs w:val="28"/>
        </w:rPr>
        <w:t xml:space="preserve"> </w:t>
      </w:r>
      <w:proofErr w:type="gramStart"/>
      <w:r w:rsidRPr="00D07F29">
        <w:rPr>
          <w:sz w:val="28"/>
          <w:szCs w:val="28"/>
        </w:rPr>
        <w:t>процентом</w:t>
      </w:r>
      <w:proofErr w:type="gramEnd"/>
      <w:r w:rsidRPr="00D07F29">
        <w:rPr>
          <w:sz w:val="28"/>
          <w:szCs w:val="28"/>
        </w:rPr>
        <w:t xml:space="preserve"> соотношении к фонду оплаты труда без учета сумм фонда материальной помощи, доплат до прожиточного уровня в размере 5% и 10% соответственно. </w:t>
      </w:r>
      <w:proofErr w:type="gramStart"/>
      <w:r w:rsidRPr="00D07F29">
        <w:rPr>
          <w:sz w:val="28"/>
          <w:szCs w:val="28"/>
        </w:rPr>
        <w:t>По статьям расходов бюджетной классификации "командировки в пределах республики" и "переподготовка кадров" нормативы снижены более чем на 50%. Расходы по статье "командировки внутри республики" снижены в 2014 году на 159 тысяч рублей, в 2015 году – на 172 тысячи рублей, в 2016 году – на 186 тысяч рублей и направлены исключительно на оплату маршрутных листов для работников, осуществляющих мероприятия по контролю.</w:t>
      </w:r>
      <w:proofErr w:type="gramEnd"/>
      <w:r w:rsidRPr="00D07F29">
        <w:rPr>
          <w:sz w:val="28"/>
          <w:szCs w:val="28"/>
        </w:rPr>
        <w:t xml:space="preserve"> По статье "переподготовка кадров" расходы снижены в 2014 году на 133 тысячи рублей, в 2015 год</w:t>
      </w:r>
      <w:proofErr w:type="gramStart"/>
      <w:r w:rsidRPr="00D07F29">
        <w:rPr>
          <w:sz w:val="28"/>
          <w:szCs w:val="28"/>
        </w:rPr>
        <w:t>у-</w:t>
      </w:r>
      <w:proofErr w:type="gramEnd"/>
      <w:r w:rsidRPr="00D07F29">
        <w:rPr>
          <w:sz w:val="28"/>
          <w:szCs w:val="28"/>
        </w:rPr>
        <w:t>– на 143 тысячи рублей, в 2016 году - 112 тысяч рублей.</w:t>
      </w: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Расходы на содержание автотранспорта рассчитаны в соответствии с Постановлением Правительства Приднестровской Молдавской Республики «О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уровней» с изменениями и дополнениями на существующий парк автомашин в количестве 18 единиц. Расходы на ГСМ определены по установленным нормам списания, по цене за 1л в АЗС (по состоянию на 01.07. 2013г.), с учетом повышения цены до конца 2013 года и на плановый уровень инфляции 6% и 8% до конца 2014 года.</w:t>
      </w: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proofErr w:type="gramStart"/>
      <w:r w:rsidRPr="00D07F29">
        <w:rPr>
          <w:sz w:val="28"/>
          <w:szCs w:val="28"/>
        </w:rPr>
        <w:t>Расходы на оплату коммунальных услуг рассчитаны в соответствии с Постановлениями Правительства Приднестровской Молдавской Республики «Об установлении на 2014 год предельных уровней тарифов на услуги газоснабжения, на услуги в сфере электроэнергетики, на услуги по снабжению тепловой энергией (отопление и подогрев воды), на услуги водоснабжения и водоотведения (канализация)» с изменениями и дополнениями, «Концепция поэтапного увеличения стоимости природного газа (газовой составляющей), учитываемой в</w:t>
      </w:r>
      <w:proofErr w:type="gramEnd"/>
      <w:r w:rsidRPr="00D07F29">
        <w:rPr>
          <w:sz w:val="28"/>
          <w:szCs w:val="28"/>
        </w:rPr>
        <w:t xml:space="preserve"> регулируемых </w:t>
      </w:r>
      <w:proofErr w:type="gramStart"/>
      <w:r w:rsidRPr="00D07F29">
        <w:rPr>
          <w:sz w:val="28"/>
          <w:szCs w:val="28"/>
        </w:rPr>
        <w:t>тарифах</w:t>
      </w:r>
      <w:proofErr w:type="gramEnd"/>
      <w:r w:rsidRPr="00D07F29">
        <w:rPr>
          <w:sz w:val="28"/>
          <w:szCs w:val="28"/>
        </w:rPr>
        <w:t xml:space="preserve"> на услуги газоснабжения, по категориям потребителей на период 2014-2016 годов» с изменениями и дополнениями.</w:t>
      </w: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В расходы включены средства на ремонт зданий Фонда по ожидаемым затратам плановой сметы на 2014 год в сумме 270 тысяч рублей, на 2015 год - 290 тысяч рублей, на 2016 год - 315 тысяч рублей.</w:t>
      </w: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По остальным статьям бюджетной классификации расходы на содержание органов управления Фондом сформированы по нормативам и тарифам в соответствии с действующим законодательством и уровнем инфляции 1,08%.</w:t>
      </w: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lastRenderedPageBreak/>
        <w:t>Дефицит бюджета Единого государственного фонда социального страхования Приднестровской Молдавской Республики составит:</w:t>
      </w:r>
    </w:p>
    <w:p w:rsidR="00192F51" w:rsidRPr="00D07F29" w:rsidRDefault="00192F51" w:rsidP="00192F51">
      <w:pPr>
        <w:pStyle w:val="a8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на 2014 год -1 083 212 929 рублей</w:t>
      </w:r>
      <w:r w:rsidRPr="00D07F29">
        <w:rPr>
          <w:sz w:val="28"/>
          <w:szCs w:val="28"/>
          <w:lang w:val="en-US"/>
        </w:rPr>
        <w:t>;</w:t>
      </w:r>
    </w:p>
    <w:p w:rsidR="00192F51" w:rsidRPr="00D07F29" w:rsidRDefault="00192F51" w:rsidP="00192F51">
      <w:pPr>
        <w:pStyle w:val="a8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на 2015 год -1 209 456 742 рубля</w:t>
      </w:r>
      <w:r w:rsidRPr="00D07F29">
        <w:rPr>
          <w:sz w:val="28"/>
          <w:szCs w:val="28"/>
          <w:lang w:val="en-US"/>
        </w:rPr>
        <w:t>;</w:t>
      </w:r>
    </w:p>
    <w:p w:rsidR="00192F51" w:rsidRPr="00D07F29" w:rsidRDefault="00192F51" w:rsidP="00192F51">
      <w:pPr>
        <w:pStyle w:val="a8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 xml:space="preserve">на 2016 год -1 351 819 934 рубля. </w:t>
      </w: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Покрытие дефицита бюджета Фонда в 2014 - 2016 годах предусмотрено, как беспроцентное заимствование средств, за счет средств со специального газового счета, определенного Законом Приднестровской Молдавской Республики "О некоторых особенностях осуществления расчетов за природный газ".</w:t>
      </w: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Средства, полученные Фондом на погашение дефицита бюджета Фонда в 2014 - 2016 годах, переводятся во внутренний долг государства исполнительным органом государственной власти, в ведении которого находятся вопросы планирования расходов республиканского бюджета, посредством заключения договора о переводе долга.</w:t>
      </w: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б) Единый государственный фонд социального страхования образован в соответствии с законодательством, является целевым внебюджетным фондом, обладающим правом самостоятельного юридического лица и независимым от бюджетов соответствующих органов власти;</w:t>
      </w: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в) принятие данного Закона не потребует принятия дополнительных нормативных правовых актов;</w:t>
      </w: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г) для реализации данного законопроекта не потребуется дополнительных материальных затрат;</w:t>
      </w: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ind w:firstLine="709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д) для вступления в силу данного Закона не требуется принятие отдельного законодательного акта.</w:t>
      </w: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Pr="00D07F29" w:rsidRDefault="00192F51" w:rsidP="00192F51">
      <w:pPr>
        <w:jc w:val="center"/>
        <w:rPr>
          <w:sz w:val="28"/>
          <w:szCs w:val="28"/>
        </w:rPr>
      </w:pPr>
    </w:p>
    <w:p w:rsidR="00192F51" w:rsidRDefault="00192F51" w:rsidP="00192F51">
      <w:pPr>
        <w:ind w:firstLine="426"/>
        <w:jc w:val="both"/>
        <w:rPr>
          <w:sz w:val="28"/>
          <w:szCs w:val="28"/>
        </w:rPr>
      </w:pPr>
      <w:r w:rsidRPr="00D07F2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</w:t>
      </w:r>
      <w:r w:rsidRPr="004F47D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F47DD">
        <w:rPr>
          <w:sz w:val="28"/>
          <w:szCs w:val="28"/>
        </w:rPr>
        <w:t>Буланова</w:t>
      </w:r>
    </w:p>
    <w:sectPr w:rsidR="00192F51" w:rsidSect="00B62FD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94F"/>
    <w:multiLevelType w:val="hybridMultilevel"/>
    <w:tmpl w:val="55DAE3FA"/>
    <w:lvl w:ilvl="0" w:tplc="A9E08E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4307" w:hanging="360"/>
      </w:pPr>
    </w:lvl>
    <w:lvl w:ilvl="2" w:tplc="0419001B">
      <w:start w:val="1"/>
      <w:numFmt w:val="lowerRoman"/>
      <w:lvlText w:val="%3."/>
      <w:lvlJc w:val="right"/>
      <w:pPr>
        <w:ind w:left="-3587" w:hanging="180"/>
      </w:pPr>
    </w:lvl>
    <w:lvl w:ilvl="3" w:tplc="0419000F">
      <w:start w:val="1"/>
      <w:numFmt w:val="decimal"/>
      <w:lvlText w:val="%4."/>
      <w:lvlJc w:val="left"/>
      <w:pPr>
        <w:ind w:left="-2867" w:hanging="360"/>
      </w:pPr>
    </w:lvl>
    <w:lvl w:ilvl="4" w:tplc="04190019">
      <w:start w:val="1"/>
      <w:numFmt w:val="lowerLetter"/>
      <w:lvlText w:val="%5."/>
      <w:lvlJc w:val="left"/>
      <w:pPr>
        <w:ind w:left="-2147" w:hanging="360"/>
      </w:pPr>
    </w:lvl>
    <w:lvl w:ilvl="5" w:tplc="0419001B">
      <w:start w:val="1"/>
      <w:numFmt w:val="lowerRoman"/>
      <w:lvlText w:val="%6."/>
      <w:lvlJc w:val="right"/>
      <w:pPr>
        <w:ind w:left="-1427" w:hanging="180"/>
      </w:pPr>
    </w:lvl>
    <w:lvl w:ilvl="6" w:tplc="0419000F">
      <w:start w:val="1"/>
      <w:numFmt w:val="decimal"/>
      <w:lvlText w:val="%7."/>
      <w:lvlJc w:val="left"/>
      <w:pPr>
        <w:ind w:left="-707" w:hanging="360"/>
      </w:pPr>
    </w:lvl>
    <w:lvl w:ilvl="7" w:tplc="04190019">
      <w:start w:val="1"/>
      <w:numFmt w:val="lowerLetter"/>
      <w:lvlText w:val="%8."/>
      <w:lvlJc w:val="left"/>
      <w:pPr>
        <w:ind w:left="13" w:hanging="360"/>
      </w:pPr>
    </w:lvl>
    <w:lvl w:ilvl="8" w:tplc="0419001B">
      <w:start w:val="1"/>
      <w:numFmt w:val="lowerRoman"/>
      <w:lvlText w:val="%9."/>
      <w:lvlJc w:val="right"/>
      <w:pPr>
        <w:ind w:left="733" w:hanging="180"/>
      </w:pPr>
    </w:lvl>
  </w:abstractNum>
  <w:abstractNum w:abstractNumId="1">
    <w:nsid w:val="06A76EB5"/>
    <w:multiLevelType w:val="hybridMultilevel"/>
    <w:tmpl w:val="BCD84942"/>
    <w:lvl w:ilvl="0" w:tplc="BAD87EF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DB1"/>
    <w:multiLevelType w:val="hybridMultilevel"/>
    <w:tmpl w:val="88B28332"/>
    <w:lvl w:ilvl="0" w:tplc="BAD87EFA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F364D"/>
    <w:multiLevelType w:val="hybridMultilevel"/>
    <w:tmpl w:val="D0886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67BD"/>
    <w:multiLevelType w:val="hybridMultilevel"/>
    <w:tmpl w:val="13F60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1C66B52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D4992"/>
    <w:multiLevelType w:val="hybridMultilevel"/>
    <w:tmpl w:val="400EE49A"/>
    <w:lvl w:ilvl="0" w:tplc="BAD87E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50C70"/>
    <w:multiLevelType w:val="hybridMultilevel"/>
    <w:tmpl w:val="9E3A9B8E"/>
    <w:lvl w:ilvl="0" w:tplc="BAD87EFA">
      <w:numFmt w:val="bullet"/>
      <w:lvlText w:val="-"/>
      <w:lvlJc w:val="left"/>
      <w:pPr>
        <w:ind w:left="479" w:hanging="360"/>
      </w:pPr>
    </w:lvl>
    <w:lvl w:ilvl="1" w:tplc="BAD87EFA">
      <w:numFmt w:val="bullet"/>
      <w:lvlText w:val="-"/>
      <w:lvlJc w:val="left"/>
      <w:pPr>
        <w:ind w:left="119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>
    <w:nsid w:val="144839EC"/>
    <w:multiLevelType w:val="hybridMultilevel"/>
    <w:tmpl w:val="9E86031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7831B1"/>
    <w:multiLevelType w:val="hybridMultilevel"/>
    <w:tmpl w:val="1E2CDB82"/>
    <w:lvl w:ilvl="0" w:tplc="A9E08E8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A82A2C"/>
    <w:multiLevelType w:val="hybridMultilevel"/>
    <w:tmpl w:val="A5146A94"/>
    <w:lvl w:ilvl="0" w:tplc="BAD87E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9D645D"/>
    <w:multiLevelType w:val="hybridMultilevel"/>
    <w:tmpl w:val="039E2F4A"/>
    <w:lvl w:ilvl="0" w:tplc="BAD87E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B00638"/>
    <w:multiLevelType w:val="hybridMultilevel"/>
    <w:tmpl w:val="A49C8316"/>
    <w:lvl w:ilvl="0" w:tplc="BAD87E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30338E"/>
    <w:multiLevelType w:val="hybridMultilevel"/>
    <w:tmpl w:val="12B27DF6"/>
    <w:lvl w:ilvl="0" w:tplc="BAD87E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C3EA9"/>
    <w:multiLevelType w:val="hybridMultilevel"/>
    <w:tmpl w:val="26BC4D24"/>
    <w:lvl w:ilvl="0" w:tplc="BAD87EFA">
      <w:numFmt w:val="bullet"/>
      <w:lvlText w:val="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AD87EFA">
      <w:numFmt w:val="bullet"/>
      <w:lvlText w:val="-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860DA"/>
    <w:multiLevelType w:val="hybridMultilevel"/>
    <w:tmpl w:val="C53E6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97C26"/>
    <w:multiLevelType w:val="hybridMultilevel"/>
    <w:tmpl w:val="0174061A"/>
    <w:lvl w:ilvl="0" w:tplc="A9E08E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F2E9F"/>
    <w:multiLevelType w:val="hybridMultilevel"/>
    <w:tmpl w:val="22FEF366"/>
    <w:lvl w:ilvl="0" w:tplc="A9E08E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7F82"/>
    <w:multiLevelType w:val="hybridMultilevel"/>
    <w:tmpl w:val="FFE6A9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E348C"/>
    <w:multiLevelType w:val="hybridMultilevel"/>
    <w:tmpl w:val="44DE73BE"/>
    <w:lvl w:ilvl="0" w:tplc="BAD87E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02133"/>
    <w:multiLevelType w:val="hybridMultilevel"/>
    <w:tmpl w:val="AC84D554"/>
    <w:lvl w:ilvl="0" w:tplc="BAD87EFA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704970"/>
    <w:multiLevelType w:val="hybridMultilevel"/>
    <w:tmpl w:val="2BCA2CBA"/>
    <w:lvl w:ilvl="0" w:tplc="BAD87E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C7691"/>
    <w:multiLevelType w:val="hybridMultilevel"/>
    <w:tmpl w:val="BE6A7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4667" w:hanging="360"/>
      </w:pPr>
    </w:lvl>
    <w:lvl w:ilvl="2" w:tplc="0419001B">
      <w:start w:val="1"/>
      <w:numFmt w:val="lowerRoman"/>
      <w:lvlText w:val="%3."/>
      <w:lvlJc w:val="right"/>
      <w:pPr>
        <w:ind w:left="-3947" w:hanging="180"/>
      </w:pPr>
    </w:lvl>
    <w:lvl w:ilvl="3" w:tplc="0419000F">
      <w:start w:val="1"/>
      <w:numFmt w:val="decimal"/>
      <w:lvlText w:val="%4."/>
      <w:lvlJc w:val="left"/>
      <w:pPr>
        <w:ind w:left="-3227" w:hanging="360"/>
      </w:pPr>
    </w:lvl>
    <w:lvl w:ilvl="4" w:tplc="04190019">
      <w:start w:val="1"/>
      <w:numFmt w:val="lowerLetter"/>
      <w:lvlText w:val="%5."/>
      <w:lvlJc w:val="left"/>
      <w:pPr>
        <w:ind w:left="-2507" w:hanging="360"/>
      </w:pPr>
    </w:lvl>
    <w:lvl w:ilvl="5" w:tplc="0419001B">
      <w:start w:val="1"/>
      <w:numFmt w:val="lowerRoman"/>
      <w:lvlText w:val="%6."/>
      <w:lvlJc w:val="right"/>
      <w:pPr>
        <w:ind w:left="-1787" w:hanging="180"/>
      </w:pPr>
    </w:lvl>
    <w:lvl w:ilvl="6" w:tplc="0419000F">
      <w:start w:val="1"/>
      <w:numFmt w:val="decimal"/>
      <w:lvlText w:val="%7."/>
      <w:lvlJc w:val="left"/>
      <w:pPr>
        <w:ind w:left="-1067" w:hanging="360"/>
      </w:pPr>
    </w:lvl>
    <w:lvl w:ilvl="7" w:tplc="04190019">
      <w:start w:val="1"/>
      <w:numFmt w:val="lowerLetter"/>
      <w:lvlText w:val="%8."/>
      <w:lvlJc w:val="left"/>
      <w:pPr>
        <w:ind w:left="-347" w:hanging="360"/>
      </w:pPr>
    </w:lvl>
    <w:lvl w:ilvl="8" w:tplc="A9E08E82">
      <w:start w:val="1"/>
      <w:numFmt w:val="russianLower"/>
      <w:lvlText w:val="%9)"/>
      <w:lvlJc w:val="left"/>
      <w:pPr>
        <w:ind w:left="373" w:hanging="180"/>
      </w:pPr>
      <w:rPr>
        <w:rFonts w:hint="default"/>
      </w:rPr>
    </w:lvl>
  </w:abstractNum>
  <w:abstractNum w:abstractNumId="22">
    <w:nsid w:val="37AE45F5"/>
    <w:multiLevelType w:val="hybridMultilevel"/>
    <w:tmpl w:val="39B40900"/>
    <w:lvl w:ilvl="0" w:tplc="A9E08E8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E21119"/>
    <w:multiLevelType w:val="hybridMultilevel"/>
    <w:tmpl w:val="200CE2B4"/>
    <w:lvl w:ilvl="0" w:tplc="A9E08E8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38F00053"/>
    <w:multiLevelType w:val="hybridMultilevel"/>
    <w:tmpl w:val="3202DA0A"/>
    <w:lvl w:ilvl="0" w:tplc="BAD87E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E74D27"/>
    <w:multiLevelType w:val="hybridMultilevel"/>
    <w:tmpl w:val="3E2A204C"/>
    <w:lvl w:ilvl="0" w:tplc="A9E08E8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B228E5"/>
    <w:multiLevelType w:val="hybridMultilevel"/>
    <w:tmpl w:val="2B76A178"/>
    <w:lvl w:ilvl="0" w:tplc="BAD87EF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A2963"/>
    <w:multiLevelType w:val="hybridMultilevel"/>
    <w:tmpl w:val="F92C9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2212FE"/>
    <w:multiLevelType w:val="hybridMultilevel"/>
    <w:tmpl w:val="8B42DC02"/>
    <w:lvl w:ilvl="0" w:tplc="BAD87E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53DD3"/>
    <w:multiLevelType w:val="hybridMultilevel"/>
    <w:tmpl w:val="13AAE664"/>
    <w:lvl w:ilvl="0" w:tplc="A9E08E8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1E42C7"/>
    <w:multiLevelType w:val="hybridMultilevel"/>
    <w:tmpl w:val="ADE6E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380309"/>
    <w:multiLevelType w:val="hybridMultilevel"/>
    <w:tmpl w:val="93CA1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8D856A7"/>
    <w:multiLevelType w:val="hybridMultilevel"/>
    <w:tmpl w:val="028E407C"/>
    <w:lvl w:ilvl="0" w:tplc="BAD87EF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FE390D"/>
    <w:multiLevelType w:val="hybridMultilevel"/>
    <w:tmpl w:val="EAFA1ADA"/>
    <w:lvl w:ilvl="0" w:tplc="BAD87E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C2F65"/>
    <w:multiLevelType w:val="hybridMultilevel"/>
    <w:tmpl w:val="78F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078F0"/>
    <w:multiLevelType w:val="hybridMultilevel"/>
    <w:tmpl w:val="C7905734"/>
    <w:lvl w:ilvl="0" w:tplc="BAD87EFA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EB6144"/>
    <w:multiLevelType w:val="hybridMultilevel"/>
    <w:tmpl w:val="650616FA"/>
    <w:lvl w:ilvl="0" w:tplc="BAD87EFA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F131A4"/>
    <w:multiLevelType w:val="hybridMultilevel"/>
    <w:tmpl w:val="3E9445C2"/>
    <w:lvl w:ilvl="0" w:tplc="A9E08E8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235DAD"/>
    <w:multiLevelType w:val="hybridMultilevel"/>
    <w:tmpl w:val="EA66E1C6"/>
    <w:lvl w:ilvl="0" w:tplc="BAD87EFA">
      <w:numFmt w:val="bullet"/>
      <w:lvlText w:val="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AD87EFA">
      <w:numFmt w:val="bullet"/>
      <w:lvlText w:val="-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E91EFB"/>
    <w:multiLevelType w:val="hybridMultilevel"/>
    <w:tmpl w:val="4F46B4E8"/>
    <w:lvl w:ilvl="0" w:tplc="A9E08E8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7F10CBD"/>
    <w:multiLevelType w:val="hybridMultilevel"/>
    <w:tmpl w:val="49EAE98A"/>
    <w:lvl w:ilvl="0" w:tplc="A9E08E8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500163"/>
    <w:multiLevelType w:val="hybridMultilevel"/>
    <w:tmpl w:val="B8507B80"/>
    <w:lvl w:ilvl="0" w:tplc="A9E08E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DB219F"/>
    <w:multiLevelType w:val="hybridMultilevel"/>
    <w:tmpl w:val="360A7F88"/>
    <w:lvl w:ilvl="0" w:tplc="A9E08E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DE6277"/>
    <w:multiLevelType w:val="hybridMultilevel"/>
    <w:tmpl w:val="6B728DA8"/>
    <w:lvl w:ilvl="0" w:tplc="BAD87EFA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5554C40"/>
    <w:multiLevelType w:val="hybridMultilevel"/>
    <w:tmpl w:val="11F68700"/>
    <w:lvl w:ilvl="0" w:tplc="BAD87E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F6103"/>
    <w:multiLevelType w:val="hybridMultilevel"/>
    <w:tmpl w:val="F676981C"/>
    <w:lvl w:ilvl="0" w:tplc="BAD87EFA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19117A"/>
    <w:multiLevelType w:val="hybridMultilevel"/>
    <w:tmpl w:val="662654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4383" w:hanging="360"/>
      </w:pPr>
    </w:lvl>
    <w:lvl w:ilvl="2" w:tplc="0419001B">
      <w:start w:val="1"/>
      <w:numFmt w:val="lowerRoman"/>
      <w:lvlText w:val="%3."/>
      <w:lvlJc w:val="right"/>
      <w:pPr>
        <w:ind w:left="-3663" w:hanging="180"/>
      </w:pPr>
    </w:lvl>
    <w:lvl w:ilvl="3" w:tplc="0419000F">
      <w:start w:val="1"/>
      <w:numFmt w:val="decimal"/>
      <w:lvlText w:val="%4."/>
      <w:lvlJc w:val="left"/>
      <w:pPr>
        <w:ind w:left="-2943" w:hanging="360"/>
      </w:pPr>
    </w:lvl>
    <w:lvl w:ilvl="4" w:tplc="04190019">
      <w:start w:val="1"/>
      <w:numFmt w:val="lowerLetter"/>
      <w:lvlText w:val="%5."/>
      <w:lvlJc w:val="left"/>
      <w:pPr>
        <w:ind w:left="-2223" w:hanging="360"/>
      </w:pPr>
    </w:lvl>
    <w:lvl w:ilvl="5" w:tplc="0419001B">
      <w:start w:val="1"/>
      <w:numFmt w:val="lowerRoman"/>
      <w:lvlText w:val="%6."/>
      <w:lvlJc w:val="right"/>
      <w:pPr>
        <w:ind w:left="-1503" w:hanging="180"/>
      </w:pPr>
    </w:lvl>
    <w:lvl w:ilvl="6" w:tplc="0419000F">
      <w:start w:val="1"/>
      <w:numFmt w:val="decimal"/>
      <w:lvlText w:val="%7."/>
      <w:lvlJc w:val="left"/>
      <w:pPr>
        <w:ind w:left="-783" w:hanging="360"/>
      </w:pPr>
    </w:lvl>
    <w:lvl w:ilvl="7" w:tplc="04190019">
      <w:start w:val="1"/>
      <w:numFmt w:val="lowerLetter"/>
      <w:lvlText w:val="%8."/>
      <w:lvlJc w:val="left"/>
      <w:pPr>
        <w:ind w:left="-63" w:hanging="360"/>
      </w:pPr>
    </w:lvl>
    <w:lvl w:ilvl="8" w:tplc="0419001B">
      <w:start w:val="1"/>
      <w:numFmt w:val="lowerRoman"/>
      <w:lvlText w:val="%9."/>
      <w:lvlJc w:val="right"/>
      <w:pPr>
        <w:ind w:left="657" w:hanging="180"/>
      </w:pPr>
    </w:lvl>
  </w:abstractNum>
  <w:abstractNum w:abstractNumId="47">
    <w:nsid w:val="70996D44"/>
    <w:multiLevelType w:val="hybridMultilevel"/>
    <w:tmpl w:val="3036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5FF069B"/>
    <w:multiLevelType w:val="hybridMultilevel"/>
    <w:tmpl w:val="69DA57A8"/>
    <w:lvl w:ilvl="0" w:tplc="A9E08E8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7861501"/>
    <w:multiLevelType w:val="hybridMultilevel"/>
    <w:tmpl w:val="DCA8DD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778C07FA"/>
    <w:multiLevelType w:val="hybridMultilevel"/>
    <w:tmpl w:val="49FCC3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87625C4"/>
    <w:multiLevelType w:val="hybridMultilevel"/>
    <w:tmpl w:val="377AB286"/>
    <w:lvl w:ilvl="0" w:tplc="BAD87EFA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F3C6DDE"/>
    <w:multiLevelType w:val="hybridMultilevel"/>
    <w:tmpl w:val="DF625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42"/>
  </w:num>
  <w:num w:numId="5">
    <w:abstractNumId w:val="29"/>
  </w:num>
  <w:num w:numId="6">
    <w:abstractNumId w:val="41"/>
  </w:num>
  <w:num w:numId="7">
    <w:abstractNumId w:val="14"/>
  </w:num>
  <w:num w:numId="8">
    <w:abstractNumId w:val="7"/>
  </w:num>
  <w:num w:numId="9">
    <w:abstractNumId w:val="0"/>
  </w:num>
  <w:num w:numId="10">
    <w:abstractNumId w:val="17"/>
  </w:num>
  <w:num w:numId="11">
    <w:abstractNumId w:val="33"/>
  </w:num>
  <w:num w:numId="12">
    <w:abstractNumId w:val="50"/>
  </w:num>
  <w:num w:numId="13">
    <w:abstractNumId w:val="46"/>
  </w:num>
  <w:num w:numId="14">
    <w:abstractNumId w:val="15"/>
  </w:num>
  <w:num w:numId="15">
    <w:abstractNumId w:val="52"/>
  </w:num>
  <w:num w:numId="16">
    <w:abstractNumId w:val="16"/>
  </w:num>
  <w:num w:numId="17">
    <w:abstractNumId w:val="31"/>
  </w:num>
  <w:num w:numId="18">
    <w:abstractNumId w:val="45"/>
  </w:num>
  <w:num w:numId="19">
    <w:abstractNumId w:val="51"/>
  </w:num>
  <w:num w:numId="20">
    <w:abstractNumId w:val="13"/>
  </w:num>
  <w:num w:numId="21">
    <w:abstractNumId w:val="38"/>
  </w:num>
  <w:num w:numId="22">
    <w:abstractNumId w:val="39"/>
  </w:num>
  <w:num w:numId="23">
    <w:abstractNumId w:val="20"/>
  </w:num>
  <w:num w:numId="24">
    <w:abstractNumId w:val="30"/>
  </w:num>
  <w:num w:numId="25">
    <w:abstractNumId w:val="35"/>
  </w:num>
  <w:num w:numId="26">
    <w:abstractNumId w:val="18"/>
  </w:num>
  <w:num w:numId="27">
    <w:abstractNumId w:val="37"/>
  </w:num>
  <w:num w:numId="28">
    <w:abstractNumId w:val="8"/>
  </w:num>
  <w:num w:numId="29">
    <w:abstractNumId w:val="36"/>
  </w:num>
  <w:num w:numId="30">
    <w:abstractNumId w:val="43"/>
  </w:num>
  <w:num w:numId="31">
    <w:abstractNumId w:val="2"/>
  </w:num>
  <w:num w:numId="32">
    <w:abstractNumId w:val="6"/>
  </w:num>
  <w:num w:numId="33">
    <w:abstractNumId w:val="19"/>
  </w:num>
  <w:num w:numId="34">
    <w:abstractNumId w:val="5"/>
  </w:num>
  <w:num w:numId="35">
    <w:abstractNumId w:val="1"/>
  </w:num>
  <w:num w:numId="36">
    <w:abstractNumId w:val="26"/>
  </w:num>
  <w:num w:numId="37">
    <w:abstractNumId w:val="34"/>
  </w:num>
  <w:num w:numId="38">
    <w:abstractNumId w:val="23"/>
  </w:num>
  <w:num w:numId="39">
    <w:abstractNumId w:val="25"/>
  </w:num>
  <w:num w:numId="40">
    <w:abstractNumId w:val="22"/>
  </w:num>
  <w:num w:numId="41">
    <w:abstractNumId w:val="49"/>
  </w:num>
  <w:num w:numId="42">
    <w:abstractNumId w:val="47"/>
  </w:num>
  <w:num w:numId="43">
    <w:abstractNumId w:val="4"/>
  </w:num>
  <w:num w:numId="44">
    <w:abstractNumId w:val="27"/>
  </w:num>
  <w:num w:numId="45">
    <w:abstractNumId w:val="32"/>
  </w:num>
  <w:num w:numId="46">
    <w:abstractNumId w:val="48"/>
  </w:num>
  <w:num w:numId="47">
    <w:abstractNumId w:val="44"/>
  </w:num>
  <w:num w:numId="48">
    <w:abstractNumId w:val="10"/>
  </w:num>
  <w:num w:numId="49">
    <w:abstractNumId w:val="28"/>
  </w:num>
  <w:num w:numId="50">
    <w:abstractNumId w:val="24"/>
  </w:num>
  <w:num w:numId="51">
    <w:abstractNumId w:val="40"/>
  </w:num>
  <w:num w:numId="52">
    <w:abstractNumId w:val="11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6AF"/>
    <w:rsid w:val="000017FE"/>
    <w:rsid w:val="00002E8D"/>
    <w:rsid w:val="0000595E"/>
    <w:rsid w:val="0000691A"/>
    <w:rsid w:val="00012633"/>
    <w:rsid w:val="00017EA9"/>
    <w:rsid w:val="00027A6D"/>
    <w:rsid w:val="000316F7"/>
    <w:rsid w:val="0003666C"/>
    <w:rsid w:val="0004170B"/>
    <w:rsid w:val="00044D57"/>
    <w:rsid w:val="000506DB"/>
    <w:rsid w:val="00056A27"/>
    <w:rsid w:val="00057557"/>
    <w:rsid w:val="00063F37"/>
    <w:rsid w:val="00064A4F"/>
    <w:rsid w:val="000664E5"/>
    <w:rsid w:val="00066603"/>
    <w:rsid w:val="00067F1E"/>
    <w:rsid w:val="00077D12"/>
    <w:rsid w:val="00080D37"/>
    <w:rsid w:val="000854E3"/>
    <w:rsid w:val="00092517"/>
    <w:rsid w:val="0009375D"/>
    <w:rsid w:val="00094C11"/>
    <w:rsid w:val="000A4F69"/>
    <w:rsid w:val="000A741B"/>
    <w:rsid w:val="000B0959"/>
    <w:rsid w:val="000D1B05"/>
    <w:rsid w:val="000D3417"/>
    <w:rsid w:val="000D44BE"/>
    <w:rsid w:val="000E1B8C"/>
    <w:rsid w:val="000E2983"/>
    <w:rsid w:val="000E6B64"/>
    <w:rsid w:val="000F0932"/>
    <w:rsid w:val="000F4128"/>
    <w:rsid w:val="000F5304"/>
    <w:rsid w:val="0010026D"/>
    <w:rsid w:val="00107139"/>
    <w:rsid w:val="00113D13"/>
    <w:rsid w:val="001142A9"/>
    <w:rsid w:val="00115AEC"/>
    <w:rsid w:val="00120162"/>
    <w:rsid w:val="00122B31"/>
    <w:rsid w:val="0012451C"/>
    <w:rsid w:val="00133CC6"/>
    <w:rsid w:val="00136582"/>
    <w:rsid w:val="00142242"/>
    <w:rsid w:val="00143BCE"/>
    <w:rsid w:val="0014471C"/>
    <w:rsid w:val="00146D9A"/>
    <w:rsid w:val="00151470"/>
    <w:rsid w:val="00152E5F"/>
    <w:rsid w:val="00162FFD"/>
    <w:rsid w:val="0016438B"/>
    <w:rsid w:val="00175020"/>
    <w:rsid w:val="00177BB8"/>
    <w:rsid w:val="00185952"/>
    <w:rsid w:val="0018595C"/>
    <w:rsid w:val="00185F25"/>
    <w:rsid w:val="00192F51"/>
    <w:rsid w:val="001942D0"/>
    <w:rsid w:val="00195B22"/>
    <w:rsid w:val="001974B4"/>
    <w:rsid w:val="001A71BF"/>
    <w:rsid w:val="001A7F71"/>
    <w:rsid w:val="001C724D"/>
    <w:rsid w:val="001D1322"/>
    <w:rsid w:val="001D2251"/>
    <w:rsid w:val="001D457C"/>
    <w:rsid w:val="001E1910"/>
    <w:rsid w:val="001E6C15"/>
    <w:rsid w:val="001F2150"/>
    <w:rsid w:val="001F563D"/>
    <w:rsid w:val="001F5E77"/>
    <w:rsid w:val="001F6954"/>
    <w:rsid w:val="001F696B"/>
    <w:rsid w:val="001F7AFD"/>
    <w:rsid w:val="00202CC1"/>
    <w:rsid w:val="002074E9"/>
    <w:rsid w:val="00217133"/>
    <w:rsid w:val="002257EE"/>
    <w:rsid w:val="002303AC"/>
    <w:rsid w:val="00230ABF"/>
    <w:rsid w:val="00233F30"/>
    <w:rsid w:val="00234531"/>
    <w:rsid w:val="00236669"/>
    <w:rsid w:val="002378D5"/>
    <w:rsid w:val="00244E98"/>
    <w:rsid w:val="00244FBE"/>
    <w:rsid w:val="00253803"/>
    <w:rsid w:val="0025486F"/>
    <w:rsid w:val="0026400D"/>
    <w:rsid w:val="00264810"/>
    <w:rsid w:val="0026773A"/>
    <w:rsid w:val="00287499"/>
    <w:rsid w:val="00287A03"/>
    <w:rsid w:val="00294501"/>
    <w:rsid w:val="00294DA3"/>
    <w:rsid w:val="002956F4"/>
    <w:rsid w:val="00296DC1"/>
    <w:rsid w:val="002A10C1"/>
    <w:rsid w:val="002A31B3"/>
    <w:rsid w:val="002A5741"/>
    <w:rsid w:val="002B628C"/>
    <w:rsid w:val="002C1E9E"/>
    <w:rsid w:val="002D08EA"/>
    <w:rsid w:val="002D37A5"/>
    <w:rsid w:val="002D45EC"/>
    <w:rsid w:val="002D5BAE"/>
    <w:rsid w:val="002D64E7"/>
    <w:rsid w:val="002E2499"/>
    <w:rsid w:val="002E4899"/>
    <w:rsid w:val="002F1397"/>
    <w:rsid w:val="002F5108"/>
    <w:rsid w:val="002F7667"/>
    <w:rsid w:val="00301123"/>
    <w:rsid w:val="00302FBA"/>
    <w:rsid w:val="00306221"/>
    <w:rsid w:val="003078E6"/>
    <w:rsid w:val="00314518"/>
    <w:rsid w:val="00314B55"/>
    <w:rsid w:val="0032013E"/>
    <w:rsid w:val="003205DD"/>
    <w:rsid w:val="00321B61"/>
    <w:rsid w:val="003242E9"/>
    <w:rsid w:val="0033589E"/>
    <w:rsid w:val="00337710"/>
    <w:rsid w:val="00337B96"/>
    <w:rsid w:val="00345508"/>
    <w:rsid w:val="00346CE1"/>
    <w:rsid w:val="003520A5"/>
    <w:rsid w:val="00355BCD"/>
    <w:rsid w:val="00363234"/>
    <w:rsid w:val="003673C2"/>
    <w:rsid w:val="00373BD9"/>
    <w:rsid w:val="0038096D"/>
    <w:rsid w:val="00380C64"/>
    <w:rsid w:val="0038295F"/>
    <w:rsid w:val="00382CBB"/>
    <w:rsid w:val="00387B33"/>
    <w:rsid w:val="00392285"/>
    <w:rsid w:val="00395926"/>
    <w:rsid w:val="003A60AB"/>
    <w:rsid w:val="003B2902"/>
    <w:rsid w:val="003B496F"/>
    <w:rsid w:val="003B55F5"/>
    <w:rsid w:val="003C724B"/>
    <w:rsid w:val="003D0C40"/>
    <w:rsid w:val="003D15D9"/>
    <w:rsid w:val="003D3578"/>
    <w:rsid w:val="003D5348"/>
    <w:rsid w:val="003D7BBB"/>
    <w:rsid w:val="003E0813"/>
    <w:rsid w:val="003E48D5"/>
    <w:rsid w:val="003E4F3A"/>
    <w:rsid w:val="003E5B22"/>
    <w:rsid w:val="003E745E"/>
    <w:rsid w:val="003E7C7F"/>
    <w:rsid w:val="004038D7"/>
    <w:rsid w:val="00407BF5"/>
    <w:rsid w:val="00414F27"/>
    <w:rsid w:val="004165DE"/>
    <w:rsid w:val="00416CB6"/>
    <w:rsid w:val="0042278F"/>
    <w:rsid w:val="0043662D"/>
    <w:rsid w:val="00441353"/>
    <w:rsid w:val="00452DDC"/>
    <w:rsid w:val="00457D97"/>
    <w:rsid w:val="00461377"/>
    <w:rsid w:val="00461AC0"/>
    <w:rsid w:val="004632BC"/>
    <w:rsid w:val="004660D9"/>
    <w:rsid w:val="00471930"/>
    <w:rsid w:val="00474488"/>
    <w:rsid w:val="00475EB1"/>
    <w:rsid w:val="004844DC"/>
    <w:rsid w:val="004862FF"/>
    <w:rsid w:val="00491BA1"/>
    <w:rsid w:val="004955CB"/>
    <w:rsid w:val="004A06A9"/>
    <w:rsid w:val="004A1425"/>
    <w:rsid w:val="004A4529"/>
    <w:rsid w:val="004A4AB4"/>
    <w:rsid w:val="004B0D21"/>
    <w:rsid w:val="004B7C78"/>
    <w:rsid w:val="004C0E06"/>
    <w:rsid w:val="004C108B"/>
    <w:rsid w:val="004C5389"/>
    <w:rsid w:val="004C6A44"/>
    <w:rsid w:val="004D0B3A"/>
    <w:rsid w:val="004D2540"/>
    <w:rsid w:val="004D2752"/>
    <w:rsid w:val="004E3490"/>
    <w:rsid w:val="004F037F"/>
    <w:rsid w:val="004F277E"/>
    <w:rsid w:val="004F47DD"/>
    <w:rsid w:val="005027B0"/>
    <w:rsid w:val="005044C3"/>
    <w:rsid w:val="005062A7"/>
    <w:rsid w:val="00506A1E"/>
    <w:rsid w:val="00511545"/>
    <w:rsid w:val="005115A3"/>
    <w:rsid w:val="00514527"/>
    <w:rsid w:val="00526D06"/>
    <w:rsid w:val="00527486"/>
    <w:rsid w:val="005303CF"/>
    <w:rsid w:val="00546EEE"/>
    <w:rsid w:val="00561BE1"/>
    <w:rsid w:val="00562B64"/>
    <w:rsid w:val="00564772"/>
    <w:rsid w:val="00565D6F"/>
    <w:rsid w:val="00567717"/>
    <w:rsid w:val="00570F37"/>
    <w:rsid w:val="005752A1"/>
    <w:rsid w:val="00575D8E"/>
    <w:rsid w:val="00575E5B"/>
    <w:rsid w:val="005815A4"/>
    <w:rsid w:val="00582BFB"/>
    <w:rsid w:val="0058396F"/>
    <w:rsid w:val="00584A22"/>
    <w:rsid w:val="00593F11"/>
    <w:rsid w:val="0059444D"/>
    <w:rsid w:val="005B12A5"/>
    <w:rsid w:val="005B1A08"/>
    <w:rsid w:val="005B514B"/>
    <w:rsid w:val="005B7DC9"/>
    <w:rsid w:val="005C0572"/>
    <w:rsid w:val="005C1747"/>
    <w:rsid w:val="005D27E0"/>
    <w:rsid w:val="005D5965"/>
    <w:rsid w:val="005D75FA"/>
    <w:rsid w:val="005E4DD7"/>
    <w:rsid w:val="005E6F5C"/>
    <w:rsid w:val="005F0DEA"/>
    <w:rsid w:val="005F1A04"/>
    <w:rsid w:val="005F1F90"/>
    <w:rsid w:val="005F56F8"/>
    <w:rsid w:val="00601592"/>
    <w:rsid w:val="00603F4C"/>
    <w:rsid w:val="00604CA5"/>
    <w:rsid w:val="00607F98"/>
    <w:rsid w:val="00610135"/>
    <w:rsid w:val="00611EB7"/>
    <w:rsid w:val="00615228"/>
    <w:rsid w:val="0062508C"/>
    <w:rsid w:val="00641070"/>
    <w:rsid w:val="00641991"/>
    <w:rsid w:val="006429F8"/>
    <w:rsid w:val="00645909"/>
    <w:rsid w:val="00653D37"/>
    <w:rsid w:val="00667D9F"/>
    <w:rsid w:val="00671874"/>
    <w:rsid w:val="00672246"/>
    <w:rsid w:val="00672BA9"/>
    <w:rsid w:val="00673750"/>
    <w:rsid w:val="00673DD3"/>
    <w:rsid w:val="00675E6A"/>
    <w:rsid w:val="00681140"/>
    <w:rsid w:val="00681C28"/>
    <w:rsid w:val="0068323E"/>
    <w:rsid w:val="0068557F"/>
    <w:rsid w:val="00692C03"/>
    <w:rsid w:val="006A16C4"/>
    <w:rsid w:val="006A2212"/>
    <w:rsid w:val="006A7ED3"/>
    <w:rsid w:val="006B02F8"/>
    <w:rsid w:val="006B40F5"/>
    <w:rsid w:val="006C4C16"/>
    <w:rsid w:val="006C7B72"/>
    <w:rsid w:val="006D3F5B"/>
    <w:rsid w:val="006D41BA"/>
    <w:rsid w:val="006D6E5B"/>
    <w:rsid w:val="006E10B2"/>
    <w:rsid w:val="006E52A0"/>
    <w:rsid w:val="006F5463"/>
    <w:rsid w:val="00706DD0"/>
    <w:rsid w:val="0070796F"/>
    <w:rsid w:val="00707BDC"/>
    <w:rsid w:val="00711418"/>
    <w:rsid w:val="0071145A"/>
    <w:rsid w:val="00722E4E"/>
    <w:rsid w:val="00723080"/>
    <w:rsid w:val="00725F5C"/>
    <w:rsid w:val="00734C1F"/>
    <w:rsid w:val="00740850"/>
    <w:rsid w:val="00742CC2"/>
    <w:rsid w:val="00743257"/>
    <w:rsid w:val="00743BEC"/>
    <w:rsid w:val="00746515"/>
    <w:rsid w:val="007530D1"/>
    <w:rsid w:val="00755DD5"/>
    <w:rsid w:val="0076163E"/>
    <w:rsid w:val="00766B26"/>
    <w:rsid w:val="0076703B"/>
    <w:rsid w:val="00776941"/>
    <w:rsid w:val="00777242"/>
    <w:rsid w:val="00791021"/>
    <w:rsid w:val="007911C5"/>
    <w:rsid w:val="00794788"/>
    <w:rsid w:val="007952D6"/>
    <w:rsid w:val="007A0DE6"/>
    <w:rsid w:val="007A5FF0"/>
    <w:rsid w:val="007A6490"/>
    <w:rsid w:val="007B18FE"/>
    <w:rsid w:val="007B3D03"/>
    <w:rsid w:val="007B7009"/>
    <w:rsid w:val="007C3AE5"/>
    <w:rsid w:val="007C5F96"/>
    <w:rsid w:val="007C6330"/>
    <w:rsid w:val="007C72AB"/>
    <w:rsid w:val="007D24E4"/>
    <w:rsid w:val="007D5607"/>
    <w:rsid w:val="007F42AE"/>
    <w:rsid w:val="007F663F"/>
    <w:rsid w:val="007F765C"/>
    <w:rsid w:val="007F7E18"/>
    <w:rsid w:val="008045E4"/>
    <w:rsid w:val="00804BF9"/>
    <w:rsid w:val="00811A68"/>
    <w:rsid w:val="00812430"/>
    <w:rsid w:val="00813337"/>
    <w:rsid w:val="008202D7"/>
    <w:rsid w:val="0082162B"/>
    <w:rsid w:val="00823F36"/>
    <w:rsid w:val="00827645"/>
    <w:rsid w:val="00831C52"/>
    <w:rsid w:val="00833FFE"/>
    <w:rsid w:val="008358C6"/>
    <w:rsid w:val="008405EA"/>
    <w:rsid w:val="00841B7B"/>
    <w:rsid w:val="008454AC"/>
    <w:rsid w:val="00845C3A"/>
    <w:rsid w:val="00851823"/>
    <w:rsid w:val="008523DA"/>
    <w:rsid w:val="00852D0E"/>
    <w:rsid w:val="00853112"/>
    <w:rsid w:val="00854F15"/>
    <w:rsid w:val="008565E7"/>
    <w:rsid w:val="008568A9"/>
    <w:rsid w:val="00856A06"/>
    <w:rsid w:val="00862026"/>
    <w:rsid w:val="008708F4"/>
    <w:rsid w:val="00870BB6"/>
    <w:rsid w:val="00870EA4"/>
    <w:rsid w:val="00874AA9"/>
    <w:rsid w:val="00877123"/>
    <w:rsid w:val="00877757"/>
    <w:rsid w:val="00880B1B"/>
    <w:rsid w:val="00885020"/>
    <w:rsid w:val="00887DA4"/>
    <w:rsid w:val="00892279"/>
    <w:rsid w:val="00892A65"/>
    <w:rsid w:val="0089570A"/>
    <w:rsid w:val="008A1544"/>
    <w:rsid w:val="008A508D"/>
    <w:rsid w:val="008A74DB"/>
    <w:rsid w:val="008B1E3A"/>
    <w:rsid w:val="008B63D5"/>
    <w:rsid w:val="008C330E"/>
    <w:rsid w:val="008C4197"/>
    <w:rsid w:val="008D4830"/>
    <w:rsid w:val="008D4F29"/>
    <w:rsid w:val="008E3576"/>
    <w:rsid w:val="0090203B"/>
    <w:rsid w:val="00903A07"/>
    <w:rsid w:val="00906174"/>
    <w:rsid w:val="0091007A"/>
    <w:rsid w:val="00912953"/>
    <w:rsid w:val="00922E5D"/>
    <w:rsid w:val="00926ED1"/>
    <w:rsid w:val="009310E8"/>
    <w:rsid w:val="00951CF3"/>
    <w:rsid w:val="00955915"/>
    <w:rsid w:val="009579FE"/>
    <w:rsid w:val="00957EA3"/>
    <w:rsid w:val="00960D44"/>
    <w:rsid w:val="009621A7"/>
    <w:rsid w:val="00965746"/>
    <w:rsid w:val="009666C2"/>
    <w:rsid w:val="009676FE"/>
    <w:rsid w:val="00971A07"/>
    <w:rsid w:val="009752EB"/>
    <w:rsid w:val="00982D84"/>
    <w:rsid w:val="00993C01"/>
    <w:rsid w:val="00994FD9"/>
    <w:rsid w:val="009A2122"/>
    <w:rsid w:val="009A7728"/>
    <w:rsid w:val="009B02CB"/>
    <w:rsid w:val="009B0DCA"/>
    <w:rsid w:val="009B19D5"/>
    <w:rsid w:val="009B4EA5"/>
    <w:rsid w:val="009B5E3A"/>
    <w:rsid w:val="009B785B"/>
    <w:rsid w:val="009C06FC"/>
    <w:rsid w:val="009C14EE"/>
    <w:rsid w:val="009C1A14"/>
    <w:rsid w:val="009C7484"/>
    <w:rsid w:val="009D0E7B"/>
    <w:rsid w:val="009D19DD"/>
    <w:rsid w:val="009D1ADC"/>
    <w:rsid w:val="009D2982"/>
    <w:rsid w:val="009D378E"/>
    <w:rsid w:val="009D61CF"/>
    <w:rsid w:val="009D7F7A"/>
    <w:rsid w:val="009E083D"/>
    <w:rsid w:val="009E53F9"/>
    <w:rsid w:val="009E6CF5"/>
    <w:rsid w:val="009E7894"/>
    <w:rsid w:val="009E7DE5"/>
    <w:rsid w:val="009F41CE"/>
    <w:rsid w:val="009F677F"/>
    <w:rsid w:val="009F6E17"/>
    <w:rsid w:val="00A00E78"/>
    <w:rsid w:val="00A0170D"/>
    <w:rsid w:val="00A03E5F"/>
    <w:rsid w:val="00A11E1B"/>
    <w:rsid w:val="00A12AB5"/>
    <w:rsid w:val="00A17187"/>
    <w:rsid w:val="00A224EE"/>
    <w:rsid w:val="00A23D2A"/>
    <w:rsid w:val="00A27A69"/>
    <w:rsid w:val="00A3078A"/>
    <w:rsid w:val="00A34298"/>
    <w:rsid w:val="00A36EE2"/>
    <w:rsid w:val="00A372B5"/>
    <w:rsid w:val="00A42B13"/>
    <w:rsid w:val="00A50E3D"/>
    <w:rsid w:val="00A53C23"/>
    <w:rsid w:val="00A55430"/>
    <w:rsid w:val="00A61E6C"/>
    <w:rsid w:val="00A62F18"/>
    <w:rsid w:val="00A631F4"/>
    <w:rsid w:val="00A647B4"/>
    <w:rsid w:val="00A657A0"/>
    <w:rsid w:val="00A65AC4"/>
    <w:rsid w:val="00A66218"/>
    <w:rsid w:val="00A70619"/>
    <w:rsid w:val="00A72696"/>
    <w:rsid w:val="00A7357B"/>
    <w:rsid w:val="00A76731"/>
    <w:rsid w:val="00A7718A"/>
    <w:rsid w:val="00A80E92"/>
    <w:rsid w:val="00A83A04"/>
    <w:rsid w:val="00A93648"/>
    <w:rsid w:val="00A9576B"/>
    <w:rsid w:val="00AA1213"/>
    <w:rsid w:val="00AA7164"/>
    <w:rsid w:val="00AA7264"/>
    <w:rsid w:val="00AB0385"/>
    <w:rsid w:val="00AB2F7F"/>
    <w:rsid w:val="00AB6D2D"/>
    <w:rsid w:val="00AB7A67"/>
    <w:rsid w:val="00AC105A"/>
    <w:rsid w:val="00AC19E0"/>
    <w:rsid w:val="00AC5773"/>
    <w:rsid w:val="00AC5D5B"/>
    <w:rsid w:val="00AC5F0F"/>
    <w:rsid w:val="00AE0484"/>
    <w:rsid w:val="00AE0E57"/>
    <w:rsid w:val="00AE29E8"/>
    <w:rsid w:val="00AF0059"/>
    <w:rsid w:val="00B00763"/>
    <w:rsid w:val="00B04894"/>
    <w:rsid w:val="00B055A4"/>
    <w:rsid w:val="00B116EE"/>
    <w:rsid w:val="00B13DC5"/>
    <w:rsid w:val="00B20857"/>
    <w:rsid w:val="00B235A4"/>
    <w:rsid w:val="00B23F49"/>
    <w:rsid w:val="00B24D19"/>
    <w:rsid w:val="00B25C2C"/>
    <w:rsid w:val="00B27036"/>
    <w:rsid w:val="00B272AB"/>
    <w:rsid w:val="00B272C3"/>
    <w:rsid w:val="00B27982"/>
    <w:rsid w:val="00B46EFE"/>
    <w:rsid w:val="00B50C8F"/>
    <w:rsid w:val="00B50D4F"/>
    <w:rsid w:val="00B62FD9"/>
    <w:rsid w:val="00B639CF"/>
    <w:rsid w:val="00B65F77"/>
    <w:rsid w:val="00B67694"/>
    <w:rsid w:val="00B75839"/>
    <w:rsid w:val="00B8060F"/>
    <w:rsid w:val="00B807F5"/>
    <w:rsid w:val="00B87690"/>
    <w:rsid w:val="00B907BF"/>
    <w:rsid w:val="00B92F29"/>
    <w:rsid w:val="00B94051"/>
    <w:rsid w:val="00B94493"/>
    <w:rsid w:val="00BA16C2"/>
    <w:rsid w:val="00BA31A1"/>
    <w:rsid w:val="00BA78CF"/>
    <w:rsid w:val="00BB1BA6"/>
    <w:rsid w:val="00BB297B"/>
    <w:rsid w:val="00BB39B4"/>
    <w:rsid w:val="00BB4AD6"/>
    <w:rsid w:val="00BB7350"/>
    <w:rsid w:val="00BC49D9"/>
    <w:rsid w:val="00BC50DA"/>
    <w:rsid w:val="00BC64BB"/>
    <w:rsid w:val="00BE070F"/>
    <w:rsid w:val="00BE39D4"/>
    <w:rsid w:val="00BE3CEF"/>
    <w:rsid w:val="00C0102B"/>
    <w:rsid w:val="00C01D34"/>
    <w:rsid w:val="00C02E4E"/>
    <w:rsid w:val="00C07842"/>
    <w:rsid w:val="00C11456"/>
    <w:rsid w:val="00C11536"/>
    <w:rsid w:val="00C16034"/>
    <w:rsid w:val="00C2062B"/>
    <w:rsid w:val="00C2189B"/>
    <w:rsid w:val="00C25552"/>
    <w:rsid w:val="00C37AF5"/>
    <w:rsid w:val="00C40C8C"/>
    <w:rsid w:val="00C40E8F"/>
    <w:rsid w:val="00C454E7"/>
    <w:rsid w:val="00C46565"/>
    <w:rsid w:val="00C52006"/>
    <w:rsid w:val="00C527D6"/>
    <w:rsid w:val="00C55C46"/>
    <w:rsid w:val="00C6113D"/>
    <w:rsid w:val="00C62D3D"/>
    <w:rsid w:val="00C633DE"/>
    <w:rsid w:val="00C63D97"/>
    <w:rsid w:val="00C64013"/>
    <w:rsid w:val="00C66857"/>
    <w:rsid w:val="00C716D2"/>
    <w:rsid w:val="00C71FF3"/>
    <w:rsid w:val="00C74C69"/>
    <w:rsid w:val="00C74E61"/>
    <w:rsid w:val="00C75804"/>
    <w:rsid w:val="00C9115E"/>
    <w:rsid w:val="00C91E02"/>
    <w:rsid w:val="00C93E27"/>
    <w:rsid w:val="00CA35A6"/>
    <w:rsid w:val="00CA632D"/>
    <w:rsid w:val="00CB07ED"/>
    <w:rsid w:val="00CB2679"/>
    <w:rsid w:val="00CC51B8"/>
    <w:rsid w:val="00CC767E"/>
    <w:rsid w:val="00CD119C"/>
    <w:rsid w:val="00CD2EA1"/>
    <w:rsid w:val="00CE0B78"/>
    <w:rsid w:val="00CE2D56"/>
    <w:rsid w:val="00CF2D70"/>
    <w:rsid w:val="00CF4C79"/>
    <w:rsid w:val="00CF5FBA"/>
    <w:rsid w:val="00D02513"/>
    <w:rsid w:val="00D065F7"/>
    <w:rsid w:val="00D07F29"/>
    <w:rsid w:val="00D11A3F"/>
    <w:rsid w:val="00D15B6E"/>
    <w:rsid w:val="00D17D29"/>
    <w:rsid w:val="00D2258E"/>
    <w:rsid w:val="00D23590"/>
    <w:rsid w:val="00D238D0"/>
    <w:rsid w:val="00D243FB"/>
    <w:rsid w:val="00D263D4"/>
    <w:rsid w:val="00D3040E"/>
    <w:rsid w:val="00D30965"/>
    <w:rsid w:val="00D33D90"/>
    <w:rsid w:val="00D404B0"/>
    <w:rsid w:val="00D437AD"/>
    <w:rsid w:val="00D43F52"/>
    <w:rsid w:val="00D51341"/>
    <w:rsid w:val="00D545DC"/>
    <w:rsid w:val="00D62BCD"/>
    <w:rsid w:val="00D679D4"/>
    <w:rsid w:val="00D8193B"/>
    <w:rsid w:val="00D91CB9"/>
    <w:rsid w:val="00D91D50"/>
    <w:rsid w:val="00D92AE4"/>
    <w:rsid w:val="00DA4F05"/>
    <w:rsid w:val="00DA61D0"/>
    <w:rsid w:val="00DB2CEF"/>
    <w:rsid w:val="00DB34B0"/>
    <w:rsid w:val="00DC4A41"/>
    <w:rsid w:val="00DC6B4D"/>
    <w:rsid w:val="00DC7268"/>
    <w:rsid w:val="00DD4F8B"/>
    <w:rsid w:val="00DD6DB6"/>
    <w:rsid w:val="00DE059B"/>
    <w:rsid w:val="00DE3CC6"/>
    <w:rsid w:val="00DE646C"/>
    <w:rsid w:val="00DE721E"/>
    <w:rsid w:val="00DF7089"/>
    <w:rsid w:val="00E015F3"/>
    <w:rsid w:val="00E01F22"/>
    <w:rsid w:val="00E03924"/>
    <w:rsid w:val="00E06C66"/>
    <w:rsid w:val="00E101C8"/>
    <w:rsid w:val="00E1240C"/>
    <w:rsid w:val="00E140AE"/>
    <w:rsid w:val="00E2449D"/>
    <w:rsid w:val="00E40CA8"/>
    <w:rsid w:val="00E41075"/>
    <w:rsid w:val="00E424AE"/>
    <w:rsid w:val="00E4589F"/>
    <w:rsid w:val="00E5662F"/>
    <w:rsid w:val="00E5764E"/>
    <w:rsid w:val="00E57EC8"/>
    <w:rsid w:val="00E7311B"/>
    <w:rsid w:val="00E81502"/>
    <w:rsid w:val="00E846E4"/>
    <w:rsid w:val="00E91C6B"/>
    <w:rsid w:val="00E937EF"/>
    <w:rsid w:val="00E93940"/>
    <w:rsid w:val="00EA01CA"/>
    <w:rsid w:val="00EA1F2E"/>
    <w:rsid w:val="00EA47B1"/>
    <w:rsid w:val="00EB0725"/>
    <w:rsid w:val="00EB0E76"/>
    <w:rsid w:val="00EB2941"/>
    <w:rsid w:val="00EB49F3"/>
    <w:rsid w:val="00EC5D45"/>
    <w:rsid w:val="00ED3BEA"/>
    <w:rsid w:val="00EE1EA6"/>
    <w:rsid w:val="00EE3096"/>
    <w:rsid w:val="00EE48A2"/>
    <w:rsid w:val="00EE65C0"/>
    <w:rsid w:val="00EF0CF1"/>
    <w:rsid w:val="00EF0FBE"/>
    <w:rsid w:val="00EF1943"/>
    <w:rsid w:val="00EF23D8"/>
    <w:rsid w:val="00EF6F50"/>
    <w:rsid w:val="00F06261"/>
    <w:rsid w:val="00F116CD"/>
    <w:rsid w:val="00F12365"/>
    <w:rsid w:val="00F14BBC"/>
    <w:rsid w:val="00F31C37"/>
    <w:rsid w:val="00F3489E"/>
    <w:rsid w:val="00F368B7"/>
    <w:rsid w:val="00F4054B"/>
    <w:rsid w:val="00F56AF1"/>
    <w:rsid w:val="00F6464F"/>
    <w:rsid w:val="00F67D85"/>
    <w:rsid w:val="00F67E93"/>
    <w:rsid w:val="00F67EB5"/>
    <w:rsid w:val="00F726D8"/>
    <w:rsid w:val="00F73217"/>
    <w:rsid w:val="00F73B32"/>
    <w:rsid w:val="00F77082"/>
    <w:rsid w:val="00F81D0F"/>
    <w:rsid w:val="00F82F8B"/>
    <w:rsid w:val="00F86ED5"/>
    <w:rsid w:val="00F939C7"/>
    <w:rsid w:val="00F944A5"/>
    <w:rsid w:val="00FB19BA"/>
    <w:rsid w:val="00FB7067"/>
    <w:rsid w:val="00FD0A26"/>
    <w:rsid w:val="00FD0A49"/>
    <w:rsid w:val="00FD24B0"/>
    <w:rsid w:val="00FD4734"/>
    <w:rsid w:val="00FD5193"/>
    <w:rsid w:val="00FD621F"/>
    <w:rsid w:val="00FD65E6"/>
    <w:rsid w:val="00FD6BDF"/>
    <w:rsid w:val="00FD78E2"/>
    <w:rsid w:val="00FF1F6E"/>
    <w:rsid w:val="00FF2DAA"/>
    <w:rsid w:val="00FF35D6"/>
    <w:rsid w:val="00FF3EDC"/>
    <w:rsid w:val="00FF46AF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F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6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F23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23D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D5607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D56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D56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7D56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qFormat/>
    <w:rsid w:val="007D5607"/>
    <w:rPr>
      <w:b/>
      <w:bCs/>
    </w:rPr>
  </w:style>
  <w:style w:type="character" w:styleId="a7">
    <w:name w:val="Emphasis"/>
    <w:basedOn w:val="a0"/>
    <w:qFormat/>
    <w:rsid w:val="007D5607"/>
    <w:rPr>
      <w:i/>
      <w:iCs/>
    </w:rPr>
  </w:style>
  <w:style w:type="paragraph" w:customStyle="1" w:styleId="11">
    <w:name w:val="Текст1"/>
    <w:aliases w:val="Текст Знак1 Знак,Текст Знак Знак Знак,Знак Знак Знак Знак,Знак,Текст Знак2,Текст Знак1 Знак Знак,Текст Знак Знак Знак Знак,Знак Знак Знак Знак Знак,Знак Знак Знак Знак1,Знак Знак,Зна"/>
    <w:basedOn w:val="a"/>
    <w:rsid w:val="00FF46AF"/>
    <w:rPr>
      <w:rFonts w:ascii="Courier New" w:hAnsi="Courier New" w:cs="Courier New"/>
      <w:szCs w:val="20"/>
    </w:rPr>
  </w:style>
  <w:style w:type="paragraph" w:styleId="a8">
    <w:name w:val="List Paragraph"/>
    <w:basedOn w:val="a"/>
    <w:uiPriority w:val="34"/>
    <w:qFormat/>
    <w:rsid w:val="00FF46AF"/>
    <w:pPr>
      <w:ind w:left="720"/>
      <w:contextualSpacing/>
    </w:pPr>
  </w:style>
  <w:style w:type="table" w:styleId="a9">
    <w:name w:val="Table Grid"/>
    <w:basedOn w:val="a1"/>
    <w:uiPriority w:val="59"/>
    <w:rsid w:val="00AB7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72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2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F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6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F23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23D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D5607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D56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7D56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7D56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qFormat/>
    <w:rsid w:val="007D5607"/>
    <w:rPr>
      <w:b/>
      <w:bCs/>
    </w:rPr>
  </w:style>
  <w:style w:type="character" w:styleId="a7">
    <w:name w:val="Emphasis"/>
    <w:basedOn w:val="a0"/>
    <w:qFormat/>
    <w:rsid w:val="007D5607"/>
    <w:rPr>
      <w:i/>
      <w:iCs/>
    </w:rPr>
  </w:style>
  <w:style w:type="paragraph" w:customStyle="1" w:styleId="11">
    <w:name w:val="Текст1"/>
    <w:aliases w:val="Текст Знак1 Знак,Текст Знак Знак Знак,Знак Знак Знак Знак,Знак,Текст Знак2,Текст Знак1 Знак Знак,Текст Знак Знак Знак Знак,Знак Знак Знак Знак Знак,Знак Знак Знак Знак1,Знак Знак,Зна"/>
    <w:basedOn w:val="a"/>
    <w:rsid w:val="00FF46AF"/>
    <w:rPr>
      <w:rFonts w:ascii="Courier New" w:hAnsi="Courier New" w:cs="Courier New"/>
      <w:szCs w:val="20"/>
    </w:rPr>
  </w:style>
  <w:style w:type="paragraph" w:styleId="a8">
    <w:name w:val="List Paragraph"/>
    <w:basedOn w:val="a"/>
    <w:uiPriority w:val="34"/>
    <w:qFormat/>
    <w:rsid w:val="00FF46AF"/>
    <w:pPr>
      <w:ind w:left="720"/>
      <w:contextualSpacing/>
    </w:pPr>
  </w:style>
  <w:style w:type="table" w:styleId="a9">
    <w:name w:val="Table Grid"/>
    <w:basedOn w:val="a1"/>
    <w:uiPriority w:val="59"/>
    <w:rsid w:val="00AB7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72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2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DA8F-00E6-454A-9010-E0694512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6162</TotalTime>
  <Pages>27</Pages>
  <Words>10161</Words>
  <Characters>57918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Н. Куличенко</dc:creator>
  <cp:lastModifiedBy>Лилия Н. Перева</cp:lastModifiedBy>
  <cp:revision>335</cp:revision>
  <cp:lastPrinted>2013-08-21T06:18:00Z</cp:lastPrinted>
  <dcterms:created xsi:type="dcterms:W3CDTF">2013-07-26T11:07:00Z</dcterms:created>
  <dcterms:modified xsi:type="dcterms:W3CDTF">2013-10-03T16:12:00Z</dcterms:modified>
</cp:coreProperties>
</file>