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24" w:rsidRDefault="00D51F64" w:rsidP="003744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</w:t>
      </w:r>
    </w:p>
    <w:p w:rsidR="00D51F64" w:rsidRDefault="00D51F64" w:rsidP="003744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:rsidR="00036424" w:rsidRPr="001E0052" w:rsidRDefault="00036424" w:rsidP="003744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альтернативной гражданской службы</w:t>
      </w:r>
    </w:p>
    <w:p w:rsidR="00852F5B" w:rsidRPr="001E0052" w:rsidRDefault="00852F5B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7C" w:rsidRDefault="00C30BD9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августа 2016 года № 222</w:t>
      </w:r>
      <w:r w:rsidR="00892523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3CC" w:rsidRPr="001E0052" w:rsidRDefault="00892523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16-32)</w:t>
      </w:r>
    </w:p>
    <w:p w:rsidR="004168B5" w:rsidRPr="001E0052" w:rsidRDefault="004168B5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Pr="00344D38" w:rsidRDefault="00892523" w:rsidP="004A48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4168B5"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изменениями, внесенными</w:t>
      </w:r>
      <w:r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744A2"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E545EE"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3744A2"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ями</w:t>
      </w:r>
      <w:r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744A2"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Правительства Приднестровской</w:t>
      </w:r>
      <w:r w:rsidR="00E545EE"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Молдавской Республики</w:t>
      </w:r>
      <w:r w:rsidR="003744A2"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168B5" w:rsidRPr="00344D38" w:rsidRDefault="003744A2" w:rsidP="004A48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545EE"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10 мая 2018 года № 148</w:t>
      </w:r>
      <w:r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(САЗ 18-19);</w:t>
      </w:r>
    </w:p>
    <w:p w:rsidR="003744A2" w:rsidRPr="00344D38" w:rsidRDefault="003744A2" w:rsidP="004A48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 13 января 2022 года № 7 (САЗ 22-1)</w:t>
      </w:r>
      <w:r w:rsidR="000316CA"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316CA" w:rsidRPr="00344D38" w:rsidRDefault="000316CA" w:rsidP="004A48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 11 декабря 2023 года № 406 (САЗ 23-50)</w:t>
      </w:r>
    </w:p>
    <w:p w:rsidR="00DE2743" w:rsidRPr="001E0052" w:rsidRDefault="00DE2743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743" w:rsidRPr="008B3083" w:rsidRDefault="00DE2743" w:rsidP="00DE27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ТЕКУЩАЯ РЕДАКЦИЯ </w:t>
      </w:r>
      <w:r w:rsidR="004A4821" w:rsidRPr="008B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</w:t>
      </w:r>
      <w:r w:rsidR="003744A2" w:rsidRPr="008B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316CA" w:rsidRPr="008B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ДЕКАБР</w:t>
      </w:r>
      <w:r w:rsidR="003744A2" w:rsidRPr="008B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A4821" w:rsidRPr="008B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744A2" w:rsidRPr="008B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16CA" w:rsidRPr="008B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A4821" w:rsidRPr="008B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224-КЗ-V«О Правительстве Приднестровской Молдавской Республики» (САЗ 11-48) с дополнением и изменением, внесенными конституционными законами Приднестровской Молдавской Республики от 26 октября 2012 года № 206-КЗД-V (САЗ 12-44), от 2 июня 2016 года № 145-КЗИ-VI (САЗ 16-22), статьями 4, 6 Закона ПриднестровскойМолдавской Республики от 26 февраля 2014 года № 61-З-V «Об альтернативной гражданской службе» (САЗ 14-9) с изменением, внесенным Законом Приднестровской Молдавской Республики от 18 мая 2015 года № 83-ЗИД-V(САЗ 15-21), Указом Президента Приднестровской Молдавской Республики от 17 февраля 2015 года № 68 «Об определении уполномоченных исполнительных органов государственной власти по организации альтернативной гражданской службы» (САЗ 15-8) с изменениями и дополнениями, внесенными Указом Президента Приднестровской Молдавской Республики от 27 мая 2016 года № 194 (САЗ 16-21), Правительство Приднестровской Молдавской Республики постановляет: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4A2" w:rsidRPr="003744A2" w:rsidRDefault="00D51F64" w:rsidP="00374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44A2" w:rsidRP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исполнительные органы государственной власти Приднестровской Молдавской Республики, в том числе государственные администрации городов (районов) Приднестровской Молдавской Республики, заинтересованные в направлении граждан для прохождения альтернативной гражданской службы в подведомственные им организации, перечисленные в части второй настоящего пункта, представляют в установленном порядке в специально уполномоченный исполнительный орган государственной власти Приднестровской Молдавской Республики, осуществляющий выработку государственной политики и нормативное правовое регулирование в сфере социально-трудовых отношений - Министерство по социальной защите и труду Приднестровской Молдавской Республики (далее - Министерство по социальной защите и труду Приднестровской Молдавской Республики), предложения по Плану направления граждан на альтернативную гражданскую службу, которым военная служба по призыву заменена на альтернативную гражданскую службу, а также предложения по количеству граждан, которые могут быть приняты для прохождения альтернативной гражданской службы в указанные организации.</w:t>
      </w:r>
    </w:p>
    <w:p w:rsidR="003744A2" w:rsidRPr="003744A2" w:rsidRDefault="003744A2" w:rsidP="00374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гражданская служба осуществляется индивидуально, а также в составе групп или формирований:</w:t>
      </w:r>
    </w:p>
    <w:p w:rsidR="003744A2" w:rsidRPr="003744A2" w:rsidRDefault="003744A2" w:rsidP="00374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организациях Вооруженных сил Приднестровской Молдавской Республики, других войск, воинских формирований и органов в качестве гражданского персонала;</w:t>
      </w:r>
    </w:p>
    <w:p w:rsidR="00D51F64" w:rsidRPr="001E0052" w:rsidRDefault="003744A2" w:rsidP="00374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организациях здравоохранения, социального обеспечения, образования, жилищно-коммунального хозяйства, подведомственных исполнительным органам государственной власти, в том числе государственным администрациям городов (районов)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1F64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Исполнительные органы государственной власти Приднестровской Молдавской Республики, в том числе государственные администрации городов (районов), заинтересованные в направлении граждан для прохождения альтернативной гражданской службы: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ведут учет подведомственных им организаций, в которых предусмотрено прохождение альтернативной гражданской службы;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направляют в Министерство обороны Приднестровской Молдавской Республики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ведут учет граждан, проходящих альтернативную гражданскую службу в подведомственных им организациях;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контролируют соблюдение трудового законодательства и иных нормативных правовых актов, содержащих нормы трудового права, в подведомственных им организациях, где граждане проходят альтернативную гражданскую службу;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обеспечивают в пределах своей компетенции соблюдение положений законодательства Приднестровской Молдавской Республики в области альтернативной гражданской службы, а также осуществляют меры по реализации прав граждан, проходящих альтернативную гражданскую службу, и по их социальной защите.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Утвердить Правила представления исполнительными органами государственной власти Приднестровской Молдавской Республики, в том числе государственными администрациями городов (районов), предложений, связанных с организацией альтернативной гражданской службы, а также принятия решений по вопросам участия указанных органов в организации альтернативной гражданской службы (прилагаются).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Ответственность за исполнение настоящего Постановления возложить на руководителей исполнительных органов государственной власти Приднестровской Молдавской Республики, в том числе государственных администраций городов (районов), указанных в пункте 1 настоящего Постановления.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Постановление вступает в силу со дня, следующего за днем его официального опубликования.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2"/>
        <w:gridCol w:w="2942"/>
      </w:tblGrid>
      <w:tr w:rsidR="00D51F64" w:rsidRPr="001E0052" w:rsidTr="00D20A0F">
        <w:trPr>
          <w:trHeight w:val="269"/>
        </w:trPr>
        <w:tc>
          <w:tcPr>
            <w:tcW w:w="7296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</w:t>
            </w:r>
          </w:p>
        </w:tc>
        <w:tc>
          <w:tcPr>
            <w:tcW w:w="2926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1F64" w:rsidRPr="001E0052" w:rsidTr="00D20A0F">
        <w:trPr>
          <w:trHeight w:val="284"/>
        </w:trPr>
        <w:tc>
          <w:tcPr>
            <w:tcW w:w="7296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926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Прокудин</w:t>
            </w:r>
          </w:p>
        </w:tc>
      </w:tr>
    </w:tbl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 2016 г.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222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августа 2016 года № 222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67F" w:rsidRDefault="0065267F" w:rsidP="0065267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5267F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65267F" w:rsidRDefault="0065267F" w:rsidP="0065267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5267F">
        <w:rPr>
          <w:rFonts w:ascii="Times New Roman" w:hAnsi="Times New Roman" w:cs="Times New Roman"/>
          <w:sz w:val="24"/>
          <w:szCs w:val="24"/>
        </w:rPr>
        <w:t xml:space="preserve">представления исполнительными органами государственной власти </w:t>
      </w:r>
    </w:p>
    <w:p w:rsidR="0065267F" w:rsidRDefault="0065267F" w:rsidP="0065267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5267F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Республики, </w:t>
      </w:r>
    </w:p>
    <w:p w:rsidR="0065267F" w:rsidRDefault="0065267F" w:rsidP="0065267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5267F">
        <w:rPr>
          <w:rFonts w:ascii="Times New Roman" w:hAnsi="Times New Roman" w:cs="Times New Roman"/>
          <w:sz w:val="24"/>
          <w:szCs w:val="24"/>
        </w:rPr>
        <w:t xml:space="preserve">в том числе государственными администрациями городов (районов), </w:t>
      </w:r>
    </w:p>
    <w:p w:rsidR="0065267F" w:rsidRDefault="0065267F" w:rsidP="0065267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5267F">
        <w:rPr>
          <w:rFonts w:ascii="Times New Roman" w:hAnsi="Times New Roman" w:cs="Times New Roman"/>
          <w:sz w:val="24"/>
          <w:szCs w:val="24"/>
        </w:rPr>
        <w:t xml:space="preserve">предложений, связанных с организацией альтернативной </w:t>
      </w:r>
    </w:p>
    <w:p w:rsidR="00F74521" w:rsidRDefault="0065267F" w:rsidP="0065267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5267F">
        <w:rPr>
          <w:rFonts w:ascii="Times New Roman" w:hAnsi="Times New Roman" w:cs="Times New Roman"/>
          <w:sz w:val="24"/>
          <w:szCs w:val="24"/>
        </w:rPr>
        <w:t xml:space="preserve">гражданской службы, а также принятия решений по вопросам </w:t>
      </w:r>
    </w:p>
    <w:p w:rsidR="00F74521" w:rsidRDefault="0065267F" w:rsidP="0065267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5267F">
        <w:rPr>
          <w:rFonts w:ascii="Times New Roman" w:hAnsi="Times New Roman" w:cs="Times New Roman"/>
          <w:sz w:val="24"/>
          <w:szCs w:val="24"/>
        </w:rPr>
        <w:t xml:space="preserve">участия указанных органов в организации альтернативной </w:t>
      </w:r>
    </w:p>
    <w:p w:rsidR="00D51F64" w:rsidRDefault="0065267F" w:rsidP="0065267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5267F">
        <w:rPr>
          <w:rFonts w:ascii="Times New Roman" w:hAnsi="Times New Roman" w:cs="Times New Roman"/>
          <w:sz w:val="24"/>
          <w:szCs w:val="24"/>
        </w:rPr>
        <w:t>гражданской службы</w:t>
      </w:r>
    </w:p>
    <w:p w:rsidR="0065267F" w:rsidRDefault="0065267F" w:rsidP="006526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21" w:rsidRDefault="00F74521" w:rsidP="00F74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21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представления исполнительными органами государственной власти Приднестровской Молдавской Республики, в том числе государственными администрациями городов (районов) (далее – исполнительные органы государственной власти), предложений, связанных с организацией альтернативной гражданской службы (далее – предложения), а также принятия решений по вопросам участия указанных органов в организации альтернативной гражданской службы. </w:t>
      </w:r>
    </w:p>
    <w:p w:rsidR="00F74521" w:rsidRDefault="00F74521" w:rsidP="00F74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21">
        <w:rPr>
          <w:rFonts w:ascii="Times New Roman" w:hAnsi="Times New Roman" w:cs="Times New Roman"/>
          <w:sz w:val="24"/>
          <w:szCs w:val="24"/>
        </w:rPr>
        <w:t xml:space="preserve">2. Для разработки Плана направления граждан на альтернативную гражданскую службу, которым военная служба по призыву заменена на альтернативную гражданскую службу (далее – План), специально уполномоченный исполнительный орган государственной власти Приднестровской Молдавской Республики, в ведении которого находятся вопросы обороны, представляет в специально уполномоченный исполнительный орган государственной власти Приднестровской Молдавской Республики, осуществляющий выработку государственной политики и нормативное правовое регулирование в сфере социально-трудовых отношений, сведения о численности и составе граждан, в отношении которых призывной комиссией вынесено решение о замене военной службы по призыву альтернативной гражданской службой, а также информацию об их образовании, специальности, квалификации, опыте предыдущей работы, состоянии здоровья, семейном положении (до 1 февраля – в отношении граждан, которые должны быть призваны на военную службу в апреле-июле текущего года, и до 20 июля – в отношении граждан, которые должны быть призваны на военную службу в августе-декабре текущего года). </w:t>
      </w:r>
    </w:p>
    <w:p w:rsidR="002A6D53" w:rsidRDefault="00F74521" w:rsidP="00F74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21">
        <w:rPr>
          <w:rFonts w:ascii="Times New Roman" w:hAnsi="Times New Roman" w:cs="Times New Roman"/>
          <w:sz w:val="24"/>
          <w:szCs w:val="24"/>
        </w:rPr>
        <w:t xml:space="preserve">3. На основании информации, представленной специально уполномоченным исполнительным органом государственной власти Приднестровской Молдавской Республики, в ведении которого находятся вопросы обороны, специально уполномоченный исполнительный орган государственной власти Приднестровской Молдавской Республики, осуществляющий выработку государственной политики и нормативное правовое регулирование в сфере социально-трудовых отношений, для разработки Плана направляет в адрес исполнительных органов государственной власти, заинтересованных в направлении граждан для прохождения альтернативной гражданской службы в подведомственные им организации, соответствующие запросы с приложением сведений и информации, предусмотренной пунктом 2 настоящих Правил. </w:t>
      </w:r>
    </w:p>
    <w:p w:rsidR="002A6D53" w:rsidRDefault="00F74521" w:rsidP="00F74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21">
        <w:rPr>
          <w:rFonts w:ascii="Times New Roman" w:hAnsi="Times New Roman" w:cs="Times New Roman"/>
          <w:sz w:val="24"/>
          <w:szCs w:val="24"/>
        </w:rPr>
        <w:t xml:space="preserve">4. Исполнительные органы государственной власти, указанные в пункте 3 настоящих Правил, в обозначенные специально уполномоченным исполнительным органом государственной власти Приднестровской Молдавской Республики, осуществляющим выработку государственной политики и нормативное правовое регулирование в сфере социально-трудовых отношений, сроки для разработки Плана представляют в адрес специально уполномоченного исполнительного органа государственной власти Приднестровской Молдавской Республики, осуществляющего выработку государственной политики и нормативное правовое регулирование в сфере социально-трудовых отношений, предложения по установленной им форме, которые должны содержать: </w:t>
      </w:r>
    </w:p>
    <w:p w:rsidR="002A6D53" w:rsidRDefault="00F74521" w:rsidP="00F74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21">
        <w:rPr>
          <w:rFonts w:ascii="Times New Roman" w:hAnsi="Times New Roman" w:cs="Times New Roman"/>
          <w:sz w:val="24"/>
          <w:szCs w:val="24"/>
        </w:rPr>
        <w:lastRenderedPageBreak/>
        <w:t xml:space="preserve">а) сведения о видах работ, профессий, должностей, на которых могут быть заняты граждане, проходящие альтернативную гражданскую службу; </w:t>
      </w:r>
    </w:p>
    <w:p w:rsidR="002A6D53" w:rsidRDefault="00F74521" w:rsidP="00F74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21">
        <w:rPr>
          <w:rFonts w:ascii="Times New Roman" w:hAnsi="Times New Roman" w:cs="Times New Roman"/>
          <w:sz w:val="24"/>
          <w:szCs w:val="24"/>
        </w:rPr>
        <w:t xml:space="preserve">б) перечни организаций, в которых предлагается предусмотреть прохождение альтернативной гражданской службы; </w:t>
      </w:r>
    </w:p>
    <w:p w:rsidR="001A7DC7" w:rsidRDefault="00F74521" w:rsidP="00F74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21">
        <w:rPr>
          <w:rFonts w:ascii="Times New Roman" w:hAnsi="Times New Roman" w:cs="Times New Roman"/>
          <w:sz w:val="24"/>
          <w:szCs w:val="24"/>
        </w:rPr>
        <w:t xml:space="preserve">в) сведения о количестве граждан, которые могут быть приняты в организации для прохождения альтернативной гражданской службы, с указанием специальности, квалификации или должности, а также характеристики условий и режима труда и отдыха в этих организациях. </w:t>
      </w:r>
    </w:p>
    <w:p w:rsidR="001A7DC7" w:rsidRDefault="00F74521" w:rsidP="00F74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21">
        <w:rPr>
          <w:rFonts w:ascii="Times New Roman" w:hAnsi="Times New Roman" w:cs="Times New Roman"/>
          <w:sz w:val="24"/>
          <w:szCs w:val="24"/>
        </w:rPr>
        <w:t>5. На основании представленных предложений специально уполномоченный исполнительный орган государственной власти Приднестровской Молдавской Республики, осуществляющий выработку государственной политики и нормативное правовое регулирование в сфере социально-трудовых отношений, разрабатывает и утверждает План.</w:t>
      </w:r>
    </w:p>
    <w:p w:rsidR="00F74521" w:rsidRPr="00F74521" w:rsidRDefault="00F74521" w:rsidP="00F745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21">
        <w:rPr>
          <w:rFonts w:ascii="Times New Roman" w:hAnsi="Times New Roman" w:cs="Times New Roman"/>
          <w:sz w:val="24"/>
          <w:szCs w:val="24"/>
        </w:rPr>
        <w:t>6. Утвержденный План доводится специально уполномоченным исполнительным органом государственной власти Приднестровской Молдавской Республики, осуществляющим выработку государственной политики и нормативное правовое регулирование в сфере социально-трудовых отношений, до соответствующих исполнительных органов государственной  власти, а также военного комиссариата для принятия решений о направлении граждан к месту прохождения альтернативной гражданской службы до начала очередного призыва на военную службу.</w:t>
      </w:r>
    </w:p>
    <w:sectPr w:rsidR="00F74521" w:rsidRPr="00F74521" w:rsidSect="00D51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64"/>
    <w:rsid w:val="00015891"/>
    <w:rsid w:val="000316CA"/>
    <w:rsid w:val="00036424"/>
    <w:rsid w:val="00037042"/>
    <w:rsid w:val="0006581F"/>
    <w:rsid w:val="001A7DC7"/>
    <w:rsid w:val="001E0052"/>
    <w:rsid w:val="002A6D53"/>
    <w:rsid w:val="00344D38"/>
    <w:rsid w:val="003705CB"/>
    <w:rsid w:val="003744A2"/>
    <w:rsid w:val="004168B5"/>
    <w:rsid w:val="004A4821"/>
    <w:rsid w:val="00553E97"/>
    <w:rsid w:val="00571AD7"/>
    <w:rsid w:val="005A66DB"/>
    <w:rsid w:val="0065267F"/>
    <w:rsid w:val="0072119A"/>
    <w:rsid w:val="00767C7C"/>
    <w:rsid w:val="00824C2D"/>
    <w:rsid w:val="00847EC2"/>
    <w:rsid w:val="00852F5B"/>
    <w:rsid w:val="00892523"/>
    <w:rsid w:val="008B3083"/>
    <w:rsid w:val="009C6305"/>
    <w:rsid w:val="00BF061F"/>
    <w:rsid w:val="00C21DC1"/>
    <w:rsid w:val="00C30BD9"/>
    <w:rsid w:val="00CB73CC"/>
    <w:rsid w:val="00D20A0F"/>
    <w:rsid w:val="00D2274D"/>
    <w:rsid w:val="00D51F64"/>
    <w:rsid w:val="00DE2743"/>
    <w:rsid w:val="00E545EE"/>
    <w:rsid w:val="00F74521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2F464-A69E-4344-87C3-7AA1350C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Селезнёв</dc:creator>
  <cp:lastModifiedBy>Алина И. Вискун</cp:lastModifiedBy>
  <cp:revision>17</cp:revision>
  <dcterms:created xsi:type="dcterms:W3CDTF">2023-12-14T07:16:00Z</dcterms:created>
  <dcterms:modified xsi:type="dcterms:W3CDTF">2023-12-14T08:09:00Z</dcterms:modified>
</cp:coreProperties>
</file>