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EB4F8A">
        <w:rPr>
          <w:b/>
        </w:rPr>
        <w:t>АВГУСТ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EB4F8A" w:rsidP="0026084F">
      <w:pPr>
        <w:jc w:val="center"/>
      </w:pPr>
      <w:r>
        <w:t>14</w:t>
      </w:r>
      <w:r w:rsidR="0026084F" w:rsidRPr="00D57D8A">
        <w:t xml:space="preserve"> </w:t>
      </w:r>
      <w:r>
        <w:t>сентября</w:t>
      </w:r>
      <w:r w:rsidR="0026084F">
        <w:t xml:space="preserve"> 2012 года </w:t>
      </w:r>
    </w:p>
    <w:p w:rsidR="0026084F" w:rsidRPr="00D57D8A" w:rsidRDefault="00EB4F8A" w:rsidP="0026084F">
      <w:pPr>
        <w:jc w:val="center"/>
      </w:pPr>
      <w:r>
        <w:t>№ 425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EB4F8A">
        <w:t>ровской Молдавской Республики 19</w:t>
      </w:r>
      <w:r w:rsidRPr="003E3E44">
        <w:rPr>
          <w:color w:val="943634"/>
        </w:rPr>
        <w:t xml:space="preserve"> </w:t>
      </w:r>
      <w:r w:rsidR="00EB4F8A">
        <w:t>сентября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EB4F8A">
        <w:t>№ 6119</w:t>
      </w:r>
    </w:p>
    <w:p w:rsidR="0026084F" w:rsidRDefault="0026084F" w:rsidP="0026084F"/>
    <w:p w:rsidR="0064488B" w:rsidRDefault="00EB4F8A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от 31 мая 2012 года № 80-ЗД-V (САЗ 12-23), от 12 июня 2012 года № 89-ЗИ-V (САЗ 12-25), от 12 июня 2012 года № 91-З-V (САЗ 12-25), от 19</w:t>
      </w:r>
      <w:proofErr w:type="gramEnd"/>
      <w:r>
        <w:t xml:space="preserve"> </w:t>
      </w:r>
      <w:proofErr w:type="gramStart"/>
      <w:r>
        <w:t>июня 2012 года № 96-ЗИД-V (САЗ 12-26), от 26 июня 2012 года № 105-ЗИД-V (САЗ 12-27), от 13 июля 2012 года № 135-ЗД-V (САЗ 12-29), от 23 июля 2012 года № 145-ЗД-V (САЗ 12-31), от 3 августа 2012 года № 162-ЗИД-V (САЗ 12-32), от 3 августа 2012 года № 163-ЗИД-V (САЗ 12-32), в соответствии с Постановлением Правительства Приднестровской Молдавской Республики от 10 февраля 2012 года № 13</w:t>
      </w:r>
      <w:proofErr w:type="gramEnd"/>
      <w:r>
        <w:t xml:space="preserve">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EB4F8A" w:rsidRDefault="00EB4F8A" w:rsidP="00EC0D9A">
      <w:pPr>
        <w:ind w:firstLine="709"/>
        <w:jc w:val="both"/>
      </w:pPr>
      <w:r>
        <w:t>1. Установить величину прожиточного минимума в среднем на душу населения в Приднестровской Молдавской Республике за август 2012 года – 1158 рублей 37 копеек.</w:t>
      </w:r>
    </w:p>
    <w:p w:rsidR="00EB4F8A" w:rsidRDefault="00EB4F8A" w:rsidP="00EC0D9A">
      <w:pPr>
        <w:ind w:firstLine="709"/>
        <w:jc w:val="both"/>
      </w:pPr>
      <w:r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EB4F8A" w:rsidRDefault="00EB4F8A" w:rsidP="00EC0D9A">
      <w:pPr>
        <w:ind w:firstLine="709"/>
        <w:jc w:val="both"/>
      </w:pPr>
      <w: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C0D9A" w:rsidRPr="00EC0D9A" w:rsidRDefault="00EB4F8A" w:rsidP="00EC0D9A">
      <w:pPr>
        <w:ind w:firstLine="709"/>
        <w:jc w:val="both"/>
      </w:pPr>
      <w:r>
        <w:t>4. Настоящий Приказ вступает в силу со дня, следующего за днём официального опубликования.</w:t>
      </w: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26084F"/>
    <w:rsid w:val="0030053E"/>
    <w:rsid w:val="00302910"/>
    <w:rsid w:val="005321FB"/>
    <w:rsid w:val="00596945"/>
    <w:rsid w:val="0064488B"/>
    <w:rsid w:val="00692AF8"/>
    <w:rsid w:val="007734A5"/>
    <w:rsid w:val="00A31606"/>
    <w:rsid w:val="00A626C2"/>
    <w:rsid w:val="00A876D3"/>
    <w:rsid w:val="00AA1660"/>
    <w:rsid w:val="00CA19B9"/>
    <w:rsid w:val="00D0128E"/>
    <w:rsid w:val="00DE6AC2"/>
    <w:rsid w:val="00E83BE4"/>
    <w:rsid w:val="00EB4F8A"/>
    <w:rsid w:val="00E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5</cp:revision>
  <dcterms:created xsi:type="dcterms:W3CDTF">2013-03-25T07:39:00Z</dcterms:created>
  <dcterms:modified xsi:type="dcterms:W3CDTF">2013-03-25T07:55:00Z</dcterms:modified>
</cp:coreProperties>
</file>