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CE" w:rsidRPr="00D16A4D" w:rsidRDefault="00B166CE" w:rsidP="00B1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166CE" w:rsidRPr="00D16A4D" w:rsidRDefault="00B166CE" w:rsidP="00B1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B166CE" w:rsidRPr="00D16A4D" w:rsidRDefault="00B166CE" w:rsidP="00B1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B166CE" w:rsidRPr="00D16A4D" w:rsidRDefault="00B166CE" w:rsidP="00B1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апреля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4 года  № 105</w:t>
      </w:r>
    </w:p>
    <w:p w:rsidR="00B166CE" w:rsidRPr="00D16A4D" w:rsidRDefault="00B166CE" w:rsidP="00B1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6CE" w:rsidRDefault="00B166CE" w:rsidP="00B1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br/>
        <w:t>об условиях расходования и размере средств,</w:t>
      </w:r>
    </w:p>
    <w:p w:rsidR="00B166CE" w:rsidRDefault="00B166CE" w:rsidP="00B1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направляемых на материальное поощрение работников учреждений,</w:t>
      </w:r>
    </w:p>
    <w:p w:rsidR="00B166CE" w:rsidRDefault="00B166CE" w:rsidP="00B1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>подведомственных</w:t>
      </w:r>
      <w:proofErr w:type="gramEnd"/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Министерству здравоохранения</w:t>
      </w:r>
    </w:p>
    <w:p w:rsidR="00B166CE" w:rsidRDefault="00B166CE" w:rsidP="00B1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Приднестровской Молдавской Республики,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медико-фармацевтических учреждений</w:t>
      </w:r>
    </w:p>
    <w:p w:rsidR="00B166CE" w:rsidRPr="00D16A4D" w:rsidRDefault="00B166CE" w:rsidP="00B1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>оказывающих</w:t>
      </w:r>
      <w:proofErr w:type="gramEnd"/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платные услуги и осуществляющих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иную приносящую доход деятельность</w:t>
      </w:r>
    </w:p>
    <w:p w:rsidR="00B166CE" w:rsidRPr="00D16A4D" w:rsidRDefault="00B166CE" w:rsidP="00B1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6CE" w:rsidRPr="00061DF4" w:rsidRDefault="00B166CE" w:rsidP="00B166CE">
      <w:pPr>
        <w:pStyle w:val="a3"/>
        <w:numPr>
          <w:ilvl w:val="0"/>
          <w:numId w:val="1"/>
        </w:numPr>
        <w:jc w:val="center"/>
      </w:pPr>
      <w:r w:rsidRPr="00061DF4">
        <w:t>Общие положения</w:t>
      </w:r>
    </w:p>
    <w:p w:rsidR="00B166CE" w:rsidRPr="00061DF4" w:rsidRDefault="00B166CE" w:rsidP="00B166CE">
      <w:pPr>
        <w:pStyle w:val="a3"/>
        <w:jc w:val="center"/>
      </w:pPr>
    </w:p>
    <w:p w:rsidR="00B166CE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>Настоящее Положение об условиях расходования и размере средств, направляемых на материальное поощрение работников учреждений, подведомственных Министерству здравоохранения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Приднестровской Молдавской Республики,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медико-фармацевтических учреждений,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оказывающих платные услуги и осуществляющих иную приносящую доход деятельность (далее - Положение), разработано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ей11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Закона Приднестровской Молдавской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7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3 года № 287-З-V «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О Республиканском бюджете на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2015 и 2016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(САЗ </w:t>
      </w:r>
      <w:r>
        <w:rPr>
          <w:rFonts w:ascii="Times New Roman" w:eastAsia="Times New Roman" w:hAnsi="Times New Roman" w:cs="Times New Roman"/>
          <w:sz w:val="24"/>
          <w:szCs w:val="24"/>
        </w:rPr>
        <w:t>13-51).</w:t>
      </w:r>
    </w:p>
    <w:p w:rsidR="00B166CE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основные требования и правила по расходованию средств на материальное поощрение работников учреждений, подведомственных Министерству здравоохранения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Приднестровской Молдавской Республики,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медико-фармацевтических учреждений,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оказывающих платные услуги и осуществляющих иную приносящую доход деятельность.</w:t>
      </w:r>
    </w:p>
    <w:p w:rsidR="00B166CE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3. Доходы учреждений, подведомственных Министерству здравоохранения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, медико-фармацевтических учреждени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далее - учреждений)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от оказания платных услуг и иной приносящей доход деятельности в полном объеме зачисляются на специальные бюджетные счета указанных учреждений.</w:t>
      </w:r>
    </w:p>
    <w:p w:rsidR="00B166CE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Средства, указанные в настоящем пункте, являются специальным бюджетным финансированием данных учреждений и </w:t>
      </w:r>
      <w:r>
        <w:rPr>
          <w:rFonts w:ascii="Times New Roman" w:eastAsia="Times New Roman" w:hAnsi="Times New Roman" w:cs="Times New Roman"/>
          <w:sz w:val="24"/>
          <w:szCs w:val="24"/>
        </w:rPr>
        <w:t>расходу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следующей очередности: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сопутствующие налоговые платежи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 xml:space="preserve">оплата труда работников, материальное поощрение в виде надбавок и доплат и материальная помощь, начисленные в соответствии с Законом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от 11 августа 2003 года № 327-З-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«Об оплате труда работников бюджетной сферы и денежном довольствии военнослужащих и лиц, приравненных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0C73">
        <w:rPr>
          <w:rFonts w:ascii="Times New Roman" w:eastAsia="Times New Roman" w:hAnsi="Times New Roman" w:cs="Times New Roman"/>
          <w:sz w:val="24"/>
          <w:szCs w:val="24"/>
        </w:rPr>
        <w:t>ним по условиям выплат денежного довольствия»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(САЗ 03-33)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 xml:space="preserve"> и иными актами, установленными действующим законодательством Приднестровской Молдавской Республики, с учётом начислений на оплату труда, покрытие расходов по социально защищенным статьям, подлежащим финансированию в первоочередном порядке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покрытие расходов по коммунальным услугам и услугам связи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развитие материально-технической базы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0C73">
        <w:rPr>
          <w:rFonts w:ascii="Times New Roman" w:eastAsia="Times New Roman" w:hAnsi="Times New Roman" w:cs="Times New Roman"/>
          <w:sz w:val="24"/>
          <w:szCs w:val="24"/>
        </w:rPr>
        <w:t>иные цели, определенные основным назначением данных учреждений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166CE" w:rsidRPr="00822305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4. Аккумулированные на специальных бюджетных счетах средства расходуются согласно сметам, утверждаемым исполнительным органом государственной власти, в ведении котор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находится данное учреждение, </w:t>
      </w:r>
      <w:r w:rsidRPr="00822305">
        <w:rPr>
          <w:rFonts w:ascii="Times New Roman" w:eastAsia="Times New Roman" w:hAnsi="Times New Roman" w:cs="Times New Roman"/>
          <w:sz w:val="24"/>
          <w:szCs w:val="24"/>
        </w:rPr>
        <w:t>с одновременным информированием уполномоченного исполнительного органа государственной власти, в ведении которого находятся вопросы исполнения бюджета.</w:t>
      </w:r>
    </w:p>
    <w:p w:rsidR="00B166CE" w:rsidRPr="00D16A4D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6CE" w:rsidRDefault="00B166CE" w:rsidP="00B166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2. Условия расходования и размер средств, направляемых на </w:t>
      </w: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>материальное</w:t>
      </w:r>
      <w:proofErr w:type="gramEnd"/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6CE" w:rsidRDefault="00B166CE" w:rsidP="00B166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поощрение работников</w:t>
      </w:r>
    </w:p>
    <w:p w:rsidR="00B166CE" w:rsidRDefault="00B166CE" w:rsidP="00B1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6CE" w:rsidRPr="00D16A4D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315F62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в размере до 40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(сорока) </w:t>
      </w:r>
      <w:r w:rsidRPr="00315F62">
        <w:rPr>
          <w:rFonts w:ascii="Times New Roman" w:eastAsia="Times New Roman" w:hAnsi="Times New Roman" w:cs="Times New Roman"/>
          <w:sz w:val="24"/>
          <w:szCs w:val="24"/>
        </w:rPr>
        <w:t>процентов от общей суммы доходов, поступивших от оказания платных услуг и иной приносящей доход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могут направляться на материальное поощрение работников учре</w:t>
      </w:r>
      <w:r>
        <w:rPr>
          <w:rFonts w:ascii="Times New Roman" w:eastAsia="Times New Roman" w:hAnsi="Times New Roman" w:cs="Times New Roman"/>
          <w:sz w:val="24"/>
          <w:szCs w:val="24"/>
        </w:rPr>
        <w:t>ждений в виде доплат и надбавок.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следующие размеры средств, направляемых на материальное поощрение:</w:t>
      </w:r>
    </w:p>
    <w:p w:rsidR="00B166CE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а)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непосредственно участвующи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в оказании платных услуг и иной приносящей доход деятельности, - не менее 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(девяноста пяти)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процентов от общей суммы средств, направляемых на материальное поощрение;</w:t>
      </w:r>
    </w:p>
    <w:p w:rsidR="00B166CE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б)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оказывающи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содействие (непосредственно не занятым) в оказании платных услуг и иной приносящей доход деятельности, - не более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(пяти)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процентов от общей суммы средств, направляемых на материальное поощрение.</w:t>
      </w:r>
    </w:p>
    <w:p w:rsidR="00B166CE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6. Конкретный размер средств, направляемых на материальное поощрение работников учреждения, условия и порядок распределения данных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между структурными подразделениями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(отдел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отделени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кабинет</w:t>
      </w:r>
      <w:r>
        <w:rPr>
          <w:rFonts w:ascii="Times New Roman" w:eastAsia="Times New Roman" w:hAnsi="Times New Roman" w:cs="Times New Roman"/>
          <w:sz w:val="24"/>
          <w:szCs w:val="24"/>
        </w:rPr>
        <w:t>ами и другими)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отдельны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определяются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, утверждаем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приказом руководителя учреждения.</w:t>
      </w:r>
    </w:p>
    <w:p w:rsidR="00B166CE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Начисление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надбавок и доплат работникам учреждений 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учреждения.</w:t>
      </w:r>
    </w:p>
    <w:p w:rsidR="00B166CE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8. Надбавки и доплаты руководителю учреждения устанавливаются решением исполнительного органа государственной власти, в ведении которого находится данное учреждение.</w:t>
      </w:r>
    </w:p>
    <w:p w:rsidR="00B166CE" w:rsidRPr="00D16A4D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9. Выплата надбавок и доплат за счет сре</w:t>
      </w: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>дств сп</w:t>
      </w:r>
      <w:proofErr w:type="gramEnd"/>
      <w:r w:rsidRPr="00D16A4D">
        <w:rPr>
          <w:rFonts w:ascii="Times New Roman" w:eastAsia="Times New Roman" w:hAnsi="Times New Roman" w:cs="Times New Roman"/>
          <w:sz w:val="24"/>
          <w:szCs w:val="24"/>
        </w:rPr>
        <w:t>ециальных бюджетных счетов осуществляется одновременно с выплатой заработной платы.</w:t>
      </w:r>
    </w:p>
    <w:p w:rsidR="00B166CE" w:rsidRPr="00D16A4D" w:rsidRDefault="00B166CE" w:rsidP="00B1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6CE" w:rsidRPr="00061DF4" w:rsidRDefault="00B166CE" w:rsidP="00B166CE">
      <w:pPr>
        <w:pStyle w:val="a3"/>
        <w:numPr>
          <w:ilvl w:val="0"/>
          <w:numId w:val="2"/>
        </w:numPr>
        <w:jc w:val="center"/>
      </w:pPr>
      <w:r w:rsidRPr="00061DF4">
        <w:t>Заключительные положения</w:t>
      </w:r>
    </w:p>
    <w:p w:rsidR="00B166CE" w:rsidRPr="00061DF4" w:rsidRDefault="00B166CE" w:rsidP="00B166CE">
      <w:pPr>
        <w:pStyle w:val="a3"/>
        <w:jc w:val="center"/>
      </w:pPr>
    </w:p>
    <w:p w:rsidR="00B166CE" w:rsidRPr="00D16A4D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>10.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учреждения.</w:t>
      </w:r>
    </w:p>
    <w:p w:rsidR="00B166CE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D16A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расходованием средств, направляемых на 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>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поощрени</w:t>
      </w:r>
      <w:r>
        <w:rPr>
          <w:rFonts w:ascii="Times New Roman" w:eastAsia="Times New Roman" w:hAnsi="Times New Roman" w:cs="Times New Roman"/>
          <w:sz w:val="24"/>
          <w:szCs w:val="24"/>
        </w:rPr>
        <w:t>е работников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исполнительн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ый орган</w:t>
      </w:r>
      <w:r w:rsidRPr="00D16A4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власти, в ведении которого находится данное учреждение.</w:t>
      </w:r>
    </w:p>
    <w:p w:rsidR="00B166CE" w:rsidRPr="00D16A4D" w:rsidRDefault="00B166CE" w:rsidP="00B1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6CE" w:rsidRDefault="00B166CE" w:rsidP="00B1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66CE" w:rsidRDefault="00B166CE" w:rsidP="00B1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66CE" w:rsidRDefault="00B166CE" w:rsidP="00B1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66CE" w:rsidRDefault="00B166CE" w:rsidP="00B1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66CE" w:rsidRDefault="00B166CE" w:rsidP="00B1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66CE" w:rsidRDefault="00B166CE" w:rsidP="00B1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66CE" w:rsidRDefault="00B166CE" w:rsidP="00B1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166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E5D"/>
    <w:multiLevelType w:val="hybridMultilevel"/>
    <w:tmpl w:val="0B96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7C81"/>
    <w:multiLevelType w:val="hybridMultilevel"/>
    <w:tmpl w:val="4C8297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6CE"/>
    <w:rsid w:val="00B1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kojuhary</dc:creator>
  <cp:keywords/>
  <dc:description/>
  <cp:lastModifiedBy>kojuhary</cp:lastModifiedBy>
  <cp:revision>2</cp:revision>
  <dcterms:created xsi:type="dcterms:W3CDTF">2014-04-11T11:08:00Z</dcterms:created>
  <dcterms:modified xsi:type="dcterms:W3CDTF">2014-04-11T11:09:00Z</dcterms:modified>
</cp:coreProperties>
</file>