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BA" w:rsidRDefault="009843BA">
      <w:pPr>
        <w:jc w:val="right"/>
      </w:pPr>
    </w:p>
    <w:p w:rsidR="009843BA" w:rsidRDefault="00F1543D">
      <w:pPr>
        <w:pStyle w:val="a4"/>
        <w:jc w:val="center"/>
        <w:rPr>
          <w:i/>
        </w:rPr>
      </w:pPr>
      <w:r>
        <w:rPr>
          <w:i/>
        </w:rPr>
        <w:t xml:space="preserve"> </w:t>
      </w:r>
      <w:r w:rsidR="00433B54">
        <w:rPr>
          <w:i/>
        </w:rPr>
        <w:t>(редакция № 2 на 18 августа 2017 г.)</w:t>
      </w:r>
    </w:p>
    <w:p w:rsidR="009843BA" w:rsidRDefault="00433B54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9843BA" w:rsidRDefault="00433B54">
      <w:pPr>
        <w:pStyle w:val="head"/>
      </w:pPr>
      <w:bookmarkStart w:id="0" w:name="_GoBack"/>
      <w:bookmarkEnd w:id="0"/>
      <w:r>
        <w:rPr>
          <w:b/>
        </w:rPr>
        <w:t>ПОСТАНОВЛЕНИЕ</w:t>
      </w:r>
    </w:p>
    <w:p w:rsidR="009843BA" w:rsidRDefault="00433B54">
      <w:pPr>
        <w:pStyle w:val="head"/>
      </w:pPr>
      <w:r>
        <w:rPr>
          <w:b/>
        </w:rPr>
        <w:t>от 14 июля 2017 г.</w:t>
      </w:r>
      <w:r>
        <w:br/>
      </w:r>
      <w:r>
        <w:rPr>
          <w:b/>
        </w:rPr>
        <w:t>№ 174</w:t>
      </w:r>
    </w:p>
    <w:p w:rsidR="009843BA" w:rsidRDefault="00433B54">
      <w:pPr>
        <w:pStyle w:val="head"/>
      </w:pPr>
      <w:r>
        <w:rPr>
          <w:b/>
        </w:rPr>
        <w:t xml:space="preserve">Об утверждении Программы </w:t>
      </w:r>
      <w:r>
        <w:rPr>
          <w:b/>
        </w:rPr>
        <w:t xml:space="preserve">льготного кредитования граждан Приднестровской Молдавской Республики, ставших инвалидами вследствие ранения, контузии, увечья или заболевания, </w:t>
      </w:r>
      <w:proofErr w:type="gramStart"/>
      <w:r>
        <w:rPr>
          <w:b/>
        </w:rPr>
        <w:t>полученных</w:t>
      </w:r>
      <w:proofErr w:type="gramEnd"/>
      <w:r>
        <w:rPr>
          <w:b/>
        </w:rPr>
        <w:t xml:space="preserve"> при защите Приднестровской Молдавской Республики</w:t>
      </w:r>
    </w:p>
    <w:p w:rsidR="009843BA" w:rsidRDefault="00433B54">
      <w:pPr>
        <w:ind w:firstLine="480"/>
        <w:jc w:val="both"/>
      </w:pPr>
      <w:proofErr w:type="gramStart"/>
      <w:r>
        <w:t xml:space="preserve">В соответствии со </w:t>
      </w:r>
      <w:hyperlink r:id="rId7" w:tooltip="(ВСТУПИЛ В СИЛУ 17.01.1996) Конституция Приднестровской Молдавской Республики" w:history="1">
        <w:r>
          <w:rPr>
            <w:rStyle w:val="a3"/>
          </w:rPr>
          <w:t>статьей 76-6 Конституции Приднестровской Молдавской Республики</w:t>
        </w:r>
      </w:hyperlink>
      <w:r>
        <w:t xml:space="preserve">, 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224-KЗ-V "О Правительстве Приднестровской Молдавской Республики"</w:t>
        </w:r>
      </w:hyperlink>
      <w:r>
        <w:t xml:space="preserve"> (САЗ 11-48) с дополнениями и изменением, внесенными </w:t>
      </w:r>
      <w:hyperlink r:id="rId9" w:tooltip="(ВСТУПИЛ В СИЛУ 07.11.2012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конституционными законами Приднестровской Молдавской Республики от 26 октября 2012 года № 206-КЗД-V</w:t>
        </w:r>
      </w:hyperlink>
      <w:r>
        <w:t xml:space="preserve"> (САЗ 12-44), </w:t>
      </w:r>
      <w:hyperlink r:id="rId10" w:tooltip="(ВСТУПИЛ В СИЛУ 25.06.2016) О внесении изменения в Конституционный закон Приднестровской Молдавской Республики " w:history="1">
        <w:r>
          <w:rPr>
            <w:rStyle w:val="a3"/>
          </w:rPr>
          <w:t>от 2 июня 2016 года № 145-КЗИ-VI</w:t>
        </w:r>
      </w:hyperlink>
      <w:r>
        <w:t xml:space="preserve"> (САЗ 16-22), </w:t>
      </w:r>
      <w:hyperlink r:id="rId11" w:tooltip="(ВСТУПИЛ В СИЛУ 14.12.2016) О внесении дополнения в Конституционный закон Приднестровской Молдавской Республики " w:history="1">
        <w:r>
          <w:rPr>
            <w:rStyle w:val="a3"/>
          </w:rPr>
          <w:t>от 9 декабря 2016 года № 285-КЗД-VI</w:t>
        </w:r>
      </w:hyperlink>
      <w:r>
        <w:t> (САЗ</w:t>
      </w:r>
      <w:proofErr w:type="gramEnd"/>
      <w:r>
        <w:t xml:space="preserve"> </w:t>
      </w:r>
      <w:proofErr w:type="gramStart"/>
      <w:r>
        <w:t xml:space="preserve">16-49), </w:t>
      </w:r>
      <w:hyperlink r:id="rId12" w:tooltip="(ВСТУПИЛ В СИЛУ 01.02.2002) О социальной защите ветеранов войны" w:history="1">
        <w:r>
          <w:rPr>
            <w:rStyle w:val="a3"/>
          </w:rPr>
          <w:t>Законом Приднестровской Молдавской Республики от 1 февраля 2002 года № 98-ЗИД-III "О социальной защите ветеранов войны"</w:t>
        </w:r>
      </w:hyperlink>
      <w:r>
        <w:t> (</w:t>
      </w:r>
      <w:r>
        <w:t xml:space="preserve">САЗ 02-5) с изменениями и дополнениями, внесенными </w:t>
      </w:r>
      <w:hyperlink r:id="rId13" w:tooltip="(ВСТУПИЛ В СИЛУ 18.04.200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законами Приднестровской Молдавской Республики от 18 апреля 2002 года № 120-ЗД-III</w:t>
        </w:r>
      </w:hyperlink>
      <w:r>
        <w:t xml:space="preserve"> (САЗ 02-16), </w:t>
      </w:r>
      <w:hyperlink r:id="rId14" w:tooltip="(ВСТУПИЛ В СИЛУ 20.05.2002) О Республиканском бюджете на 2002 финансовый год" w:history="1">
        <w:r>
          <w:rPr>
            <w:rStyle w:val="a3"/>
          </w:rPr>
          <w:t>от 20 мая 2002 года № 128-З-III</w:t>
        </w:r>
      </w:hyperlink>
      <w:r>
        <w:t xml:space="preserve"> (САЗ 02-21), </w:t>
      </w:r>
      <w:hyperlink r:id="rId15" w:tooltip="(ВСТУПИЛ В СИЛУ 25.07.2002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июля 2002 года № 171-ЗИД-III</w:t>
        </w:r>
      </w:hyperlink>
      <w:r>
        <w:t xml:space="preserve"> (САЗ 02-30), </w:t>
      </w:r>
      <w:hyperlink r:id="rId16" w:tooltip="(ВСТУПИЛ В СИЛУ 15.04.2003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15 апреля 2003 года № 264-ЗИД-III</w:t>
        </w:r>
      </w:hyperlink>
      <w:r>
        <w:t xml:space="preserve"> (САЗ 03-16), </w:t>
      </w:r>
      <w:hyperlink r:id="rId17" w:tooltip="(ВСТУПИЛ В СИЛУ 22.05.2003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22 мая 2003 года № 278-ЗД-III</w:t>
        </w:r>
      </w:hyperlink>
      <w:r>
        <w:t xml:space="preserve"> (САЗ 03-21), </w:t>
      </w:r>
      <w:hyperlink r:id="rId18" w:tooltip="(ВСТУПИЛ В СИЛУ 16.06.2004) О внесении изменений в некоторые Законы Приднестровской Молдавской Республики в связи с принятием Закона Приднестровской Молдавской Республики &quot;О внесении изменений и дополнений в Закон Приднестровской Молдавской Республики &quot;О социальной защищенности инвалидов и их семей&quot;" w:history="1">
        <w:r>
          <w:rPr>
            <w:rStyle w:val="a3"/>
          </w:rPr>
          <w:t xml:space="preserve">от 16 июня 2004 </w:t>
        </w:r>
        <w:r>
          <w:rPr>
            <w:rStyle w:val="a3"/>
          </w:rPr>
          <w:t>года № 429-ЗИ-III</w:t>
        </w:r>
      </w:hyperlink>
      <w:r>
        <w:t xml:space="preserve"> (САЗ 04-25), </w:t>
      </w:r>
      <w:hyperlink r:id="rId19" w:tooltip="(ВСТУПИЛ В СИЛУ 30.09.2004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30 сентября 2004 года № 474-ЗИД-III</w:t>
        </w:r>
      </w:hyperlink>
      <w:r>
        <w:t xml:space="preserve"> (САЗ 04-40), </w:t>
      </w:r>
      <w:hyperlink r:id="rId20" w:tooltip="(ВСТУПИЛ В СИЛУ 27.12.2004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27 декабря 2004 года № 507-ЗД-III</w:t>
        </w:r>
      </w:hyperlink>
      <w:r>
        <w:t xml:space="preserve"> (САЗ 05-1), </w:t>
      </w:r>
      <w:hyperlink r:id="rId21" w:tooltip="(ВСТУПИЛ В СИЛУ 19.01.2007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19 января 2007 года № 161-ЗД-IV</w:t>
        </w:r>
      </w:hyperlink>
      <w:r>
        <w:t xml:space="preserve"> (САЗ 07-4), </w:t>
      </w:r>
      <w:hyperlink r:id="rId22" w:tooltip="(ВСТУПИЛ В СИЛУ 25.09.2007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25 сентября 2007 года № 294-ЗД-IV</w:t>
        </w:r>
      </w:hyperlink>
      <w:r>
        <w:t> (САЗ 07-40),</w:t>
      </w:r>
      <w:proofErr w:type="gramEnd"/>
      <w:r>
        <w:t xml:space="preserve"> </w:t>
      </w:r>
      <w:hyperlink r:id="rId23" w:tooltip="(ВСТУПИЛ В СИЛУ 18.06.2009) О внесении изме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18 июня 2009 года № 780-ЗИ-IV</w:t>
        </w:r>
      </w:hyperlink>
      <w:r>
        <w:t> (САЗ 0</w:t>
      </w:r>
      <w:r>
        <w:t xml:space="preserve">9-25), </w:t>
      </w:r>
      <w:hyperlink r:id="rId24" w:tooltip="(ВСТУПИЛ В СИЛУ 26.05.2010) О внесении изменений 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 xml:space="preserve">от 26 мая 2010 года № </w:t>
        </w:r>
        <w:r>
          <w:rPr>
            <w:rStyle w:val="a3"/>
          </w:rPr>
          <w:t>87-ЗИД-IV</w:t>
        </w:r>
      </w:hyperlink>
      <w:r>
        <w:t xml:space="preserve"> (САЗ 10-21), </w:t>
      </w:r>
      <w:hyperlink r:id="rId25" w:tooltip="(ВСТУПИЛ В СИЛУ 27.07.2010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 xml:space="preserve">от </w:t>
        </w:r>
        <w:r>
          <w:rPr>
            <w:rStyle w:val="a3"/>
          </w:rPr>
          <w:t>27 июля 2010 года № 151-ЗИД-IV</w:t>
        </w:r>
      </w:hyperlink>
      <w:r>
        <w:t xml:space="preserve"> (САЗ 10-30), </w:t>
      </w:r>
      <w:hyperlink r:id="rId26" w:tooltip="(ВСТУПИЛ В СИЛУ 21.04.2011) О внесении изменения 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21 апреля 2011 года № 33-ЗИД-V</w:t>
        </w:r>
      </w:hyperlink>
      <w:r>
        <w:t xml:space="preserve"> (САЗ 11-16), </w:t>
      </w:r>
      <w:hyperlink r:id="rId27" w:tooltip="(ВСТУПИЛ В СИЛУ 11.10.2011) О внесении дополнений в некоторые Законы Приднестровской Молдавской Республики" w:history="1">
        <w:r>
          <w:rPr>
            <w:rStyle w:val="a3"/>
          </w:rPr>
          <w:t>от</w:t>
        </w:r>
        <w:r>
          <w:rPr>
            <w:rStyle w:val="a3"/>
          </w:rPr>
          <w:t xml:space="preserve"> 11 октября 2011 года № 174-ЗД-V</w:t>
        </w:r>
      </w:hyperlink>
      <w:r>
        <w:t xml:space="preserve"> (САЗ 11-41), </w:t>
      </w:r>
      <w:hyperlink r:id="rId28" w:tooltip="(ВСТУПИЛ В СИЛУ 11.10.2011) О внесении дополнений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11 октября 2011 года № 176-ЗД-V</w:t>
        </w:r>
      </w:hyperlink>
      <w:r>
        <w:t xml:space="preserve"> (САЗ 11-41), </w:t>
      </w:r>
      <w:hyperlink r:id="rId29" w:tooltip="(ВСТУПИЛ В СИЛУ 01.01.2012) О внесении дополнения в Закон Приднестровской Молдавской Республики &quot;О социальной защите ветеранов войны&quot;" w:history="1">
        <w:r>
          <w:rPr>
            <w:rStyle w:val="a3"/>
          </w:rPr>
          <w:t>от 10 января 2012 года № 1-ЗД-V</w:t>
        </w:r>
      </w:hyperlink>
      <w:r>
        <w:t xml:space="preserve"> (САЗ 12-3), </w:t>
      </w:r>
      <w:hyperlink r:id="rId30" w:tooltip="(ВСТУПИЛ В СИЛУ 01.01.2013) О внесении изменений в Закон Приднестровской Молдавской Республики " w:history="1">
        <w:r>
          <w:rPr>
            <w:rStyle w:val="a3"/>
          </w:rPr>
          <w:t>от 24 декабря 2012 года № 264-ЗИ-V</w:t>
        </w:r>
      </w:hyperlink>
      <w:r>
        <w:t xml:space="preserve"> (САЗ 12-53), </w:t>
      </w:r>
      <w:hyperlink r:id="rId31" w:tooltip="(ВСТУПИЛ В СИЛУ 02.05.2013) О внесении изменений в некоторые законы Приднестровской Молдавской Республики" w:history="1">
        <w:r>
          <w:rPr>
            <w:rStyle w:val="a3"/>
          </w:rPr>
          <w:t>от 29 апреля 2013 года № 98-ЗИ-V</w:t>
        </w:r>
      </w:hyperlink>
      <w:r>
        <w:t xml:space="preserve"> (САЗ 13-17), </w:t>
      </w:r>
      <w:hyperlink r:id="rId32" w:tooltip="(УТРАТИЛ СИЛУ 01.01.2018) О приостановлении действия ряда положений и внесении изменения в некоторые законы Приднестровской Молдавской Республики" w:history="1">
        <w:r>
          <w:rPr>
            <w:rStyle w:val="a3"/>
          </w:rPr>
          <w:t>от 8 декабря 2014 года № 203-З-V</w:t>
        </w:r>
      </w:hyperlink>
      <w:r>
        <w:t xml:space="preserve"> (САЗ 14-50), </w:t>
      </w:r>
      <w:hyperlink r:id="rId33" w:tooltip="(ВСТУПИЛ В СИЛУ 15.01.2015) О внесении изменений и дополнений в Закон Приднестровской Молдавской Республики " w:history="1">
        <w:r>
          <w:rPr>
            <w:rStyle w:val="a3"/>
          </w:rPr>
          <w:t>от 12 января 2015 года № 2-ЗИД-V</w:t>
        </w:r>
      </w:hyperlink>
      <w:r>
        <w:t xml:space="preserve"> (САЗ 15-3), </w:t>
      </w:r>
      <w:hyperlink r:id="rId34" w:tooltip="(ВСТУПИЛ В СИЛУ 12.04.2016) О внесении изменения в Закон  Приднестровской Молдавской Республики  " w:history="1">
        <w:r>
          <w:rPr>
            <w:rStyle w:val="a3"/>
          </w:rPr>
          <w:t>от 5 апреля 2016 года № 76-ЗИ-VI</w:t>
        </w:r>
      </w:hyperlink>
      <w:r>
        <w:t xml:space="preserve"> (САЗ 16-14), </w:t>
      </w:r>
      <w:hyperlink r:id="rId35" w:tooltip="(ВСТУПИЛ В СИЛУ 29.07.2016) О внесении дополнений  в Закон Приднестровской Молдавской Республики " w:history="1">
        <w:r>
          <w:rPr>
            <w:rStyle w:val="a3"/>
          </w:rPr>
          <w:t>от 25 июля 2016 года № 186-ЗД-VI</w:t>
        </w:r>
      </w:hyperlink>
      <w:r>
        <w:t xml:space="preserve"> (САЗ 16-30), </w:t>
      </w:r>
      <w:hyperlink r:id="rId36" w:tooltip="(ВСТУПИЛ В СИЛУ 01.01.2017) О внесении изменения в Закон Приднестровской Молдавской Республики " w:history="1">
        <w:r>
          <w:rPr>
            <w:rStyle w:val="a3"/>
          </w:rPr>
          <w:t>от 27 сентября 2016 года № 218-ЗИ-VI</w:t>
        </w:r>
      </w:hyperlink>
      <w:r>
        <w:t xml:space="preserve"> (САЗ 16-39), </w:t>
      </w:r>
      <w:hyperlink r:id="rId37" w:tooltip="(ВСТУПИЛ В СИЛУ 01.01.2017) О внесении изменений в Закон Приднестровской Молдавской Республики " w:history="1">
        <w:r>
          <w:rPr>
            <w:rStyle w:val="a3"/>
          </w:rPr>
          <w:t>от 27 сентября 2016 года № 219-ЗИ-VI</w:t>
        </w:r>
      </w:hyperlink>
      <w:r>
        <w:t xml:space="preserve"> (САЗ 16-39), </w:t>
      </w:r>
      <w:hyperlink r:id="rId38" w:tooltip="(ВСТУПИЛ В СИЛУ 01.01.2017) О внесении изменений в Закон Приднестровской Молдавской Республики " w:history="1">
        <w:r>
          <w:rPr>
            <w:rStyle w:val="a3"/>
          </w:rPr>
          <w:t>от 30 ноября 2016 года № 260-ЗИ-VI</w:t>
        </w:r>
      </w:hyperlink>
      <w:r>
        <w:t xml:space="preserve"> (САЗ 16-48), </w:t>
      </w:r>
      <w:hyperlink r:id="rId39" w:tooltip="(ВСТУПИЛ В СИЛУ 29.03.2017) О внесении изменений и дополнения в некоторые Законы Приднестровской Молдавской Республики" w:history="1">
        <w:r>
          <w:rPr>
            <w:rStyle w:val="a3"/>
          </w:rPr>
          <w:t>от 24 марта 2017 года № 57-ЗИД-VI</w:t>
        </w:r>
      </w:hyperlink>
      <w:r>
        <w:t xml:space="preserve"> (САЗ 17-13), </w:t>
      </w:r>
      <w:hyperlink r:id="rId40" w:tooltip="(ВСТУПИЛ В СИЛУ 01.07.2017) О внесении изменения в Закон Приднестровской Молдавской Республики " w:history="1">
        <w:r>
          <w:rPr>
            <w:rStyle w:val="a3"/>
          </w:rPr>
          <w:t>от 19 июня 2017 года № 165-ЗИ-VI</w:t>
        </w:r>
      </w:hyperlink>
      <w:r>
        <w:t> (САЗ 17-25), Правительство Приднестровской Молдавской Республики постановляет:</w:t>
      </w:r>
    </w:p>
    <w:p w:rsidR="009843BA" w:rsidRDefault="00433B54">
      <w:pPr>
        <w:ind w:firstLine="480"/>
        <w:jc w:val="both"/>
      </w:pPr>
      <w:r>
        <w:t>1. Утвердить Программу льготного кредитования граждан Приднестровской Молдав</w:t>
      </w:r>
      <w:r>
        <w:t>ской Республики, ставших инвалидами вследствие ранения, контузии, увечья или заболевания, полученных при защите Приднестровской Молдавской Республики, согласно Приложению к настоящему Постановлению.</w:t>
      </w:r>
    </w:p>
    <w:p w:rsidR="009843BA" w:rsidRDefault="00433B54">
      <w:pPr>
        <w:ind w:firstLine="480"/>
        <w:jc w:val="both"/>
      </w:pPr>
      <w:r>
        <w:lastRenderedPageBreak/>
        <w:t>2. Ответственность за исполнение настоящего Постановления</w:t>
      </w:r>
      <w:r>
        <w:t xml:space="preserve"> возложить на министра финансов Приднестровской Молдавской Республики, министра по социальной защите и труду Приднестровской Молдавской Республики.</w:t>
      </w:r>
    </w:p>
    <w:p w:rsidR="009843BA" w:rsidRDefault="00433B54">
      <w:pPr>
        <w:ind w:firstLine="48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Прид</w:t>
      </w:r>
      <w:r>
        <w:t>нестровской Молдавской Республики по вопросам финансов.</w:t>
      </w:r>
    </w:p>
    <w:p w:rsidR="009843BA" w:rsidRDefault="00433B54">
      <w:pPr>
        <w:ind w:firstLine="480"/>
        <w:jc w:val="both"/>
      </w:pPr>
      <w:r>
        <w:t>4. Настоящее Постановление вступает в силу со дня, следующего за днем его официального опубликования.</w:t>
      </w:r>
    </w:p>
    <w:p w:rsidR="009843BA" w:rsidRDefault="00433B54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 xml:space="preserve">Приднестровской Молдавской Республики </w:t>
      </w:r>
      <w:proofErr w:type="spellStart"/>
      <w:r>
        <w:rPr>
          <w:b/>
        </w:rPr>
        <w:t>А.Мартынов</w:t>
      </w:r>
      <w:proofErr w:type="spellEnd"/>
    </w:p>
    <w:p w:rsidR="009843BA" w:rsidRDefault="00433B54">
      <w:pPr>
        <w:pStyle w:val="a4"/>
      </w:pPr>
      <w:r>
        <w:t>г. Тирасполь</w:t>
      </w:r>
      <w:r>
        <w:br/>
      </w:r>
      <w:r>
        <w:t>14 июля 2</w:t>
      </w:r>
      <w:r>
        <w:t>017 г.</w:t>
      </w:r>
      <w:r>
        <w:br/>
      </w:r>
      <w:r>
        <w:t>№ 174</w:t>
      </w:r>
    </w:p>
    <w:p w:rsidR="009843BA" w:rsidRDefault="00433B54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14 июля 2017 года № 174</w:t>
      </w:r>
    </w:p>
    <w:p w:rsidR="009843BA" w:rsidRDefault="00433B54">
      <w:pPr>
        <w:pStyle w:val="1"/>
        <w:ind w:firstLine="480"/>
        <w:jc w:val="center"/>
      </w:pPr>
      <w:r>
        <w:t>ПРОГРАММА</w:t>
      </w:r>
      <w:r>
        <w:br/>
        <w:t>льготного кредитования граждан</w:t>
      </w:r>
      <w:r>
        <w:br/>
        <w:t>Приднестровской Молдавской Республики,</w:t>
      </w:r>
      <w:r>
        <w:br/>
        <w:t>ставших инвалидами вследствие ранения, контузии,</w:t>
      </w:r>
      <w:r>
        <w:br/>
        <w:t xml:space="preserve">увечья </w:t>
      </w:r>
      <w:r>
        <w:t>или заболевания, полученных при защите</w:t>
      </w:r>
      <w:r>
        <w:br/>
        <w:t>Приднестровской Молдавской Республики</w:t>
      </w:r>
    </w:p>
    <w:p w:rsidR="009843BA" w:rsidRDefault="00433B54">
      <w:pPr>
        <w:pStyle w:val="2"/>
        <w:ind w:firstLine="480"/>
        <w:jc w:val="center"/>
      </w:pPr>
      <w:r>
        <w:t>1. Общие положения</w:t>
      </w:r>
    </w:p>
    <w:p w:rsidR="009843BA" w:rsidRDefault="00433B54">
      <w:pPr>
        <w:ind w:firstLine="480"/>
        <w:jc w:val="both"/>
      </w:pPr>
      <w:r>
        <w:t>1. Настоящая Программа льготного кредитования граждан Приднестровской Молдавской Республики, ставших инвалидами вследствие ранения, контузии, увечья или заболев</w:t>
      </w:r>
      <w:r>
        <w:t xml:space="preserve">ания, полученных при защите Приднестровской Молдавской Республики (далее - </w:t>
      </w:r>
      <w:r>
        <w:lastRenderedPageBreak/>
        <w:t>Программа), определяет механизм предоставления льготных потребительских кредитов гражданам Приднестровской Молдавской Республики, ставшим инвалидами вследствие ранения, контузии, ув</w:t>
      </w:r>
      <w:r>
        <w:t>ечья или заболевания, полученных при защите Приднестровской Молдавской Республики.</w:t>
      </w:r>
    </w:p>
    <w:p w:rsidR="009843BA" w:rsidRDefault="00433B54">
      <w:pPr>
        <w:ind w:firstLine="480"/>
        <w:jc w:val="both"/>
      </w:pPr>
      <w:r>
        <w:t>2. Выдачу потребительских кредитов гражданам Приднестровской Молдавской Республики, ставшим инвалидами вследствие ранения, контузии, увечья или заболевания, полученных при з</w:t>
      </w:r>
      <w:r>
        <w:t>ащите Приднестровской Молдавской Республики, предусматривается осуществлять за счет кредитных ресурсов ЗАО "Приднестровский Сбербанк".</w:t>
      </w:r>
    </w:p>
    <w:p w:rsidR="009843BA" w:rsidRDefault="00433B54">
      <w:pPr>
        <w:ind w:firstLine="480"/>
        <w:jc w:val="both"/>
      </w:pPr>
      <w:r>
        <w:t>3. Объем кредитных денежных средств, выделяемый ЗАО "Приднестровский Сбербанк" для реализации настоящей Программы, утверж</w:t>
      </w:r>
      <w:r>
        <w:t xml:space="preserve">дается ежегодно и составляет 3 </w:t>
      </w:r>
      <w:proofErr w:type="gramStart"/>
      <w:r>
        <w:t>млн</w:t>
      </w:r>
      <w:proofErr w:type="gramEnd"/>
      <w:r>
        <w:t xml:space="preserve"> рублей Приднестровской Молдавской Республики на 2017 год.</w:t>
      </w:r>
    </w:p>
    <w:p w:rsidR="009843BA" w:rsidRDefault="00433B54">
      <w:pPr>
        <w:ind w:firstLine="480"/>
        <w:jc w:val="both"/>
      </w:pPr>
      <w:r>
        <w:t>4. Денежные средства в объеме, указанном в пункте 3 настоящей Программы, предоставляются ЗАО "Приднестровский Сбербанк" (далее - Банк) под процентную ставку, равну</w:t>
      </w:r>
      <w:r>
        <w:t>ю 18 (восемнадцати) процентам годовых.</w:t>
      </w:r>
    </w:p>
    <w:p w:rsidR="009843BA" w:rsidRDefault="00433B54">
      <w:pPr>
        <w:ind w:firstLine="480"/>
        <w:jc w:val="both"/>
      </w:pPr>
      <w:r>
        <w:t>5. В рамках настоящей Программы льготные потребительские кредиты предоставляются гражданам Приднестровской Молдавской Республики, ставшим инвалидами вследствие ранения, контузии, увечья или заболевания, полученных при</w:t>
      </w:r>
      <w:r>
        <w:t xml:space="preserve"> защите Приднестровской Молдавской Республики, под процентную ставку, равную 4 (четырем) процентам годовых.</w:t>
      </w:r>
    </w:p>
    <w:p w:rsidR="009843BA" w:rsidRDefault="00433B54">
      <w:pPr>
        <w:ind w:firstLine="480"/>
        <w:jc w:val="both"/>
      </w:pPr>
      <w:r>
        <w:t>6. Частичное покрытие (возмещение, субсидирование) Банку процентов по предоставленным льготным кредитам, в размере 14 (четырнадцати) процентов годов</w:t>
      </w:r>
      <w:r>
        <w:t>ых за весь срок действия потребительского кредита,</w:t>
      </w:r>
      <w:r>
        <w:br/>
      </w:r>
      <w:r>
        <w:t>производится за счет средств Резервного фонда Правительства Приднестровской Молдавской Республики, в соответствии с действующим законодательством Приднестровской Молдавской Республики.</w:t>
      </w:r>
    </w:p>
    <w:p w:rsidR="009843BA" w:rsidRDefault="00433B54">
      <w:pPr>
        <w:pStyle w:val="2"/>
        <w:ind w:firstLine="480"/>
        <w:jc w:val="center"/>
      </w:pPr>
      <w:r>
        <w:t>2. Условия предостав</w:t>
      </w:r>
      <w:r>
        <w:t>ления кредитных средств</w:t>
      </w:r>
    </w:p>
    <w:p w:rsidR="009843BA" w:rsidRDefault="00433B54">
      <w:pPr>
        <w:ind w:firstLine="480"/>
        <w:jc w:val="both"/>
      </w:pPr>
      <w:r>
        <w:t xml:space="preserve">7. Механизм предоставления потребительских кредитов распространяется на граждан Приднестровской Молдавской Республики, ставших инвалидами вследствие ранения, контузии, увечья или заболевания, полученных при защите Приднестровской </w:t>
      </w:r>
      <w:r>
        <w:t>Молдавской Республики (далее - потенциальный заемщик).</w:t>
      </w:r>
    </w:p>
    <w:p w:rsidR="009843BA" w:rsidRDefault="00433B54">
      <w:pPr>
        <w:ind w:firstLine="480"/>
        <w:jc w:val="both"/>
      </w:pPr>
      <w:r>
        <w:t xml:space="preserve">8. </w:t>
      </w:r>
      <w:proofErr w:type="gramStart"/>
      <w:r>
        <w:t xml:space="preserve">Для предоставления кредитных средств потенциальный заемщик должен являться гражданином Приднестровской Молдавской Республики, ставшим инвалидом вследствие ранения, контузии, увечья или заболевания, </w:t>
      </w:r>
      <w:r>
        <w:t>полученных при защите Приднестровской Молдавской Республики, не старше 75 лет на момент окончания кредитного договора, получающим пенсии и иные социальные выплаты (в рублях Приднестровской Молдавской Республики или в рублях Российской Федерации).</w:t>
      </w:r>
      <w:proofErr w:type="gramEnd"/>
    </w:p>
    <w:p w:rsidR="009843BA" w:rsidRDefault="00433B54">
      <w:pPr>
        <w:ind w:firstLine="480"/>
        <w:jc w:val="both"/>
      </w:pPr>
      <w:r>
        <w:t>9. Максим</w:t>
      </w:r>
      <w:r>
        <w:t>альная сумма кредита определяется исходя из платежеспособности потенциального заемщика, но не может превышать:</w:t>
      </w:r>
    </w:p>
    <w:p w:rsidR="009843BA" w:rsidRDefault="00433B54">
      <w:pPr>
        <w:ind w:firstLine="480"/>
        <w:jc w:val="both"/>
      </w:pPr>
      <w:r>
        <w:t>а) 70 000 рублей Приднестровской Молдавской Республики - для потенциальных заемщиков не старше 70 лет на момент окончания кредитного договора;</w:t>
      </w:r>
    </w:p>
    <w:p w:rsidR="009843BA" w:rsidRDefault="00433B54">
      <w:pPr>
        <w:ind w:firstLine="480"/>
        <w:jc w:val="both"/>
      </w:pPr>
      <w:r>
        <w:t>б)</w:t>
      </w:r>
      <w:r>
        <w:t xml:space="preserve"> 25 000 рублей Приднестровской Молдавской Республики - для потенциальных заемщиков в возрасте от 70 лет до 75 лет на момент окончания кредитного договора.</w:t>
      </w:r>
    </w:p>
    <w:p w:rsidR="009843BA" w:rsidRDefault="00433B54">
      <w:pPr>
        <w:ind w:firstLine="480"/>
        <w:jc w:val="both"/>
      </w:pPr>
      <w:r>
        <w:t>10. Для расчета платежеспособности применяется 30 (тридцать) процентов среднемесячных (пенсионных) до</w:t>
      </w:r>
      <w:r>
        <w:t>ходов потенциального заемщика.</w:t>
      </w:r>
    </w:p>
    <w:p w:rsidR="009843BA" w:rsidRDefault="00433B54">
      <w:pPr>
        <w:ind w:firstLine="480"/>
        <w:jc w:val="both"/>
      </w:pPr>
      <w:r>
        <w:t>11. За пользование денежными средствами (кредитом) Заемщик уплачивает Банку проценты по ставке 4 (четыре) процента годовых.</w:t>
      </w:r>
    </w:p>
    <w:p w:rsidR="009843BA" w:rsidRDefault="00433B54">
      <w:pPr>
        <w:ind w:firstLine="480"/>
        <w:jc w:val="both"/>
      </w:pPr>
      <w:r>
        <w:lastRenderedPageBreak/>
        <w:t>12. Иные условия предоставления кредита, а также требования к потенциальному заемщику изложены в Прил</w:t>
      </w:r>
      <w:r>
        <w:t>ожении № 1 к настоящей Программе.</w:t>
      </w:r>
    </w:p>
    <w:p w:rsidR="009843BA" w:rsidRDefault="00433B54">
      <w:pPr>
        <w:pStyle w:val="2"/>
        <w:ind w:firstLine="480"/>
        <w:jc w:val="center"/>
      </w:pPr>
      <w:r>
        <w:t>3. Порядок предоставления кредитных средств</w:t>
      </w:r>
    </w:p>
    <w:p w:rsidR="009843BA" w:rsidRDefault="00433B54">
      <w:pPr>
        <w:ind w:firstLine="480"/>
        <w:jc w:val="both"/>
      </w:pPr>
      <w:r>
        <w:t xml:space="preserve">13. Потенциальный заемщик должен обратиться в общественную организацию, в которой состоит на учете, с установленным пакетом документов, предусмотренным настоящей Программой, для </w:t>
      </w:r>
      <w:r>
        <w:t>получения ходатайства общественной организации (Приложение № 2 к настоящей Программе) о предоставлении потребительского кредита в рамках настоящей Программы.</w:t>
      </w:r>
    </w:p>
    <w:p w:rsidR="009843BA" w:rsidRDefault="00433B54">
      <w:pPr>
        <w:ind w:firstLine="480"/>
        <w:jc w:val="both"/>
      </w:pPr>
      <w:r>
        <w:t>Организация, в которой состоит потенциальный заемщик, направляет ходатайство о предоставлении потр</w:t>
      </w:r>
      <w:r>
        <w:t>ебительского кредита и пакет документов для проверки в Министерство по социальной защите и труду Приднестровской Молдавской Республики.</w:t>
      </w:r>
    </w:p>
    <w:p w:rsidR="009843BA" w:rsidRDefault="00433B54">
      <w:pPr>
        <w:ind w:firstLine="480"/>
        <w:jc w:val="both"/>
      </w:pPr>
      <w:r>
        <w:t>Министерство по социальной защите и труду Приднестровской Молдавской Республики в течение 5 (пяти) рабочих дней проводит</w:t>
      </w:r>
      <w:r>
        <w:t xml:space="preserve"> проверку пакета документов на предмет достоверности сведений о доходах, указанных потенциальным заемщиком. После проверки документов Министерство по социальной защите и труду Приднестровской Молдавской Республики, в случае достоверности указанных потенциа</w:t>
      </w:r>
      <w:r>
        <w:t>льным заемщиком сведений, направляет пакет документов в Банк для дальнейшего оформления заявки потенциального заемщика на получение потребительского кредита в рамках настоящей Программы. В случае недостоверности сведений о доходах потенциального заемщика п</w:t>
      </w:r>
      <w:r>
        <w:t>акет документов возвращается в общественную организацию, в которой состоит потенциальный заемщик.</w:t>
      </w:r>
    </w:p>
    <w:p w:rsidR="009843BA" w:rsidRDefault="00433B54">
      <w:pPr>
        <w:ind w:firstLine="480"/>
        <w:jc w:val="both"/>
      </w:pPr>
      <w:r>
        <w:t>14. Банк определяет сумму кредита в соответствии с платежеспособностью потенциального заемщика в соответствии с пунктом 10 настоящей Программы, условиями потр</w:t>
      </w:r>
      <w:r>
        <w:t>ебительского кредитования и принимает решение о возможности кредитования в Банке не позднее 3 (трех) рабочих дней со дня принятия заявки.</w:t>
      </w:r>
    </w:p>
    <w:p w:rsidR="009843BA" w:rsidRDefault="00433B54">
      <w:pPr>
        <w:ind w:firstLine="480"/>
        <w:jc w:val="both"/>
      </w:pPr>
      <w:r>
        <w:t>15. Основания для отказа в предоставлении кредитных средств:</w:t>
      </w:r>
    </w:p>
    <w:p w:rsidR="009843BA" w:rsidRDefault="00433B54">
      <w:pPr>
        <w:ind w:firstLine="480"/>
        <w:jc w:val="both"/>
      </w:pPr>
      <w:r>
        <w:t>а) непредставление документов, указанных в пункте 13 наст</w:t>
      </w:r>
      <w:r>
        <w:t>оящей Программы, либо представление их с нарушением требований, установленных настоящей Программой;</w:t>
      </w:r>
    </w:p>
    <w:p w:rsidR="009843BA" w:rsidRDefault="00433B54">
      <w:pPr>
        <w:ind w:firstLine="480"/>
        <w:jc w:val="both"/>
      </w:pPr>
      <w:r>
        <w:t>б) наличие в представленных документах недостоверных сведений;</w:t>
      </w:r>
    </w:p>
    <w:p w:rsidR="009843BA" w:rsidRDefault="00433B54">
      <w:pPr>
        <w:ind w:firstLine="480"/>
        <w:jc w:val="both"/>
      </w:pPr>
      <w:r>
        <w:t>в) несоответствие потенциального заемщика требованиям, установленным пунктом 8 настоящей Прог</w:t>
      </w:r>
      <w:r>
        <w:t>раммы;</w:t>
      </w:r>
    </w:p>
    <w:p w:rsidR="009843BA" w:rsidRDefault="00433B54">
      <w:pPr>
        <w:ind w:firstLine="480"/>
        <w:jc w:val="both"/>
      </w:pPr>
      <w:r>
        <w:t>г) иные основания.</w:t>
      </w:r>
    </w:p>
    <w:p w:rsidR="009843BA" w:rsidRDefault="00433B54">
      <w:pPr>
        <w:ind w:firstLine="480"/>
        <w:jc w:val="both"/>
      </w:pPr>
      <w:r>
        <w:t xml:space="preserve">16. </w:t>
      </w:r>
      <w:proofErr w:type="gramStart"/>
      <w:r>
        <w:t>Банк в течение 3 (трех) рабочих дней со дня выдачи заемщику кредита в рамках настоящей Программы направляет в адрес Министерства по социальной защите и труду Приднестровской Молдавской Республики письмо (уведомление) с приложе</w:t>
      </w:r>
      <w:r>
        <w:t>нием копии кредитного договора и графика погашения заемщиком обязательств по кредитному договору с разбивкой сумм, погашаемых заемщиком самостоятельно, и сумм, подлежащих субсидированию.</w:t>
      </w:r>
      <w:proofErr w:type="gramEnd"/>
    </w:p>
    <w:p w:rsidR="009843BA" w:rsidRDefault="00433B54">
      <w:pPr>
        <w:ind w:firstLine="480"/>
        <w:jc w:val="both"/>
      </w:pPr>
      <w:r>
        <w:t xml:space="preserve">17. </w:t>
      </w:r>
      <w:proofErr w:type="gramStart"/>
      <w:r>
        <w:t>Ежеквартально, не позднее 10 числа месяца, следующего за отчетным</w:t>
      </w:r>
      <w:r>
        <w:t xml:space="preserve"> периодом, между Министерством по социальной защите и труду Приднестровской Молдавской Республики и Банком составляется акт сверки (Приложение № 3 к настоящей Программе) о суммах выданных гражданам средств на цели потребительского кредитования в рамках Про</w:t>
      </w:r>
      <w:r>
        <w:t>граммы, остатках кредитных средств с отражением начисленных процентов в разрезе 4 (четырех) процентов годовых, подлежащих уплате заемщиком, и 14</w:t>
      </w:r>
      <w:proofErr w:type="gramEnd"/>
      <w:r>
        <w:t xml:space="preserve"> (четырнадцати) процентов годовых, подлежащих возмещению Правительством Приднестровской Молдавской Республики, с</w:t>
      </w:r>
      <w:r>
        <w:t xml:space="preserve"> отражением сумм, уплаченных заемщиком. На основании акта сверки Министерство по социальной защите и труду Приднестровской Молдавской </w:t>
      </w:r>
      <w:r>
        <w:lastRenderedPageBreak/>
        <w:t>Республики направляет ежеквартально, не позднее 3 (трех) рабочих дней после подписания акта сверки, в Министерство финансо</w:t>
      </w:r>
      <w:r>
        <w:t>в Приднестровской Молдавской Республики сводную заявку (Приложение № 4 к настоящей Программе) на финансирование субсидии по потребительскому кредитованию в рамках Программы.</w:t>
      </w:r>
    </w:p>
    <w:p w:rsidR="009843BA" w:rsidRDefault="00433B54">
      <w:pPr>
        <w:ind w:firstLine="480"/>
        <w:jc w:val="both"/>
      </w:pPr>
      <w:r>
        <w:t xml:space="preserve">18. </w:t>
      </w:r>
      <w:proofErr w:type="gramStart"/>
      <w:r>
        <w:t xml:space="preserve">На основании годового акта сверки о суммах выданных гражданам средств на цели </w:t>
      </w:r>
      <w:r>
        <w:t>потребительского кредитования в рамках Программы Министерство по социальной защите</w:t>
      </w:r>
      <w:proofErr w:type="gramEnd"/>
      <w:r>
        <w:t xml:space="preserve"> и труду Приднестровской Молдавской Республики направляет сводный отчет (Приложение № 5 к настоящей Программе) в Правительство Приднестровской Молдавской Республики об итогах</w:t>
      </w:r>
      <w:r>
        <w:t xml:space="preserve"> осуществления работы в рамках Программы.</w:t>
      </w:r>
    </w:p>
    <w:p w:rsidR="009843BA" w:rsidRDefault="00433B54">
      <w:pPr>
        <w:pStyle w:val="a4"/>
        <w:jc w:val="right"/>
      </w:pPr>
      <w:r>
        <w:t>ПРИЛОЖЕНИЕ № 1</w:t>
      </w:r>
      <w:r>
        <w:br/>
      </w:r>
      <w:r>
        <w:t>к Программе льготного кредитования граждан</w:t>
      </w:r>
      <w:r>
        <w:br/>
      </w:r>
      <w:r>
        <w:t>Приднестровской Молдавской Республики,</w:t>
      </w:r>
      <w:r>
        <w:br/>
      </w:r>
      <w:r>
        <w:t>ставших инвалидами вследствие ранения,</w:t>
      </w:r>
      <w:r>
        <w:br/>
      </w:r>
      <w:r>
        <w:t>контузии, увечья или заболевания,</w:t>
      </w:r>
      <w:r>
        <w:br/>
      </w:r>
      <w:r>
        <w:t>полученных при защите</w:t>
      </w:r>
      <w:r>
        <w:br/>
      </w:r>
      <w:r>
        <w:t>Приднестровской Молдав</w:t>
      </w:r>
      <w:r>
        <w:t>ской Республики</w:t>
      </w:r>
    </w:p>
    <w:p w:rsidR="009843BA" w:rsidRDefault="00433B54">
      <w:pPr>
        <w:pStyle w:val="a4"/>
        <w:jc w:val="center"/>
      </w:pPr>
      <w:r>
        <w:t>Условия предоставления кредита</w:t>
      </w:r>
      <w:r>
        <w:br/>
      </w:r>
      <w:r>
        <w:t>для граждан Приднестровской Молдавской Республики,</w:t>
      </w:r>
      <w:r>
        <w:br/>
      </w:r>
      <w:r>
        <w:t>ставших инвалидами вследствие ранения, контузии, увечья</w:t>
      </w:r>
      <w:r>
        <w:br/>
      </w:r>
      <w:r>
        <w:t>или заболевания, полученных при защите</w:t>
      </w:r>
      <w:r>
        <w:br/>
      </w:r>
      <w:r>
        <w:t>Приднестровской Молдавской Республики</w:t>
      </w:r>
    </w:p>
    <w:tbl>
      <w:tblPr>
        <w:tblStyle w:val="TableNormal"/>
        <w:tblW w:w="4950" w:type="pct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557"/>
        <w:gridCol w:w="7279"/>
      </w:tblGrid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Целевая аудитория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Граждане Приднестровской Молдавской Республики, ставшие инвалидами вследствие ранения, контузии, увечья или заболевания, полученных при защите Приднестровской Молдавской Республики, получающие пенсии и иные социальные выплаты (в рублях ПМР или в рублях РФ)</w:t>
            </w:r>
          </w:p>
        </w:tc>
      </w:tr>
      <w:tr w:rsidR="009843BA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Основные условия кредитного продукта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Способ выдачи 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proofErr w:type="gramStart"/>
            <w:r>
              <w:t>Безналичный, путем зачисления на текущий счет Заемщика, открытый в Банке</w:t>
            </w:r>
            <w:proofErr w:type="gramEnd"/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Валюта 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Рубли ПМР без привязки к официальному курсу доллара США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Цель кредитования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Потребительские цели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 xml:space="preserve">Сумма </w:t>
            </w:r>
            <w:r>
              <w:t>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Минимальная сумма кредита: 1 000 рублей ПМР;</w:t>
            </w:r>
          </w:p>
          <w:p w:rsidR="009843BA" w:rsidRDefault="00433B54">
            <w:pPr>
              <w:pStyle w:val="a4"/>
              <w:jc w:val="both"/>
            </w:pPr>
            <w:r>
              <w:t>максимальная сумма кредита: 70 000 рублей ПМР;</w:t>
            </w:r>
          </w:p>
          <w:p w:rsidR="009843BA" w:rsidRDefault="00433B54">
            <w:pPr>
              <w:pStyle w:val="a4"/>
              <w:jc w:val="both"/>
            </w:pPr>
            <w:r>
              <w:t>для пенсионеров старше 70 лет на момент окончания кредитного договора: 25 000 рублей ПМР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Срок кредитования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До 5-ти лет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Виды учитываемых доходов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Пенсия и и</w:t>
            </w:r>
            <w:r>
              <w:t>ные социальные выплаты в рублях ПМР, помощь РФ, пенсия в рублях РФ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Процентная ставка по кредиту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18% годовых,</w:t>
            </w:r>
          </w:p>
          <w:p w:rsidR="009843BA" w:rsidRDefault="00433B54">
            <w:pPr>
              <w:pStyle w:val="a4"/>
              <w:jc w:val="both"/>
            </w:pPr>
            <w:r>
              <w:t>из которых:</w:t>
            </w:r>
          </w:p>
          <w:p w:rsidR="009843BA" w:rsidRDefault="00433B54">
            <w:pPr>
              <w:pStyle w:val="a4"/>
              <w:jc w:val="both"/>
            </w:pPr>
            <w:r>
              <w:lastRenderedPageBreak/>
              <w:t xml:space="preserve">4% </w:t>
            </w:r>
            <w:proofErr w:type="gramStart"/>
            <w:r>
              <w:t>годовых</w:t>
            </w:r>
            <w:proofErr w:type="gramEnd"/>
            <w:r>
              <w:t xml:space="preserve"> - оплачивает Заемщик;</w:t>
            </w:r>
          </w:p>
          <w:p w:rsidR="009843BA" w:rsidRDefault="00433B54">
            <w:pPr>
              <w:pStyle w:val="a4"/>
              <w:jc w:val="both"/>
            </w:pPr>
            <w:r>
              <w:t>14% годовых - покрываются за счет средств Резервного фонда Правительства Приднестровской Молдавской Р</w:t>
            </w:r>
            <w:r>
              <w:t>еспублики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lastRenderedPageBreak/>
              <w:t>Комиссия за оформление и выдачу 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Не взимается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Срок оформления 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До 3-х рабочих дней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Погашение 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Погашение кредита производится в виде фиксированных</w:t>
            </w:r>
            <w:r>
              <w:br/>
            </w:r>
            <w:r>
              <w:t xml:space="preserve">(т.е. одинаковых по размеру - </w:t>
            </w:r>
            <w:proofErr w:type="spellStart"/>
            <w:r>
              <w:t>аннуитетных</w:t>
            </w:r>
            <w:proofErr w:type="spellEnd"/>
            <w:r>
              <w:t>) выплат.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Погашение кредита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proofErr w:type="gramStart"/>
            <w:r>
              <w:t>Возможно</w:t>
            </w:r>
            <w:proofErr w:type="gramEnd"/>
            <w:r>
              <w:t xml:space="preserve"> досрочное погашение кредита в полном объеме либо частично в части основного долга по кредиту по заявлению Заемщика.</w:t>
            </w:r>
          </w:p>
          <w:p w:rsidR="009843BA" w:rsidRDefault="00433B54">
            <w:pPr>
              <w:pStyle w:val="a4"/>
              <w:jc w:val="both"/>
            </w:pPr>
            <w:r>
              <w:t>При досрочном погашении кредита в полном объеме проценты</w:t>
            </w:r>
            <w:r>
              <w:br/>
            </w:r>
            <w:r>
              <w:t>за пользование кредитом уплачиваются Заемщиком одновременно с возвратом кр</w:t>
            </w:r>
            <w:r>
              <w:t>едита. Проценты начисляются за фактическое количество календарных дней пользования кредитом.</w:t>
            </w:r>
          </w:p>
          <w:p w:rsidR="009843BA" w:rsidRDefault="00433B54">
            <w:pPr>
              <w:pStyle w:val="a4"/>
              <w:jc w:val="both"/>
            </w:pPr>
            <w:r>
              <w:t>При досрочном погашении части кредита Заемщику предоставляется возможность выбора:</w:t>
            </w:r>
          </w:p>
          <w:p w:rsidR="009843BA" w:rsidRDefault="00433B54">
            <w:pPr>
              <w:pStyle w:val="a4"/>
              <w:jc w:val="both"/>
            </w:pPr>
            <w:r>
              <w:t xml:space="preserve">- сократить срок кредита (без изменения размера </w:t>
            </w:r>
            <w:proofErr w:type="spellStart"/>
            <w:r>
              <w:t>аннуитетного</w:t>
            </w:r>
            <w:proofErr w:type="spellEnd"/>
            <w:r>
              <w:t xml:space="preserve"> платежа),</w:t>
            </w:r>
          </w:p>
          <w:p w:rsidR="009843BA" w:rsidRDefault="00433B54">
            <w:pPr>
              <w:pStyle w:val="a4"/>
              <w:jc w:val="both"/>
            </w:pPr>
            <w:r>
              <w:t>- изменит</w:t>
            </w:r>
            <w:r>
              <w:t>ь (уменьшить) сумму ежемесячного платежа (при условии, что до окончания срока кредитного договора не менее</w:t>
            </w:r>
            <w:r>
              <w:br/>
            </w:r>
            <w:r>
              <w:t>3 месяцев).</w:t>
            </w:r>
          </w:p>
          <w:p w:rsidR="009843BA" w:rsidRDefault="00433B54">
            <w:pPr>
              <w:pStyle w:val="a4"/>
              <w:jc w:val="both"/>
            </w:pPr>
            <w:r>
              <w:t>При досрочном погашении части кредита денежные средства направляются на погашение основного долга по кредиту, от обязательства произвести</w:t>
            </w:r>
            <w:r>
              <w:t xml:space="preserve"> следующий </w:t>
            </w:r>
            <w:proofErr w:type="spellStart"/>
            <w:r>
              <w:t>аннуитетный</w:t>
            </w:r>
            <w:proofErr w:type="spellEnd"/>
            <w:r>
              <w:t xml:space="preserve"> платеж Заемщик не освобождается.</w:t>
            </w:r>
          </w:p>
          <w:p w:rsidR="009843BA" w:rsidRDefault="00433B54">
            <w:pPr>
              <w:pStyle w:val="a4"/>
              <w:jc w:val="both"/>
            </w:pPr>
            <w:r>
              <w:t>При изменении (уменьшении) суммы ежемесячного платежа</w:t>
            </w:r>
            <w:r>
              <w:br/>
            </w:r>
            <w:r>
              <w:t>(по желанию Заемщика), информация о дате оплаты и сумме последующих платежей отражается в приходном кассовом ордере (при частичном досрочном погаш</w:t>
            </w:r>
            <w:r>
              <w:t xml:space="preserve">ении кредита в сберегательной кассе), а также в разделе "Сообщения" в </w:t>
            </w:r>
            <w:proofErr w:type="gramStart"/>
            <w:r>
              <w:t>Интернет-банке</w:t>
            </w:r>
            <w:proofErr w:type="gramEnd"/>
            <w:r>
              <w:t xml:space="preserve"> (при частичном досрочном погашении кредита посредством системы "Интернет-банк"). Дополнительное соглашение об изменении графика платежей не оформляется. По желанию Заемщик</w:t>
            </w:r>
            <w:r>
              <w:t>а ему может быть распечатан новый график платежей при обращении</w:t>
            </w:r>
            <w:r>
              <w:br/>
            </w:r>
            <w:r>
              <w:t>в сберегательную кассу либо к кредитному работнику Банка.</w:t>
            </w:r>
          </w:p>
        </w:tc>
      </w:tr>
      <w:tr w:rsidR="009843BA">
        <w:trPr>
          <w:tblCellSpacing w:w="0" w:type="dxa"/>
        </w:trPr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Способ погашения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proofErr w:type="spellStart"/>
            <w:r>
              <w:t>Безакцептное</w:t>
            </w:r>
            <w:proofErr w:type="spellEnd"/>
            <w:r>
              <w:t xml:space="preserve"> списание денежных сре</w:t>
            </w:r>
            <w:proofErr w:type="gramStart"/>
            <w:r>
              <w:t>дств с т</w:t>
            </w:r>
            <w:proofErr w:type="gramEnd"/>
            <w:r>
              <w:t>екущего счета Заемщика в соответствии с графиком погашения</w:t>
            </w:r>
          </w:p>
        </w:tc>
      </w:tr>
      <w:tr w:rsidR="009843BA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Требования к </w:t>
            </w:r>
            <w:r>
              <w:t>Заемщику</w:t>
            </w:r>
          </w:p>
        </w:tc>
      </w:tr>
      <w:tr w:rsidR="009843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lastRenderedPageBreak/>
              <w:t>Трудовой стаж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Без предъявления требований к стажу</w:t>
            </w:r>
          </w:p>
        </w:tc>
      </w:tr>
      <w:tr w:rsidR="009843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Возраст на момент окончания кредитного договора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До 75 лет</w:t>
            </w:r>
          </w:p>
        </w:tc>
      </w:tr>
      <w:tr w:rsidR="009843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Обязательные документы: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- паспорт Заемщика или иной документ, удостоверяющий личность</w:t>
            </w:r>
            <w:proofErr w:type="gramStart"/>
            <w:r>
              <w:t xml:space="preserve"> ;</w:t>
            </w:r>
            <w:proofErr w:type="gramEnd"/>
          </w:p>
          <w:p w:rsidR="009843BA" w:rsidRDefault="00433B54">
            <w:pPr>
              <w:pStyle w:val="a4"/>
              <w:jc w:val="both"/>
            </w:pPr>
            <w:r>
              <w:t xml:space="preserve">- ходатайство общественной организации, в </w:t>
            </w:r>
            <w:r>
              <w:t>которой состоит потенциальный заемщик, о предоставлении потребительского кредита в рамках Программы льготного кредитования граждан Приднестровской Молдавской Республики, ставших инвалидами вследствие ранения, контузии, увечья или заболевания, полученных пр</w:t>
            </w:r>
            <w:r>
              <w:t>и защите Приднестровской Молдавской Республики;</w:t>
            </w:r>
          </w:p>
          <w:p w:rsidR="009843BA" w:rsidRDefault="00433B54">
            <w:pPr>
              <w:pStyle w:val="a4"/>
              <w:jc w:val="both"/>
            </w:pPr>
            <w:r>
              <w:t>- удостоверение о праве на льготы;</w:t>
            </w:r>
          </w:p>
          <w:p w:rsidR="009843BA" w:rsidRDefault="00433B54">
            <w:pPr>
              <w:pStyle w:val="a4"/>
              <w:jc w:val="both"/>
            </w:pPr>
            <w:r>
              <w:t>- пенсионное удостоверение либо справка, подтверждающая факт назначения пенсии, по форме организации, осуществляющей выплаты (при отсутствии пенсионного удостоверения);</w:t>
            </w:r>
          </w:p>
          <w:p w:rsidR="009843BA" w:rsidRDefault="00433B54">
            <w:pPr>
              <w:pStyle w:val="a4"/>
              <w:jc w:val="both"/>
            </w:pPr>
            <w:r>
              <w:t>- вы</w:t>
            </w:r>
            <w:r>
              <w:t>писка по вкладу, текущему счету, открытому в закрытом акционерном обществе "Приднестровский Сберегательный банк" для начисления пенсий, доплат к ней, пособий</w:t>
            </w:r>
            <w:r>
              <w:br/>
            </w:r>
            <w:r>
              <w:t>и компенсаций - для Заемщиков, получающих пенсии или иные социальные выплаты на счет, открытый в з</w:t>
            </w:r>
            <w:r>
              <w:t>акрытом акционерном обществе "Приднестровский Сберегательный банк";</w:t>
            </w:r>
            <w:r>
              <w:br/>
            </w:r>
            <w:r>
              <w:br/>
            </w:r>
            <w:r>
              <w:t>- справка о размере пенсии и (или) иных социальных выплат установленной формы - для Заемщиков, получающих пенсии или иные социальные выплаты иным способом.</w:t>
            </w:r>
          </w:p>
        </w:tc>
      </w:tr>
      <w:tr w:rsidR="009843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Дополнительные требования к За</w:t>
            </w:r>
            <w:r>
              <w:t>емщику: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- открытие (наличие) в закрытом акционерном обществе "Приднестровский Сберегательный банк" текущего счета</w:t>
            </w:r>
            <w:r>
              <w:br/>
            </w:r>
            <w:r>
              <w:t>в рублях Приднестровской Молдавской Республики;</w:t>
            </w:r>
          </w:p>
          <w:p w:rsidR="009843BA" w:rsidRDefault="00433B54">
            <w:pPr>
              <w:pStyle w:val="a4"/>
              <w:jc w:val="both"/>
            </w:pPr>
            <w:r>
              <w:t>- оформление постоянного платежного распоряжения</w:t>
            </w:r>
            <w:r>
              <w:br/>
            </w:r>
            <w:r>
              <w:t>о перечислении денежных сре</w:t>
            </w:r>
            <w:proofErr w:type="gramStart"/>
            <w:r>
              <w:t>дств в с</w:t>
            </w:r>
            <w:proofErr w:type="gramEnd"/>
            <w:r>
              <w:t>умме, дост</w:t>
            </w:r>
            <w:r>
              <w:t xml:space="preserve">аточной для оплаты ежемесячного погашения по кредиту, на счет, с которого осуществляется </w:t>
            </w:r>
            <w:proofErr w:type="spellStart"/>
            <w:r>
              <w:t>безакцептное</w:t>
            </w:r>
            <w:proofErr w:type="spellEnd"/>
            <w:r>
              <w:t xml:space="preserve"> списание в соответствии с графиком погашения;</w:t>
            </w:r>
          </w:p>
          <w:p w:rsidR="009843BA" w:rsidRDefault="00433B54">
            <w:pPr>
              <w:pStyle w:val="a4"/>
              <w:jc w:val="both"/>
            </w:pPr>
            <w:proofErr w:type="gramStart"/>
            <w:r>
              <w:t>- оформление заявления в территориальных центрах социального страхования и социальной защиты на перечисление</w:t>
            </w:r>
            <w:r>
              <w:t xml:space="preserve"> пенсии</w:t>
            </w:r>
            <w:r>
              <w:br/>
            </w:r>
            <w:r>
              <w:t>в сумме, достаточной для погашения ежемесячного платежа</w:t>
            </w:r>
            <w:r>
              <w:br/>
            </w:r>
            <w:r>
              <w:t>по кредиту, на текущий счет, открытый в закрытом акционерном обществе "Приднестровский Сберегательный банк", -</w:t>
            </w:r>
            <w:r>
              <w:br/>
            </w:r>
            <w:r>
              <w:t xml:space="preserve">за исключением Заемщиков, получающих пенсии или иные социальные выплаты на счет, </w:t>
            </w:r>
            <w:r>
              <w:t>открытый в закрытом акционерном обществе "Приднестровский Сберегательный банк".</w:t>
            </w:r>
            <w:proofErr w:type="gramEnd"/>
          </w:p>
        </w:tc>
      </w:tr>
      <w:tr w:rsidR="009843B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lastRenderedPageBreak/>
              <w:t>Примечание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both"/>
            </w:pPr>
            <w:r>
              <w:t>Решение по выдаче кредита по настоящим условиям принимается уполномоченным лицом Банка (в рамках установленных лимитов полномочий)</w:t>
            </w:r>
          </w:p>
        </w:tc>
      </w:tr>
    </w:tbl>
    <w:p w:rsidR="009843BA" w:rsidRDefault="00433B54">
      <w:pPr>
        <w:pStyle w:val="a4"/>
        <w:jc w:val="right"/>
      </w:pPr>
      <w:r>
        <w:t>ПРИЛОЖЕНИЕ № 2</w:t>
      </w:r>
      <w:r>
        <w:br/>
      </w:r>
      <w:r>
        <w:t xml:space="preserve">к Программе </w:t>
      </w:r>
      <w:r>
        <w:t>льготного кредитования граждан</w:t>
      </w:r>
      <w:r>
        <w:br/>
      </w:r>
      <w:r>
        <w:t>Приднестровской Молдавской Республики,</w:t>
      </w:r>
      <w:r>
        <w:br/>
      </w:r>
      <w:r>
        <w:t>ставших инвалидами вследствие ранения,</w:t>
      </w:r>
      <w:r>
        <w:br/>
      </w:r>
      <w:r>
        <w:t>контузии, увечья или заболевания,</w:t>
      </w:r>
      <w:r>
        <w:br/>
      </w:r>
      <w:r>
        <w:t>полученных при защите</w:t>
      </w:r>
      <w:r>
        <w:br/>
      </w:r>
      <w:r>
        <w:t>Приднестровской Молдавской Республики</w:t>
      </w:r>
    </w:p>
    <w:p w:rsidR="009843BA" w:rsidRDefault="00433B54">
      <w:pPr>
        <w:pStyle w:val="a4"/>
        <w:jc w:val="right"/>
      </w:pPr>
      <w:r>
        <w:t>Председателю Правления</w:t>
      </w:r>
      <w:r>
        <w:br/>
      </w:r>
      <w:r>
        <w:t>ЗАО "Приднестровский Сбербанк"</w:t>
      </w:r>
      <w:r>
        <w:br/>
      </w:r>
      <w:r>
        <w:t xml:space="preserve">Ю.С. </w:t>
      </w:r>
      <w:proofErr w:type="spellStart"/>
      <w:r>
        <w:t>Твердохлебу</w:t>
      </w:r>
      <w:proofErr w:type="spellEnd"/>
    </w:p>
    <w:p w:rsidR="009843BA" w:rsidRDefault="00433B54">
      <w:pPr>
        <w:pStyle w:val="a4"/>
        <w:jc w:val="center"/>
      </w:pPr>
      <w:r>
        <w:t>Письмо-ходатайство</w:t>
      </w:r>
    </w:p>
    <w:p w:rsidR="009843BA" w:rsidRDefault="00433B54">
      <w:pPr>
        <w:ind w:firstLine="480"/>
        <w:jc w:val="both"/>
      </w:pPr>
      <w:r>
        <w:t>Настоящим ______________________ (наименование Организации) ходатайствует о кредитовании ________________________ (Ф.И.О. гражданина Приднестровской Молдавской Республики, ставшего инвалидом вследствие ранения, контузии</w:t>
      </w:r>
      <w:r>
        <w:t xml:space="preserve">, увечья или заболевания, </w:t>
      </w:r>
      <w:proofErr w:type="gramStart"/>
      <w:r>
        <w:t>полученных</w:t>
      </w:r>
      <w:proofErr w:type="gramEnd"/>
      <w:r>
        <w:t xml:space="preserve"> при защите Приднестровской Молдавской Республики) _______________ в сумме ___________________ на срок ___________________.</w:t>
      </w:r>
    </w:p>
    <w:p w:rsidR="009843BA" w:rsidRDefault="00433B54">
      <w:pPr>
        <w:ind w:firstLine="480"/>
        <w:jc w:val="both"/>
      </w:pPr>
      <w:r>
        <w:t>Руководитель Организации /Ф.И.О./</w:t>
      </w:r>
    </w:p>
    <w:p w:rsidR="009843BA" w:rsidRDefault="00433B54">
      <w:pPr>
        <w:ind w:firstLine="480"/>
        <w:jc w:val="both"/>
      </w:pPr>
      <w:r>
        <w:t>МП</w:t>
      </w:r>
    </w:p>
    <w:p w:rsidR="009843BA" w:rsidRDefault="00433B54">
      <w:pPr>
        <w:pStyle w:val="a4"/>
        <w:jc w:val="right"/>
      </w:pPr>
      <w:r>
        <w:t>ПРИЛОЖЕНИЕ № 3</w:t>
      </w:r>
      <w:r>
        <w:br/>
      </w:r>
      <w:r>
        <w:t>к Программе льготного кредитования граждан</w:t>
      </w:r>
      <w:r>
        <w:br/>
      </w:r>
      <w:r>
        <w:t>П</w:t>
      </w:r>
      <w:r>
        <w:t>риднестровской Молдавской Республики,</w:t>
      </w:r>
      <w:r>
        <w:br/>
      </w:r>
      <w:r>
        <w:t>ставших инвалидами вследствие ранения,</w:t>
      </w:r>
      <w:r>
        <w:br/>
      </w:r>
      <w:r>
        <w:t>контузии, увечья или заболевания,</w:t>
      </w:r>
      <w:r>
        <w:br/>
      </w:r>
      <w:r>
        <w:t>полученных при защите</w:t>
      </w:r>
      <w:r>
        <w:br/>
      </w:r>
      <w:r>
        <w:t>Приднестровской Молдавской Республики</w:t>
      </w:r>
    </w:p>
    <w:p w:rsidR="009843BA" w:rsidRDefault="00433B54">
      <w:pPr>
        <w:pStyle w:val="a4"/>
        <w:jc w:val="center"/>
      </w:pPr>
      <w:proofErr w:type="gramStart"/>
      <w:r>
        <w:t>АКТ сверки</w:t>
      </w:r>
      <w:r>
        <w:br/>
      </w:r>
      <w:r>
        <w:t>по средствам, выделяемым на цели потребительского кредитования</w:t>
      </w:r>
      <w:r>
        <w:br/>
      </w:r>
      <w:r>
        <w:t>в рамках Пр</w:t>
      </w:r>
      <w:r>
        <w:t>ограммы льготного кредитования граждан</w:t>
      </w:r>
      <w:r>
        <w:br/>
      </w:r>
      <w:r>
        <w:t>Приднестровской Молдавской Республики, ставших инвалидами</w:t>
      </w:r>
      <w:r>
        <w:br/>
      </w:r>
      <w:r>
        <w:t>вследствие ранения, контузии, увечья или заболевания,</w:t>
      </w:r>
      <w:r>
        <w:br/>
      </w:r>
      <w:r>
        <w:t>полученных при защите Приднестровской Молдавской Республики,</w:t>
      </w:r>
      <w:r>
        <w:br/>
      </w:r>
      <w:r>
        <w:t>между Министерством по социальной защите и т</w:t>
      </w:r>
      <w:r>
        <w:t>руду</w:t>
      </w:r>
      <w:r>
        <w:br/>
      </w:r>
      <w:r>
        <w:t>Приднестровской Молдавской Республики</w:t>
      </w:r>
      <w:r>
        <w:br/>
      </w:r>
      <w:r>
        <w:t>и ЗАО "Приднестровский Сбербанк"</w:t>
      </w:r>
      <w:r>
        <w:br/>
      </w:r>
      <w:r>
        <w:t>по состоянию на _____________ 20 __ года</w:t>
      </w:r>
      <w:proofErr w:type="gramEnd"/>
    </w:p>
    <w:tbl>
      <w:tblPr>
        <w:tblStyle w:val="TableNormal"/>
        <w:tblW w:w="9675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1403"/>
        <w:gridCol w:w="1052"/>
        <w:gridCol w:w="252"/>
        <w:gridCol w:w="548"/>
        <w:gridCol w:w="415"/>
        <w:gridCol w:w="620"/>
        <w:gridCol w:w="577"/>
        <w:gridCol w:w="615"/>
        <w:gridCol w:w="411"/>
        <w:gridCol w:w="606"/>
        <w:gridCol w:w="311"/>
        <w:gridCol w:w="647"/>
        <w:gridCol w:w="603"/>
        <w:gridCol w:w="300"/>
        <w:gridCol w:w="252"/>
        <w:gridCol w:w="282"/>
        <w:gridCol w:w="252"/>
      </w:tblGrid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ФИО получателя </w:t>
            </w:r>
            <w:r>
              <w:lastRenderedPageBreak/>
              <w:t>кредита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lastRenderedPageBreak/>
              <w:t>Сумма кредита</w:t>
            </w:r>
          </w:p>
        </w:tc>
        <w:tc>
          <w:tcPr>
            <w:tcW w:w="32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4% годовых, подлежащих уплате физическим лицом</w:t>
            </w:r>
          </w:p>
        </w:tc>
        <w:tc>
          <w:tcPr>
            <w:tcW w:w="3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14% годовых, подлежащих возмещению из </w:t>
            </w:r>
            <w:r>
              <w:t xml:space="preserve">средств </w:t>
            </w:r>
            <w:r>
              <w:lastRenderedPageBreak/>
              <w:t>Резервного фонда Правительства Приднестровской Молдавской Республики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ФИО получателя кредита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Сумма кредита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начис-лено</w:t>
            </w:r>
            <w:proofErr w:type="spellEnd"/>
            <w:proofErr w:type="gram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оплачено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остаток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начис-лено</w:t>
            </w:r>
            <w:proofErr w:type="spellEnd"/>
            <w:proofErr w:type="gramEnd"/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оплачено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остаток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Со стороны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Со стороны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3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Министерства по социальной защите</w:t>
            </w:r>
          </w:p>
        </w:tc>
        <w:tc>
          <w:tcPr>
            <w:tcW w:w="42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ЗАО "Приднестровский Сбербанк":</w:t>
            </w:r>
          </w:p>
        </w:tc>
      </w:tr>
      <w:tr w:rsidR="009843BA">
        <w:trPr>
          <w:tblCellSpacing w:w="0" w:type="dxa"/>
        </w:trPr>
        <w:tc>
          <w:tcPr>
            <w:tcW w:w="3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и труду Приднестровской Молдавской Республики: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Министр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________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Председатель Правления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</w:tr>
      <w:tr w:rsidR="009843BA">
        <w:trPr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21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_________</w:t>
            </w:r>
          </w:p>
        </w:tc>
        <w:tc>
          <w:tcPr>
            <w:tcW w:w="2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</w:tr>
    </w:tbl>
    <w:p w:rsidR="009843BA" w:rsidRDefault="00433B54">
      <w:pPr>
        <w:pStyle w:val="a4"/>
        <w:jc w:val="right"/>
      </w:pPr>
      <w:r>
        <w:t>ПРИЛОЖЕНИЕ № 4</w:t>
      </w:r>
      <w:r>
        <w:br/>
      </w:r>
      <w:r>
        <w:t>к Программе льготного кредитования граждан</w:t>
      </w:r>
      <w:r>
        <w:br/>
      </w:r>
      <w:r>
        <w:t>Приднестровской Молдавской Республики,</w:t>
      </w:r>
      <w:r>
        <w:br/>
      </w:r>
      <w:r>
        <w:t>ставших инвалидами вследствие</w:t>
      </w:r>
      <w:r>
        <w:t xml:space="preserve"> ранения,</w:t>
      </w:r>
      <w:r>
        <w:br/>
      </w:r>
      <w:r>
        <w:t>контузии, увечья или заболевания,</w:t>
      </w:r>
      <w:r>
        <w:br/>
      </w:r>
      <w:r>
        <w:t>полученных при защите</w:t>
      </w:r>
      <w:r>
        <w:br/>
      </w:r>
      <w:r>
        <w:t>Приднестровской Молдавской Республики</w:t>
      </w:r>
    </w:p>
    <w:p w:rsidR="009843BA" w:rsidRDefault="00433B54">
      <w:pPr>
        <w:pStyle w:val="a4"/>
        <w:jc w:val="center"/>
      </w:pPr>
      <w:r>
        <w:t>ЗАЯВКА</w:t>
      </w:r>
      <w:r>
        <w:br/>
      </w:r>
      <w:r>
        <w:t>на финансирование субсидии в размере 14 (четырнадцати) процентов годовых</w:t>
      </w:r>
      <w:r>
        <w:br/>
      </w:r>
      <w:r>
        <w:t>по Программе льготного кредитования граждан</w:t>
      </w:r>
      <w:r>
        <w:br/>
      </w:r>
      <w:r>
        <w:t xml:space="preserve">Приднестровской Молдавской </w:t>
      </w:r>
      <w:r>
        <w:t>Республики,</w:t>
      </w:r>
      <w:r>
        <w:br/>
      </w:r>
      <w:r>
        <w:t>ставших инвалидами вследствие ранения, контузии, увечья или заболевания,</w:t>
      </w:r>
      <w:r>
        <w:br/>
      </w:r>
      <w:r>
        <w:t>полученных при защите Приднестровской Молдавской Республики,</w:t>
      </w:r>
    </w:p>
    <w:p w:rsidR="009843BA" w:rsidRDefault="00433B54">
      <w:pPr>
        <w:ind w:firstLine="480"/>
        <w:jc w:val="both"/>
      </w:pPr>
      <w:r>
        <w:t>на ________________ 20___ г.</w:t>
      </w:r>
    </w:p>
    <w:tbl>
      <w:tblPr>
        <w:tblStyle w:val="TableNormal"/>
        <w:tblW w:w="9945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10"/>
        <w:gridCol w:w="1420"/>
        <w:gridCol w:w="1061"/>
        <w:gridCol w:w="929"/>
        <w:gridCol w:w="566"/>
        <w:gridCol w:w="1040"/>
        <w:gridCol w:w="252"/>
        <w:gridCol w:w="792"/>
        <w:gridCol w:w="990"/>
        <w:gridCol w:w="252"/>
        <w:gridCol w:w="793"/>
        <w:gridCol w:w="252"/>
        <w:gridCol w:w="788"/>
      </w:tblGrid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ФИО получателя кредита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Сумма кредита</w:t>
            </w:r>
          </w:p>
        </w:tc>
        <w:tc>
          <w:tcPr>
            <w:tcW w:w="34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4% годовых, подлежащих </w:t>
            </w:r>
            <w:r>
              <w:t>уплате физическим лицом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14% годовых, подлежащих возмещению из средств Резервного фонда Правительства </w:t>
            </w:r>
            <w:r>
              <w:lastRenderedPageBreak/>
              <w:t>Приднестровской Молдавской Республики</w:t>
            </w:r>
          </w:p>
        </w:tc>
      </w:tr>
      <w:tr w:rsidR="009843BA">
        <w:trPr>
          <w:tblCellSpacing w:w="0" w:type="dxa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ФИО получателя кредита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Сумма кредита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начис-лено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оплачено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остаток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начис-лено</w:t>
            </w:r>
            <w:proofErr w:type="spellEnd"/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оплаче</w:t>
            </w:r>
            <w:proofErr w:type="spellEnd"/>
            <w:r>
              <w:t>-но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остаток</w:t>
            </w:r>
          </w:p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</w:tr>
      <w:tr w:rsidR="009843BA">
        <w:trPr>
          <w:gridAfter w:val="7"/>
          <w:wAfter w:w="2520" w:type="dxa"/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Министр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________</w:t>
            </w:r>
          </w:p>
        </w:tc>
      </w:tr>
      <w:tr w:rsidR="009843BA">
        <w:trPr>
          <w:gridAfter w:val="7"/>
          <w:wAfter w:w="2520" w:type="dxa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</w:tr>
      <w:tr w:rsidR="009843BA">
        <w:trPr>
          <w:gridAfter w:val="7"/>
          <w:wAfter w:w="2520" w:type="dxa"/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_________</w:t>
            </w:r>
          </w:p>
        </w:tc>
      </w:tr>
      <w:tr w:rsidR="009843BA">
        <w:trPr>
          <w:gridAfter w:val="7"/>
          <w:wAfter w:w="2520" w:type="dxa"/>
          <w:tblCellSpacing w:w="0" w:type="dxa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</w:tr>
      <w:tr w:rsidR="009843BA">
        <w:trPr>
          <w:gridAfter w:val="7"/>
          <w:wAfter w:w="2520" w:type="dxa"/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9843BA"/>
        </w:tc>
      </w:tr>
    </w:tbl>
    <w:p w:rsidR="009843BA" w:rsidRDefault="00433B54">
      <w:pPr>
        <w:pStyle w:val="a4"/>
        <w:jc w:val="right"/>
      </w:pPr>
      <w:r>
        <w:t>ПРИЛОЖЕНИЕ № 5</w:t>
      </w:r>
      <w:r>
        <w:br/>
      </w:r>
      <w:r>
        <w:t>к Программе льготного кредитования граждан</w:t>
      </w:r>
      <w:r>
        <w:br/>
      </w:r>
      <w:r>
        <w:t xml:space="preserve">Приднестровской </w:t>
      </w:r>
      <w:r>
        <w:t>Молдавской Республики,</w:t>
      </w:r>
      <w:r>
        <w:br/>
      </w:r>
      <w:r>
        <w:t>ставших инвалидами вследствие ранения,</w:t>
      </w:r>
      <w:r>
        <w:br/>
      </w:r>
      <w:r>
        <w:t>контузии, увечья или заболевания,</w:t>
      </w:r>
      <w:r>
        <w:br/>
      </w:r>
      <w:r>
        <w:t>полученных при защите</w:t>
      </w:r>
      <w:r>
        <w:br/>
      </w:r>
      <w:r>
        <w:t>Приднестровской Молдавской Республики</w:t>
      </w:r>
    </w:p>
    <w:p w:rsidR="009843BA" w:rsidRDefault="00433B54">
      <w:pPr>
        <w:pStyle w:val="a4"/>
        <w:jc w:val="center"/>
      </w:pPr>
      <w:proofErr w:type="gramStart"/>
      <w:r>
        <w:t>ОТЧЕТ</w:t>
      </w:r>
      <w:r>
        <w:br/>
      </w:r>
      <w:r>
        <w:t>по средствам, выделяемым на цели потребительского кредитования</w:t>
      </w:r>
      <w:r>
        <w:br/>
      </w:r>
      <w:r>
        <w:t>в рамках Программы льготного кр</w:t>
      </w:r>
      <w:r>
        <w:t>едитования граждан Приднестровской</w:t>
      </w:r>
      <w:r>
        <w:br/>
      </w:r>
      <w:r>
        <w:t>Молдавской Республики, ставших инвалидами вследствие ранения, контузии,</w:t>
      </w:r>
      <w:r>
        <w:br/>
      </w:r>
      <w:r>
        <w:t>увечья или заболевания, полученных при защите</w:t>
      </w:r>
      <w:r>
        <w:br/>
      </w:r>
      <w:r>
        <w:t>Приднестровской Молдавской Республики,</w:t>
      </w:r>
      <w:r>
        <w:br/>
      </w:r>
      <w:r>
        <w:t>между Министерством по социальной защите и труду</w:t>
      </w:r>
      <w:r>
        <w:br/>
      </w:r>
      <w:r>
        <w:t>Приднестровской</w:t>
      </w:r>
      <w:r>
        <w:t xml:space="preserve"> Молдавской Республики</w:t>
      </w:r>
      <w:r>
        <w:br/>
      </w:r>
      <w:r>
        <w:t>и ЗАО "Приднестровский Сбербанк"</w:t>
      </w:r>
      <w:r>
        <w:br/>
      </w:r>
      <w:r>
        <w:t>по состоянию на _____________ 20 __ года</w:t>
      </w:r>
      <w:r>
        <w:br/>
      </w:r>
      <w:r>
        <w:t>по средствам, выделяемым на цели потребительского кредитования</w:t>
      </w:r>
      <w:proofErr w:type="gramEnd"/>
    </w:p>
    <w:tbl>
      <w:tblPr>
        <w:tblStyle w:val="TableNormal"/>
        <w:tblW w:w="9690" w:type="dxa"/>
        <w:tblCellSpacing w:w="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1418"/>
        <w:gridCol w:w="1250"/>
        <w:gridCol w:w="967"/>
        <w:gridCol w:w="1197"/>
        <w:gridCol w:w="1028"/>
        <w:gridCol w:w="921"/>
        <w:gridCol w:w="1250"/>
        <w:gridCol w:w="510"/>
        <w:gridCol w:w="578"/>
      </w:tblGrid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ФИО получателя кредита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Сумма кредита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4% годовых, подлежащих уплате физическим </w:t>
            </w:r>
            <w:r>
              <w:t>лицом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14% годовых, подлежащих возмещению из средств Резервного фонда Правительства Приднестровской Молдавской Республики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ФИО получателя кредита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Сумма кредита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начис-лено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оплачено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остаток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proofErr w:type="spellStart"/>
            <w:proofErr w:type="gramStart"/>
            <w:r>
              <w:t>начис-лено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оплачено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остаток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Со стороны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Со стороны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Министерства по социальной защите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ЗАО "Приднестровский Сбербанк":</w:t>
            </w:r>
          </w:p>
        </w:tc>
      </w:tr>
      <w:tr w:rsidR="009843BA">
        <w:trPr>
          <w:tblCellSpacing w:w="0" w:type="dxa"/>
        </w:trPr>
        <w:tc>
          <w:tcPr>
            <w:tcW w:w="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и труду</w:t>
            </w:r>
          </w:p>
          <w:p w:rsidR="009843BA" w:rsidRDefault="00433B54">
            <w:pPr>
              <w:pStyle w:val="a4"/>
              <w:jc w:val="both"/>
            </w:pPr>
            <w:r>
              <w:t>Приднестровской Молдавской Республики: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</w:tr>
      <w:tr w:rsidR="009843BA">
        <w:trPr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Министр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________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Председатель Правления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</w:tr>
      <w:tr w:rsidR="009843BA">
        <w:trPr>
          <w:tblCellSpacing w:w="0" w:type="dxa"/>
        </w:trPr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_________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Главный бухгалтер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433B54">
            <w:pPr>
              <w:pStyle w:val="a4"/>
              <w:jc w:val="both"/>
            </w:pPr>
            <w:r>
              <w:t>_______</w:t>
            </w:r>
          </w:p>
        </w:tc>
      </w:tr>
      <w:tr w:rsidR="009843BA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43BA" w:rsidRDefault="009843BA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(подпись)</w:t>
            </w:r>
          </w:p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3BA" w:rsidRDefault="00433B54">
            <w:pPr>
              <w:pStyle w:val="a4"/>
              <w:jc w:val="center"/>
            </w:pPr>
            <w:r>
              <w:t>Ф.И.О.</w:t>
            </w:r>
          </w:p>
        </w:tc>
      </w:tr>
    </w:tbl>
    <w:p w:rsidR="00433B54" w:rsidRDefault="00433B54"/>
    <w:sectPr w:rsidR="00433B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54" w:rsidRDefault="00433B54">
      <w:r>
        <w:separator/>
      </w:r>
    </w:p>
  </w:endnote>
  <w:endnote w:type="continuationSeparator" w:id="0">
    <w:p w:rsidR="00433B54" w:rsidRDefault="004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54" w:rsidRDefault="00433B54">
      <w:r>
        <w:separator/>
      </w:r>
    </w:p>
  </w:footnote>
  <w:footnote w:type="continuationSeparator" w:id="0">
    <w:p w:rsidR="00433B54" w:rsidRDefault="0043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3BA"/>
    <w:rsid w:val="00433B54"/>
    <w:rsid w:val="009843BA"/>
    <w:rsid w:val="00F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5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43D"/>
    <w:rPr>
      <w:sz w:val="24"/>
    </w:rPr>
  </w:style>
  <w:style w:type="paragraph" w:styleId="a9">
    <w:name w:val="footer"/>
    <w:basedOn w:val="a"/>
    <w:link w:val="aa"/>
    <w:uiPriority w:val="99"/>
    <w:unhideWhenUsed/>
    <w:rsid w:val="00F1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4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15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43D"/>
    <w:rPr>
      <w:sz w:val="24"/>
    </w:rPr>
  </w:style>
  <w:style w:type="paragraph" w:styleId="a9">
    <w:name w:val="footer"/>
    <w:basedOn w:val="a"/>
    <w:link w:val="aa"/>
    <w:uiPriority w:val="99"/>
    <w:unhideWhenUsed/>
    <w:rsid w:val="00F1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4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YOE7wBbwnaVKvMoVYS0lJQ%3d%3d" TargetMode="External"/><Relationship Id="rId13" Type="http://schemas.openxmlformats.org/officeDocument/2006/relationships/hyperlink" Target="http://pravopmr.ru/View.aspx?id=LnUjM4N1b3whA2nf6p24zw%3d%3d" TargetMode="External"/><Relationship Id="rId18" Type="http://schemas.openxmlformats.org/officeDocument/2006/relationships/hyperlink" Target="http://pravopmr.ru/View.aspx?id=ff0h8VbKqPXDd9MziIdTLQ%3d%3d" TargetMode="External"/><Relationship Id="rId26" Type="http://schemas.openxmlformats.org/officeDocument/2006/relationships/hyperlink" Target="http://pravopmr.ru/View.aspx?id=dUtCrb1mIPOW3iliW9SHyQ%3d%3d" TargetMode="External"/><Relationship Id="rId39" Type="http://schemas.openxmlformats.org/officeDocument/2006/relationships/hyperlink" Target="http://pravopmr.ru/View.aspx?id=uw3pghUlAsNp%2b55hy53Hew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pmr.ru/View.aspx?id=LtfdkU%2bkV7VahQxAevA4qA%3d%3d" TargetMode="External"/><Relationship Id="rId34" Type="http://schemas.openxmlformats.org/officeDocument/2006/relationships/hyperlink" Target="http://pravopmr.ru/View.aspx?id=z5hGaZF8bhG6CWc%2f95XoYA%3d%3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pmr.ru/View.aspx?id=EScfVnh%2bAcQ52x2cF4%2btpQ%3d%3d#p735" TargetMode="External"/><Relationship Id="rId12" Type="http://schemas.openxmlformats.org/officeDocument/2006/relationships/hyperlink" Target="http://pravopmr.ru/View.aspx?id=axt1%2bWutvXqCypf2Ch1poA%3d%3d" TargetMode="External"/><Relationship Id="rId17" Type="http://schemas.openxmlformats.org/officeDocument/2006/relationships/hyperlink" Target="http://pravopmr.ru/View.aspx?id=HYWp8Tdkr6J4pEB7iKnutw%3d%3d" TargetMode="External"/><Relationship Id="rId25" Type="http://schemas.openxmlformats.org/officeDocument/2006/relationships/hyperlink" Target="http://pravopmr.ru/View.aspx?id=PdGdtog71J2xJ9hJInwOZw%3d%3d" TargetMode="External"/><Relationship Id="rId33" Type="http://schemas.openxmlformats.org/officeDocument/2006/relationships/hyperlink" Target="http://pravopmr.ru/View.aspx?id=9MhfFQTIINZ%2bEOwR0EFFjw%3d%3d" TargetMode="External"/><Relationship Id="rId38" Type="http://schemas.openxmlformats.org/officeDocument/2006/relationships/hyperlink" Target="http://pravopmr.ru/View.aspx?id=W%2b2ynqVKQPH9tN4WVHJQSw%3d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pmr.ru/View.aspx?id=97rgpynYOEGzVyLRuD9YHg%3d%3d" TargetMode="External"/><Relationship Id="rId20" Type="http://schemas.openxmlformats.org/officeDocument/2006/relationships/hyperlink" Target="http://pravopmr.ru/View.aspx?id=hCyCFSi8B4pQTMPsrLiA6g%3d%3d" TargetMode="External"/><Relationship Id="rId29" Type="http://schemas.openxmlformats.org/officeDocument/2006/relationships/hyperlink" Target="http://pravopmr.ru/View.aspx?id=fkuv4%2bUHZXWUZKTiGtCg9A%3d%3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pmr.ru/View.aspx?id=iilZQqPEUixLy3JVZhaWfQ%3d%3d" TargetMode="External"/><Relationship Id="rId24" Type="http://schemas.openxmlformats.org/officeDocument/2006/relationships/hyperlink" Target="http://pravopmr.ru/View.aspx?id=tKGuIsFmhpJtAFLxXmgvJw%3d%3d" TargetMode="External"/><Relationship Id="rId32" Type="http://schemas.openxmlformats.org/officeDocument/2006/relationships/hyperlink" Target="http://pravopmr.ru/View.aspx?id=xm7YgVrnl7o%2b8gIMi2aC3A%3d%3d" TargetMode="External"/><Relationship Id="rId37" Type="http://schemas.openxmlformats.org/officeDocument/2006/relationships/hyperlink" Target="http://pravopmr.ru/View.aspx?id=wMptHYKoJaAqJydA7%2bymXQ%3d%3d" TargetMode="External"/><Relationship Id="rId40" Type="http://schemas.openxmlformats.org/officeDocument/2006/relationships/hyperlink" Target="http://pravopmr.ru/View.aspx?id=5O4vwxwBZR6p%2fSZvPzLqGQ%3d%3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pmr.ru/View.aspx?id=8tADT1aOgpwaJrjFrD6vmA%3d%3d" TargetMode="External"/><Relationship Id="rId23" Type="http://schemas.openxmlformats.org/officeDocument/2006/relationships/hyperlink" Target="http://pravopmr.ru/View.aspx?id=QfvAm5ekgG0EznZmFTENyQ%3d%3d" TargetMode="External"/><Relationship Id="rId28" Type="http://schemas.openxmlformats.org/officeDocument/2006/relationships/hyperlink" Target="http://pravopmr.ru/View.aspx?id=OIDpbcdIzZEHdBswJJU5tw%3d%3d" TargetMode="External"/><Relationship Id="rId36" Type="http://schemas.openxmlformats.org/officeDocument/2006/relationships/hyperlink" Target="http://pravopmr.ru/View.aspx?id=HFt0pUPtoddpKcV0r0QfKw%3d%3d" TargetMode="External"/><Relationship Id="rId10" Type="http://schemas.openxmlformats.org/officeDocument/2006/relationships/hyperlink" Target="http://pravopmr.ru/View.aspx?id=wkIyZJY8QDv6Uj5uOq5etw%3d%3d" TargetMode="External"/><Relationship Id="rId19" Type="http://schemas.openxmlformats.org/officeDocument/2006/relationships/hyperlink" Target="http://pravopmr.ru/View.aspx?id=KhF4w6zp2mwoPUROvaGhoA%3d%3d" TargetMode="External"/><Relationship Id="rId31" Type="http://schemas.openxmlformats.org/officeDocument/2006/relationships/hyperlink" Target="http://pravopmr.ru/View.aspx?id=iw7oPiJ0me8holZsj5nAi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pmr.ru/View.aspx?id=hhxcLYXNxsZjW9lsMIkZLA%3d%3d" TargetMode="External"/><Relationship Id="rId14" Type="http://schemas.openxmlformats.org/officeDocument/2006/relationships/hyperlink" Target="http://pravopmr.ru/View.aspx?id=TeLnW2CyGKHH%2f3pduUkjFw%3d%3d" TargetMode="External"/><Relationship Id="rId22" Type="http://schemas.openxmlformats.org/officeDocument/2006/relationships/hyperlink" Target="http://pravopmr.ru/View.aspx?id=TKlBX5VQ4RAkoMUXxOMXog%3d%3d" TargetMode="External"/><Relationship Id="rId27" Type="http://schemas.openxmlformats.org/officeDocument/2006/relationships/hyperlink" Target="http://pravopmr.ru/View.aspx?id=V0B1XtYmUbUoUFNVm8oDCw%3d%3d" TargetMode="External"/><Relationship Id="rId30" Type="http://schemas.openxmlformats.org/officeDocument/2006/relationships/hyperlink" Target="http://pravopmr.ru/View.aspx?id=a6RAo6USyPbArNkYDGtT2w%3d%3d" TargetMode="External"/><Relationship Id="rId35" Type="http://schemas.openxmlformats.org/officeDocument/2006/relationships/hyperlink" Target="http://pravopmr.ru/View.aspx?id=Vzux%2fJlDfb2WNy5FzSrhNQ%3d%3d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4331</Words>
  <Characters>24689</Characters>
  <Application>Microsoft Office Word</Application>
  <DocSecurity>0</DocSecurity>
  <Lines>205</Lines>
  <Paragraphs>57</Paragraphs>
  <ScaleCrop>false</ScaleCrop>
  <Company/>
  <LinksUpToDate>false</LinksUpToDate>
  <CharactersWithSpaces>28963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В. Бондаренко</cp:lastModifiedBy>
  <cp:revision>2</cp:revision>
  <dcterms:created xsi:type="dcterms:W3CDTF">2018-01-17T10:18:00Z</dcterms:created>
  <dcterms:modified xsi:type="dcterms:W3CDTF">2018-01-17T10:20:00Z</dcterms:modified>
</cp:coreProperties>
</file>