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ED2" w:rsidRPr="00326ED2" w:rsidRDefault="00326ED2" w:rsidP="00326ED2">
      <w:pPr>
        <w:spacing w:after="0" w:line="240" w:lineRule="auto"/>
        <w:jc w:val="center"/>
        <w:rPr>
          <w:rFonts w:eastAsia="Times New Roman"/>
        </w:rPr>
      </w:pPr>
      <w:r w:rsidRPr="00326ED2">
        <w:rPr>
          <w:rFonts w:eastAsia="Times New Roman"/>
        </w:rPr>
        <w:t>ОБ УТВЕРЖДЕНИИ ИНСТРУКЦИИ</w:t>
      </w:r>
      <w:r w:rsidRPr="00326ED2">
        <w:rPr>
          <w:rFonts w:eastAsia="Times New Roman"/>
        </w:rPr>
        <w:br/>
        <w:t>"О ПОРЯДКЕ НАЗНАЧЕНИЯ ДВУХ ГОСУДАРСТВЕННЫХ ПЕНСИЙ"</w:t>
      </w:r>
      <w:r w:rsidRPr="00326ED2">
        <w:rPr>
          <w:rFonts w:eastAsia="Times New Roman"/>
        </w:rPr>
        <w:br/>
      </w:r>
      <w:r w:rsidRPr="00326ED2">
        <w:rPr>
          <w:rFonts w:eastAsia="Times New Roman"/>
        </w:rPr>
        <w:br/>
        <w:t>ПРИКАЗ</w:t>
      </w:r>
      <w:r w:rsidRPr="00326ED2">
        <w:rPr>
          <w:rFonts w:eastAsia="Times New Roman"/>
        </w:rPr>
        <w:br/>
      </w:r>
      <w:r w:rsidRPr="00326ED2">
        <w:rPr>
          <w:rFonts w:eastAsia="Times New Roman"/>
        </w:rPr>
        <w:br/>
        <w:t xml:space="preserve">МИНИСТЕРСТВО </w:t>
      </w:r>
      <w:r w:rsidR="007A1636">
        <w:rPr>
          <w:rFonts w:eastAsia="Times New Roman"/>
        </w:rPr>
        <w:t>ПО</w:t>
      </w:r>
      <w:r w:rsidRPr="00326ED2">
        <w:rPr>
          <w:rFonts w:eastAsia="Times New Roman"/>
        </w:rPr>
        <w:t xml:space="preserve">  СОЦИАЛЬНОЙ ЗАЩИ</w:t>
      </w:r>
      <w:r w:rsidR="007A1636">
        <w:rPr>
          <w:rFonts w:eastAsia="Times New Roman"/>
        </w:rPr>
        <w:t>ТЕ И ТРУДУ</w:t>
      </w:r>
      <w:r w:rsidRPr="00326ED2">
        <w:rPr>
          <w:rFonts w:eastAsia="Times New Roman"/>
        </w:rPr>
        <w:br/>
        <w:t>ПРИДНЕСТРОВСКОЙ МОЛДАВСКОЙ РЕСПУБЛИКИ</w:t>
      </w:r>
      <w:r w:rsidRPr="00326ED2">
        <w:rPr>
          <w:rFonts w:eastAsia="Times New Roman"/>
        </w:rPr>
        <w:br/>
      </w:r>
      <w:r w:rsidRPr="00326ED2">
        <w:rPr>
          <w:rFonts w:eastAsia="Times New Roman"/>
        </w:rPr>
        <w:br/>
        <w:t>27 апреля 2007 г.</w:t>
      </w:r>
      <w:r w:rsidRPr="00326ED2">
        <w:rPr>
          <w:rFonts w:eastAsia="Times New Roman"/>
        </w:rPr>
        <w:br/>
        <w:t>N 250</w:t>
      </w:r>
      <w:r w:rsidRPr="00326ED2">
        <w:rPr>
          <w:rFonts w:eastAsia="Times New Roman"/>
        </w:rPr>
        <w:br/>
      </w:r>
      <w:r w:rsidRPr="00326ED2">
        <w:rPr>
          <w:rFonts w:eastAsia="Times New Roman"/>
        </w:rPr>
        <w:br/>
        <w:t>(САЗ 07-23)</w:t>
      </w:r>
    </w:p>
    <w:p w:rsidR="00326ED2" w:rsidRPr="00326ED2" w:rsidRDefault="00326ED2" w:rsidP="00326ED2">
      <w:pPr>
        <w:spacing w:after="0" w:line="240" w:lineRule="auto"/>
        <w:rPr>
          <w:rFonts w:eastAsia="Times New Roman"/>
        </w:rPr>
      </w:pPr>
    </w:p>
    <w:p w:rsidR="00326ED2" w:rsidRDefault="00326ED2" w:rsidP="00326ED2">
      <w:pPr>
        <w:spacing w:after="0" w:line="240" w:lineRule="auto"/>
        <w:jc w:val="center"/>
        <w:rPr>
          <w:rFonts w:eastAsia="Times New Roman"/>
        </w:rPr>
      </w:pPr>
      <w:r w:rsidRPr="00326ED2">
        <w:rPr>
          <w:rFonts w:eastAsia="Times New Roman"/>
        </w:rPr>
        <w:t>Зарегистрирован Министерством юстиции</w:t>
      </w:r>
      <w:r w:rsidRPr="00326ED2">
        <w:rPr>
          <w:rFonts w:eastAsia="Times New Roman"/>
        </w:rPr>
        <w:br/>
        <w:t>Приднестровской Молдавской Республики 30 мая 2007 г.</w:t>
      </w:r>
      <w:r w:rsidRPr="00326ED2">
        <w:rPr>
          <w:rFonts w:eastAsia="Times New Roman"/>
        </w:rPr>
        <w:br/>
        <w:t>Регистрационный N 3943</w:t>
      </w:r>
    </w:p>
    <w:p w:rsidR="00326ED2" w:rsidRPr="00326ED2" w:rsidRDefault="00326ED2" w:rsidP="00326ED2">
      <w:pPr>
        <w:spacing w:after="0" w:line="240" w:lineRule="auto"/>
        <w:jc w:val="center"/>
        <w:rPr>
          <w:rFonts w:eastAsia="Times New Roman"/>
        </w:rPr>
      </w:pPr>
    </w:p>
    <w:p w:rsidR="007A1636" w:rsidRDefault="006F6346" w:rsidP="006F6346">
      <w:pPr>
        <w:spacing w:after="0" w:line="240" w:lineRule="auto"/>
        <w:jc w:val="center"/>
        <w:rPr>
          <w:i/>
          <w:sz w:val="20"/>
          <w:szCs w:val="20"/>
        </w:rPr>
      </w:pPr>
      <w:proofErr w:type="gramStart"/>
      <w:r w:rsidRPr="006F6346">
        <w:rPr>
          <w:i/>
          <w:sz w:val="20"/>
          <w:szCs w:val="20"/>
        </w:rPr>
        <w:t>(</w:t>
      </w:r>
      <w:r>
        <w:rPr>
          <w:i/>
          <w:sz w:val="20"/>
          <w:szCs w:val="20"/>
        </w:rPr>
        <w:t xml:space="preserve">о внесении </w:t>
      </w:r>
      <w:r w:rsidR="007A1636">
        <w:rPr>
          <w:i/>
          <w:sz w:val="20"/>
          <w:szCs w:val="20"/>
        </w:rPr>
        <w:t>о</w:t>
      </w:r>
      <w:r w:rsidR="00326ED2" w:rsidRPr="006F6346">
        <w:rPr>
          <w:i/>
          <w:sz w:val="20"/>
          <w:szCs w:val="20"/>
        </w:rPr>
        <w:t xml:space="preserve">т 20 мая 2008 г. N 295 </w:t>
      </w:r>
      <w:r w:rsidR="007A1636">
        <w:rPr>
          <w:i/>
          <w:sz w:val="20"/>
          <w:szCs w:val="20"/>
        </w:rPr>
        <w:t>(р</w:t>
      </w:r>
      <w:r w:rsidR="007A1636" w:rsidRPr="006F6346">
        <w:rPr>
          <w:i/>
          <w:sz w:val="20"/>
          <w:szCs w:val="20"/>
        </w:rPr>
        <w:t>егистрационный N 4458</w:t>
      </w:r>
      <w:r w:rsidR="007A1636">
        <w:rPr>
          <w:i/>
          <w:sz w:val="20"/>
          <w:szCs w:val="20"/>
        </w:rPr>
        <w:t xml:space="preserve"> от </w:t>
      </w:r>
      <w:r w:rsidR="007A1636" w:rsidRPr="006F6346">
        <w:rPr>
          <w:i/>
          <w:sz w:val="20"/>
          <w:szCs w:val="20"/>
        </w:rPr>
        <w:t>12 июня 2008 г</w:t>
      </w:r>
      <w:r w:rsidR="007A1636">
        <w:rPr>
          <w:i/>
          <w:sz w:val="20"/>
          <w:szCs w:val="20"/>
        </w:rPr>
        <w:t>)</w:t>
      </w:r>
      <w:r w:rsidR="007A1636" w:rsidRPr="006F6346">
        <w:rPr>
          <w:i/>
          <w:sz w:val="20"/>
          <w:szCs w:val="20"/>
        </w:rPr>
        <w:t xml:space="preserve"> </w:t>
      </w:r>
      <w:r w:rsidR="00326ED2" w:rsidRPr="006F6346">
        <w:rPr>
          <w:i/>
          <w:sz w:val="20"/>
          <w:szCs w:val="20"/>
        </w:rPr>
        <w:t>(САЗ 08-23)</w:t>
      </w:r>
      <w:r w:rsidR="007A1636">
        <w:rPr>
          <w:i/>
          <w:sz w:val="20"/>
          <w:szCs w:val="20"/>
        </w:rPr>
        <w:t xml:space="preserve">; </w:t>
      </w:r>
      <w:proofErr w:type="gramEnd"/>
    </w:p>
    <w:p w:rsidR="007A1636" w:rsidRPr="007A1636" w:rsidRDefault="007A1636" w:rsidP="007A1636">
      <w:pPr>
        <w:spacing w:after="0" w:line="240" w:lineRule="auto"/>
        <w:jc w:val="center"/>
        <w:rPr>
          <w:rFonts w:eastAsia="Times New Roman"/>
          <w:i/>
          <w:sz w:val="20"/>
          <w:szCs w:val="20"/>
        </w:rPr>
      </w:pPr>
      <w:r w:rsidRPr="007A1636">
        <w:rPr>
          <w:rFonts w:eastAsia="Times New Roman"/>
          <w:i/>
          <w:sz w:val="20"/>
          <w:szCs w:val="20"/>
        </w:rPr>
        <w:t>Об упорядочении ряда ведомственных правовых актов Министерства здравоохранения и социальной защиты Приднестровской Молдавской Республики</w:t>
      </w:r>
      <w:r>
        <w:rPr>
          <w:rFonts w:eastAsia="Times New Roman"/>
          <w:i/>
          <w:sz w:val="20"/>
          <w:szCs w:val="20"/>
        </w:rPr>
        <w:t xml:space="preserve"> от 27 марта 2013 г. №40(САЗ 13-18) </w:t>
      </w:r>
    </w:p>
    <w:p w:rsidR="007A1636" w:rsidRDefault="007A1636" w:rsidP="006F6346">
      <w:pPr>
        <w:spacing w:after="0" w:line="240" w:lineRule="auto"/>
        <w:jc w:val="center"/>
        <w:rPr>
          <w:i/>
          <w:sz w:val="20"/>
          <w:szCs w:val="20"/>
        </w:rPr>
      </w:pPr>
    </w:p>
    <w:p w:rsidR="00326ED2" w:rsidRPr="006F6346" w:rsidRDefault="00326ED2" w:rsidP="006F6346">
      <w:pPr>
        <w:spacing w:after="0" w:line="240" w:lineRule="auto"/>
        <w:jc w:val="center"/>
        <w:rPr>
          <w:rFonts w:eastAsia="Times New Roman"/>
          <w:i/>
          <w:sz w:val="20"/>
          <w:szCs w:val="20"/>
        </w:rPr>
      </w:pPr>
      <w:r w:rsidRPr="006F6346">
        <w:rPr>
          <w:i/>
          <w:sz w:val="20"/>
          <w:szCs w:val="20"/>
        </w:rPr>
        <w:t xml:space="preserve"> </w:t>
      </w:r>
      <w:r w:rsidRPr="006F6346">
        <w:rPr>
          <w:i/>
          <w:sz w:val="20"/>
          <w:szCs w:val="20"/>
        </w:rPr>
        <w:br/>
      </w:r>
      <w:proofErr w:type="gramStart"/>
      <w:r w:rsidRPr="006F6346">
        <w:rPr>
          <w:i/>
          <w:sz w:val="20"/>
          <w:szCs w:val="20"/>
        </w:rPr>
        <w:t>Зарегистрирован</w:t>
      </w:r>
      <w:proofErr w:type="gramEnd"/>
      <w:r w:rsidRPr="006F6346">
        <w:rPr>
          <w:i/>
          <w:sz w:val="20"/>
          <w:szCs w:val="20"/>
        </w:rPr>
        <w:t xml:space="preserve"> Министерством юстиции</w:t>
      </w:r>
      <w:r w:rsidRPr="006F6346">
        <w:rPr>
          <w:i/>
          <w:sz w:val="20"/>
          <w:szCs w:val="20"/>
        </w:rPr>
        <w:br/>
        <w:t xml:space="preserve">Приднестровской Молдавской Республики </w:t>
      </w:r>
    </w:p>
    <w:p w:rsidR="00326ED2" w:rsidRDefault="00326ED2" w:rsidP="00326ED2">
      <w:pPr>
        <w:spacing w:after="0" w:line="240" w:lineRule="auto"/>
        <w:rPr>
          <w:rFonts w:eastAsia="Times New Roman"/>
        </w:rPr>
      </w:pPr>
    </w:p>
    <w:p w:rsidR="00326ED2" w:rsidRPr="00326ED2" w:rsidRDefault="00326ED2" w:rsidP="00326ED2">
      <w:pPr>
        <w:spacing w:after="0" w:line="240" w:lineRule="auto"/>
        <w:rPr>
          <w:rFonts w:eastAsia="Times New Roman"/>
        </w:rPr>
      </w:pPr>
    </w:p>
    <w:p w:rsidR="00326ED2" w:rsidRPr="00326ED2" w:rsidRDefault="00326ED2" w:rsidP="00326ED2">
      <w:pPr>
        <w:spacing w:after="0" w:line="240" w:lineRule="auto"/>
        <w:ind w:firstLine="360"/>
        <w:jc w:val="both"/>
        <w:rPr>
          <w:rFonts w:eastAsia="Times New Roman"/>
        </w:rPr>
      </w:pPr>
      <w:proofErr w:type="gramStart"/>
      <w:r w:rsidRPr="00326ED2">
        <w:rPr>
          <w:rFonts w:eastAsia="Times New Roman"/>
        </w:rPr>
        <w:t>В соответствии с Законом Приднестровской Молдавской Республики от 17 февраля 2005 года N 537-З-III "О государственном пенсионном обеспечении граждан в Приднестровской Молдавской Республике" (САЗ 05-08) с изменениями и дополнениями, внесенными Законами Приднестровской Молдавской Республики от 28 июня 2005 года N 584-ЗД-III (САЗ 05-27), от 15 мая 2006 года N 29-ЗД-IV (САЗ 06-21), от 13 октября 2006 года N 102-ЗИД-IV (САЗ</w:t>
      </w:r>
      <w:proofErr w:type="gramEnd"/>
      <w:r w:rsidRPr="00326ED2">
        <w:rPr>
          <w:rFonts w:eastAsia="Times New Roman"/>
        </w:rPr>
        <w:t xml:space="preserve"> 06-42) и в связи с возникающими вопросами о порядке назначения двух государственных пенсий, приказываю:</w:t>
      </w:r>
    </w:p>
    <w:p w:rsidR="00326ED2" w:rsidRPr="00326ED2" w:rsidRDefault="00326ED2" w:rsidP="00326ED2">
      <w:pPr>
        <w:spacing w:after="0" w:line="240" w:lineRule="auto"/>
        <w:rPr>
          <w:rFonts w:eastAsia="Times New Roman"/>
        </w:rPr>
      </w:pPr>
    </w:p>
    <w:p w:rsidR="00326ED2" w:rsidRPr="00326ED2" w:rsidRDefault="00326ED2" w:rsidP="00326ED2">
      <w:pPr>
        <w:spacing w:after="0" w:line="240" w:lineRule="auto"/>
        <w:ind w:firstLine="360"/>
        <w:jc w:val="both"/>
        <w:rPr>
          <w:rFonts w:eastAsia="Times New Roman"/>
        </w:rPr>
      </w:pPr>
      <w:r w:rsidRPr="00326ED2">
        <w:rPr>
          <w:rFonts w:eastAsia="Times New Roman"/>
        </w:rPr>
        <w:t>1. Утвердить Инструкцию "О порядке назначения двух государственных пенсий" согласно Приложению.</w:t>
      </w:r>
    </w:p>
    <w:p w:rsidR="00326ED2" w:rsidRPr="00326ED2" w:rsidRDefault="00326ED2" w:rsidP="00326ED2">
      <w:pPr>
        <w:spacing w:after="0" w:line="240" w:lineRule="auto"/>
        <w:ind w:firstLine="360"/>
        <w:jc w:val="both"/>
        <w:rPr>
          <w:rFonts w:eastAsia="Times New Roman"/>
        </w:rPr>
      </w:pPr>
      <w:r w:rsidRPr="00326ED2">
        <w:rPr>
          <w:rFonts w:eastAsia="Times New Roman"/>
        </w:rPr>
        <w:t>2. Направить настоящий Приказ на государственную регистрацию в Министерство юстиции Приднестровской Молдавской Республики.</w:t>
      </w:r>
    </w:p>
    <w:p w:rsidR="007A1636" w:rsidRPr="007A1636" w:rsidRDefault="007A1636" w:rsidP="00326ED2">
      <w:pPr>
        <w:spacing w:after="0" w:line="240" w:lineRule="auto"/>
        <w:ind w:firstLine="360"/>
        <w:jc w:val="both"/>
        <w:rPr>
          <w:rFonts w:eastAsia="Times New Roman"/>
          <w:i/>
        </w:rPr>
      </w:pPr>
      <w:r w:rsidRPr="007A1636">
        <w:rPr>
          <w:rFonts w:eastAsia="Times New Roman"/>
          <w:i/>
        </w:rPr>
        <w:t>3. Городским (районным) центрам социального страхования и социальной защиты при назначении двух государственных пенсий, руководствоваться настоящим Приказом</w:t>
      </w:r>
      <w:r>
        <w:rPr>
          <w:rFonts w:eastAsia="Times New Roman"/>
          <w:i/>
        </w:rPr>
        <w:t>.</w:t>
      </w:r>
      <w:r w:rsidRPr="007A1636">
        <w:rPr>
          <w:rFonts w:eastAsia="Times New Roman"/>
          <w:i/>
        </w:rPr>
        <w:t xml:space="preserve"> </w:t>
      </w:r>
    </w:p>
    <w:p w:rsidR="00326ED2" w:rsidRPr="00326ED2" w:rsidRDefault="00326ED2" w:rsidP="00326ED2">
      <w:pPr>
        <w:spacing w:after="0" w:line="240" w:lineRule="auto"/>
        <w:ind w:firstLine="360"/>
        <w:jc w:val="both"/>
        <w:rPr>
          <w:rFonts w:eastAsia="Times New Roman"/>
        </w:rPr>
      </w:pPr>
      <w:r w:rsidRPr="00326ED2">
        <w:rPr>
          <w:rFonts w:eastAsia="Times New Roman"/>
        </w:rPr>
        <w:t>4. Признать утратившим силу:</w:t>
      </w:r>
    </w:p>
    <w:p w:rsidR="00326ED2" w:rsidRPr="00326ED2" w:rsidRDefault="00326ED2" w:rsidP="00326ED2">
      <w:pPr>
        <w:spacing w:after="0" w:line="240" w:lineRule="auto"/>
        <w:ind w:firstLine="360"/>
        <w:jc w:val="both"/>
        <w:rPr>
          <w:rFonts w:eastAsia="Times New Roman"/>
        </w:rPr>
      </w:pPr>
      <w:proofErr w:type="gramStart"/>
      <w:r w:rsidRPr="00326ED2">
        <w:rPr>
          <w:rFonts w:eastAsia="Times New Roman"/>
        </w:rPr>
        <w:t>а) Методическое письмо Государственного комитета по труду и социальному обеспечению Приднестровской Молдавской Республики от 7 июля 1999 года N 7 "О порядке назначения двух пенсий гражданам, ставшим инвалидами вследствие военной травмы, вдовам военнослужащих, погибших в Великую Отечественную войну, не вступившим в повторный брак, и повышении социальных пенсий детям-инвалидам в случае потери кормильца" (рег.</w:t>
      </w:r>
      <w:proofErr w:type="gramEnd"/>
      <w:r w:rsidRPr="00326ED2">
        <w:rPr>
          <w:rFonts w:eastAsia="Times New Roman"/>
        </w:rPr>
        <w:t xml:space="preserve"> </w:t>
      </w:r>
      <w:proofErr w:type="gramStart"/>
      <w:r w:rsidRPr="00326ED2">
        <w:rPr>
          <w:rFonts w:eastAsia="Times New Roman"/>
        </w:rPr>
        <w:t>N 551 от 19 июля 1999 года);</w:t>
      </w:r>
      <w:proofErr w:type="gramEnd"/>
    </w:p>
    <w:p w:rsidR="00326ED2" w:rsidRPr="00326ED2" w:rsidRDefault="00326ED2" w:rsidP="00326ED2">
      <w:pPr>
        <w:spacing w:after="0" w:line="240" w:lineRule="auto"/>
        <w:ind w:firstLine="360"/>
        <w:jc w:val="both"/>
        <w:rPr>
          <w:rFonts w:eastAsia="Times New Roman"/>
        </w:rPr>
      </w:pPr>
      <w:r w:rsidRPr="00326ED2">
        <w:rPr>
          <w:rFonts w:eastAsia="Times New Roman"/>
        </w:rPr>
        <w:t xml:space="preserve">б) Разъяснение Министерства здравоохранения и социальной защиты Приднестровской Молдавской Республики от 7 декабря 2000 года N 01-19/2757 "О праве на получение двух пенсий лицам, проходившим военную службу, службу в органах внутренних дел, таможенных органах и их семьям" (рег. </w:t>
      </w:r>
      <w:proofErr w:type="gramStart"/>
      <w:r w:rsidRPr="00326ED2">
        <w:rPr>
          <w:rFonts w:eastAsia="Times New Roman"/>
        </w:rPr>
        <w:t>N 835 от 25 декабря 2000 года).</w:t>
      </w:r>
      <w:proofErr w:type="gramEnd"/>
    </w:p>
    <w:p w:rsidR="00326ED2" w:rsidRPr="00326ED2" w:rsidRDefault="00326ED2" w:rsidP="00326ED2">
      <w:pPr>
        <w:spacing w:after="0" w:line="240" w:lineRule="auto"/>
        <w:ind w:firstLine="360"/>
        <w:jc w:val="both"/>
        <w:rPr>
          <w:rFonts w:eastAsia="Times New Roman"/>
        </w:rPr>
      </w:pPr>
      <w:r w:rsidRPr="00326ED2">
        <w:rPr>
          <w:rFonts w:eastAsia="Times New Roman"/>
        </w:rPr>
        <w:t xml:space="preserve">5. </w:t>
      </w:r>
      <w:proofErr w:type="gramStart"/>
      <w:r w:rsidR="007A1636" w:rsidRPr="00B32BE3">
        <w:rPr>
          <w:rFonts w:eastAsia="Times New Roman"/>
        </w:rPr>
        <w:t>Контроль за</w:t>
      </w:r>
      <w:proofErr w:type="gramEnd"/>
      <w:r w:rsidR="007A1636" w:rsidRPr="00B32BE3">
        <w:rPr>
          <w:rFonts w:eastAsia="Times New Roman"/>
        </w:rPr>
        <w:t xml:space="preserve"> исполнением настоящего Приказа возлагаю на первого заместителя министра по социальной защите и труду Приднестровской Молдавской Республики</w:t>
      </w:r>
      <w:r w:rsidRPr="00326ED2">
        <w:rPr>
          <w:rFonts w:eastAsia="Times New Roman"/>
        </w:rPr>
        <w:t>.</w:t>
      </w:r>
    </w:p>
    <w:p w:rsidR="00326ED2" w:rsidRPr="00326ED2" w:rsidRDefault="00326ED2" w:rsidP="00326ED2">
      <w:pPr>
        <w:spacing w:after="0" w:line="240" w:lineRule="auto"/>
        <w:ind w:firstLine="360"/>
        <w:jc w:val="both"/>
        <w:rPr>
          <w:rFonts w:eastAsia="Times New Roman"/>
        </w:rPr>
      </w:pPr>
      <w:r w:rsidRPr="00326ED2">
        <w:rPr>
          <w:rFonts w:eastAsia="Times New Roman"/>
        </w:rPr>
        <w:lastRenderedPageBreak/>
        <w:t>6. Настоящий Приказ вступает в силу со дня официального опубликования.</w:t>
      </w:r>
    </w:p>
    <w:p w:rsidR="00326ED2" w:rsidRPr="00326ED2" w:rsidRDefault="00326ED2" w:rsidP="00326ED2">
      <w:pPr>
        <w:spacing w:after="0" w:line="240" w:lineRule="auto"/>
        <w:rPr>
          <w:rFonts w:eastAsia="Times New Roman"/>
        </w:rPr>
      </w:pPr>
    </w:p>
    <w:p w:rsidR="006F6346" w:rsidRPr="00326ED2" w:rsidRDefault="00326ED2" w:rsidP="006F6346">
      <w:pPr>
        <w:spacing w:after="0" w:line="240" w:lineRule="auto"/>
        <w:rPr>
          <w:rFonts w:eastAsia="Times New Roman"/>
        </w:rPr>
      </w:pPr>
      <w:r w:rsidRPr="00326ED2">
        <w:rPr>
          <w:rFonts w:eastAsia="Times New Roman"/>
        </w:rPr>
        <w:t xml:space="preserve">МИНИСТР </w:t>
      </w:r>
      <w:r w:rsidR="006F6346">
        <w:rPr>
          <w:rFonts w:eastAsia="Times New Roman"/>
        </w:rPr>
        <w:t xml:space="preserve">                                                                                            </w:t>
      </w:r>
      <w:r w:rsidR="006F6346" w:rsidRPr="00326ED2">
        <w:rPr>
          <w:rFonts w:eastAsia="Times New Roman"/>
        </w:rPr>
        <w:t>И. ТКАЧЕНКО</w:t>
      </w:r>
    </w:p>
    <w:p w:rsidR="00326ED2" w:rsidRPr="00326ED2" w:rsidRDefault="00326ED2" w:rsidP="00326ED2">
      <w:pPr>
        <w:spacing w:after="0" w:line="240" w:lineRule="auto"/>
        <w:jc w:val="both"/>
        <w:rPr>
          <w:rFonts w:eastAsia="Times New Roman"/>
        </w:rPr>
      </w:pPr>
    </w:p>
    <w:p w:rsidR="00326ED2" w:rsidRPr="00326ED2" w:rsidRDefault="00326ED2" w:rsidP="00326ED2">
      <w:pPr>
        <w:spacing w:after="0" w:line="240" w:lineRule="auto"/>
        <w:rPr>
          <w:rFonts w:eastAsia="Times New Roman"/>
        </w:rPr>
      </w:pPr>
    </w:p>
    <w:p w:rsidR="00326ED2" w:rsidRPr="00326ED2" w:rsidRDefault="00326ED2" w:rsidP="00326ED2">
      <w:pPr>
        <w:spacing w:after="0" w:line="240" w:lineRule="auto"/>
        <w:ind w:firstLine="360"/>
        <w:jc w:val="both"/>
        <w:rPr>
          <w:rFonts w:eastAsia="Times New Roman"/>
        </w:rPr>
      </w:pPr>
      <w:r w:rsidRPr="00326ED2">
        <w:rPr>
          <w:rFonts w:eastAsia="Times New Roman"/>
        </w:rPr>
        <w:t>  г. Тирасполь</w:t>
      </w:r>
    </w:p>
    <w:p w:rsidR="00326ED2" w:rsidRPr="00326ED2" w:rsidRDefault="00326ED2" w:rsidP="00326ED2">
      <w:pPr>
        <w:spacing w:after="0" w:line="240" w:lineRule="auto"/>
        <w:ind w:firstLine="360"/>
        <w:jc w:val="both"/>
        <w:rPr>
          <w:rFonts w:eastAsia="Times New Roman"/>
        </w:rPr>
      </w:pPr>
      <w:r w:rsidRPr="00326ED2">
        <w:rPr>
          <w:rFonts w:eastAsia="Times New Roman"/>
        </w:rPr>
        <w:t>27 апреля 2007 г.</w:t>
      </w:r>
    </w:p>
    <w:p w:rsidR="00326ED2" w:rsidRPr="00326ED2" w:rsidRDefault="00326ED2" w:rsidP="00326ED2">
      <w:pPr>
        <w:spacing w:after="0" w:line="240" w:lineRule="auto"/>
        <w:ind w:firstLine="360"/>
        <w:jc w:val="both"/>
        <w:rPr>
          <w:rFonts w:eastAsia="Times New Roman"/>
        </w:rPr>
      </w:pPr>
      <w:r w:rsidRPr="00326ED2">
        <w:rPr>
          <w:rFonts w:eastAsia="Times New Roman"/>
        </w:rPr>
        <w:t>    N 250</w:t>
      </w:r>
    </w:p>
    <w:p w:rsidR="00326ED2" w:rsidRPr="00326ED2" w:rsidRDefault="00326ED2" w:rsidP="00326ED2">
      <w:pPr>
        <w:spacing w:after="0" w:line="240" w:lineRule="auto"/>
        <w:rPr>
          <w:rFonts w:eastAsia="Times New Roman"/>
        </w:rPr>
      </w:pPr>
    </w:p>
    <w:p w:rsidR="000B4A05" w:rsidRDefault="00326ED2" w:rsidP="00326ED2">
      <w:pPr>
        <w:spacing w:after="0" w:line="240" w:lineRule="auto"/>
        <w:jc w:val="right"/>
        <w:rPr>
          <w:rFonts w:eastAsia="Times New Roman"/>
        </w:rPr>
      </w:pPr>
      <w:r w:rsidRPr="00326ED2">
        <w:rPr>
          <w:rFonts w:eastAsia="Times New Roman"/>
        </w:rPr>
        <w:t>Приложение</w:t>
      </w:r>
      <w:r w:rsidRPr="00326ED2">
        <w:rPr>
          <w:rFonts w:eastAsia="Times New Roman"/>
        </w:rPr>
        <w:br/>
        <w:t xml:space="preserve">к Приказу Министерства </w:t>
      </w:r>
      <w:r w:rsidR="000B4A05">
        <w:rPr>
          <w:rFonts w:eastAsia="Times New Roman"/>
        </w:rPr>
        <w:t>по</w:t>
      </w:r>
      <w:r w:rsidRPr="00326ED2">
        <w:rPr>
          <w:rFonts w:eastAsia="Times New Roman"/>
        </w:rPr>
        <w:t xml:space="preserve"> социальной защит</w:t>
      </w:r>
      <w:r w:rsidR="000B4A05">
        <w:rPr>
          <w:rFonts w:eastAsia="Times New Roman"/>
        </w:rPr>
        <w:t>е</w:t>
      </w:r>
    </w:p>
    <w:p w:rsidR="00326ED2" w:rsidRPr="00326ED2" w:rsidRDefault="000B4A05" w:rsidP="00326ED2">
      <w:pPr>
        <w:spacing w:after="0" w:line="240" w:lineRule="auto"/>
        <w:jc w:val="right"/>
        <w:rPr>
          <w:rFonts w:eastAsia="Times New Roman"/>
        </w:rPr>
      </w:pPr>
      <w:r>
        <w:rPr>
          <w:rFonts w:eastAsia="Times New Roman"/>
        </w:rPr>
        <w:t xml:space="preserve"> и труду</w:t>
      </w:r>
      <w:r w:rsidR="00326ED2" w:rsidRPr="00326ED2">
        <w:rPr>
          <w:rFonts w:eastAsia="Times New Roman"/>
        </w:rPr>
        <w:br/>
        <w:t>Приднестровской Молдавской Республики</w:t>
      </w:r>
      <w:r w:rsidR="00326ED2" w:rsidRPr="00326ED2">
        <w:rPr>
          <w:rFonts w:eastAsia="Times New Roman"/>
        </w:rPr>
        <w:br/>
        <w:t>от 27.04.2007 г. N 250</w:t>
      </w:r>
    </w:p>
    <w:p w:rsidR="00326ED2" w:rsidRPr="00326ED2" w:rsidRDefault="00326ED2" w:rsidP="00326ED2">
      <w:pPr>
        <w:spacing w:after="0" w:line="240" w:lineRule="auto"/>
        <w:rPr>
          <w:rFonts w:eastAsia="Times New Roman"/>
        </w:rPr>
      </w:pPr>
    </w:p>
    <w:p w:rsidR="00326ED2" w:rsidRPr="00326ED2" w:rsidRDefault="00326ED2" w:rsidP="000B4A05">
      <w:pPr>
        <w:spacing w:after="0" w:line="240" w:lineRule="auto"/>
        <w:ind w:firstLine="360"/>
        <w:jc w:val="center"/>
        <w:rPr>
          <w:rFonts w:eastAsia="Times New Roman"/>
        </w:rPr>
      </w:pPr>
      <w:r w:rsidRPr="00326ED2">
        <w:rPr>
          <w:rFonts w:eastAsia="Times New Roman"/>
        </w:rPr>
        <w:t>Инструкция</w:t>
      </w:r>
    </w:p>
    <w:p w:rsidR="00326ED2" w:rsidRPr="00326ED2" w:rsidRDefault="00326ED2" w:rsidP="000B4A05">
      <w:pPr>
        <w:spacing w:after="0" w:line="240" w:lineRule="auto"/>
        <w:ind w:firstLine="360"/>
        <w:jc w:val="center"/>
        <w:rPr>
          <w:rFonts w:eastAsia="Times New Roman"/>
        </w:rPr>
      </w:pPr>
      <w:r w:rsidRPr="00326ED2">
        <w:rPr>
          <w:rFonts w:eastAsia="Times New Roman"/>
        </w:rPr>
        <w:t>О порядке назначения двух государственных пенсий</w:t>
      </w:r>
    </w:p>
    <w:p w:rsidR="00326ED2" w:rsidRPr="00326ED2" w:rsidRDefault="00326ED2" w:rsidP="00326ED2">
      <w:pPr>
        <w:spacing w:after="0" w:line="240" w:lineRule="auto"/>
        <w:ind w:firstLine="360"/>
        <w:jc w:val="both"/>
        <w:rPr>
          <w:rFonts w:eastAsia="Times New Roman"/>
        </w:rPr>
      </w:pPr>
      <w:r w:rsidRPr="00326ED2">
        <w:rPr>
          <w:rFonts w:eastAsia="Times New Roman"/>
        </w:rPr>
        <w:t>1. Общие положения</w:t>
      </w:r>
    </w:p>
    <w:p w:rsidR="00326ED2" w:rsidRPr="00326ED2" w:rsidRDefault="00326ED2" w:rsidP="00326ED2">
      <w:pPr>
        <w:spacing w:after="0" w:line="240" w:lineRule="auto"/>
        <w:ind w:firstLine="360"/>
        <w:jc w:val="both"/>
        <w:rPr>
          <w:rFonts w:eastAsia="Times New Roman"/>
        </w:rPr>
      </w:pPr>
      <w:proofErr w:type="gramStart"/>
      <w:r w:rsidRPr="00326ED2">
        <w:rPr>
          <w:rFonts w:eastAsia="Times New Roman"/>
        </w:rPr>
        <w:t>В соответствии с пунктом 2 статьи 6 Закона Приднестровской Молдавской Республики от 17 февраля 2005 года N 537-З-III "О государственном пенсионном обеспечении граждан в Приднестровской Молдавской Республике" (САЗ 05-08) с изменениями и дополнениями, внесенными Законами Приднестровской Молдавской Республики от 28 июня 2005 года N 584-ЗД-III (САЗ 05-27), от 15 мая 2006 года N 29-ЗД-IV (САЗ 06-21), от 13 октября 2006</w:t>
      </w:r>
      <w:proofErr w:type="gramEnd"/>
      <w:r w:rsidRPr="00326ED2">
        <w:rPr>
          <w:rFonts w:eastAsia="Times New Roman"/>
        </w:rPr>
        <w:t xml:space="preserve"> года N 102-ЗИД-IV (САЗ 06-42) (далее Закон), право на получение двух государственных пенсий представляется:</w:t>
      </w:r>
    </w:p>
    <w:p w:rsidR="00326ED2" w:rsidRPr="00326ED2" w:rsidRDefault="00326ED2" w:rsidP="00326ED2">
      <w:pPr>
        <w:spacing w:after="0" w:line="240" w:lineRule="auto"/>
        <w:ind w:firstLine="360"/>
        <w:jc w:val="both"/>
        <w:rPr>
          <w:rFonts w:eastAsia="Times New Roman"/>
        </w:rPr>
      </w:pPr>
      <w:r w:rsidRPr="00326ED2">
        <w:rPr>
          <w:rFonts w:eastAsia="Times New Roman"/>
        </w:rPr>
        <w:t>а) гражданам, ставшим инвалидами вследствие военной травмы;</w:t>
      </w:r>
    </w:p>
    <w:p w:rsidR="00326ED2" w:rsidRPr="00326ED2" w:rsidRDefault="00326ED2" w:rsidP="00326ED2">
      <w:pPr>
        <w:spacing w:after="0" w:line="240" w:lineRule="auto"/>
        <w:ind w:firstLine="360"/>
        <w:jc w:val="both"/>
        <w:rPr>
          <w:rFonts w:eastAsia="Times New Roman"/>
        </w:rPr>
      </w:pPr>
      <w:r w:rsidRPr="00326ED2">
        <w:rPr>
          <w:rFonts w:eastAsia="Times New Roman"/>
        </w:rPr>
        <w:t>б) участникам боевых действий в период войны с Финляндией, Великой Отечественной войны и войны с Японией, ставшим инвалидами независимо от причины инвалидности, за исключением лиц, инвалидность которых наступила вследствие их противоправных действий;</w:t>
      </w:r>
    </w:p>
    <w:p w:rsidR="00326ED2" w:rsidRPr="00326ED2" w:rsidRDefault="00326ED2" w:rsidP="00326ED2">
      <w:pPr>
        <w:spacing w:after="0" w:line="240" w:lineRule="auto"/>
        <w:ind w:firstLine="360"/>
        <w:jc w:val="both"/>
        <w:rPr>
          <w:rFonts w:eastAsia="Times New Roman"/>
        </w:rPr>
      </w:pPr>
      <w:r w:rsidRPr="00326ED2">
        <w:rPr>
          <w:rFonts w:eastAsia="Times New Roman"/>
        </w:rPr>
        <w:t>в) вдовам военнослужащих, погибших в период войны с Финляндией, Великой Отечественной войны и войны с Японией, и вдовам умерших инвалидов названных войн, не вступившим в новый брак.</w:t>
      </w:r>
    </w:p>
    <w:p w:rsidR="00326ED2" w:rsidRPr="00326ED2" w:rsidRDefault="00326ED2" w:rsidP="00326ED2">
      <w:pPr>
        <w:spacing w:after="0" w:line="240" w:lineRule="auto"/>
        <w:rPr>
          <w:rFonts w:eastAsia="Times New Roman"/>
        </w:rPr>
      </w:pPr>
    </w:p>
    <w:p w:rsidR="00326ED2" w:rsidRPr="00326ED2" w:rsidRDefault="00326ED2" w:rsidP="00326ED2">
      <w:pPr>
        <w:spacing w:after="0" w:line="240" w:lineRule="auto"/>
        <w:jc w:val="center"/>
        <w:rPr>
          <w:rFonts w:eastAsia="Times New Roman"/>
        </w:rPr>
      </w:pPr>
      <w:r w:rsidRPr="00326ED2">
        <w:rPr>
          <w:rFonts w:eastAsia="Times New Roman"/>
        </w:rPr>
        <w:t>2. Назначение пенсий гражданам, ставшим инвалидами</w:t>
      </w:r>
      <w:r w:rsidRPr="00326ED2">
        <w:rPr>
          <w:rFonts w:eastAsia="Times New Roman"/>
        </w:rPr>
        <w:br/>
        <w:t>вследствие военной травмы</w:t>
      </w:r>
    </w:p>
    <w:p w:rsidR="00326ED2" w:rsidRPr="00326ED2" w:rsidRDefault="00326ED2" w:rsidP="00326ED2">
      <w:pPr>
        <w:spacing w:after="0" w:line="240" w:lineRule="auto"/>
        <w:rPr>
          <w:rFonts w:eastAsia="Times New Roman"/>
        </w:rPr>
      </w:pPr>
    </w:p>
    <w:p w:rsidR="00326ED2" w:rsidRPr="00326ED2" w:rsidRDefault="00326ED2" w:rsidP="00326ED2">
      <w:pPr>
        <w:spacing w:after="0" w:line="240" w:lineRule="auto"/>
        <w:ind w:firstLine="360"/>
        <w:jc w:val="both"/>
        <w:rPr>
          <w:rFonts w:eastAsia="Times New Roman"/>
        </w:rPr>
      </w:pPr>
      <w:r w:rsidRPr="00326ED2">
        <w:rPr>
          <w:rFonts w:eastAsia="Times New Roman"/>
        </w:rPr>
        <w:t xml:space="preserve">1. </w:t>
      </w:r>
      <w:proofErr w:type="gramStart"/>
      <w:r w:rsidRPr="00326ED2">
        <w:rPr>
          <w:rFonts w:eastAsia="Times New Roman"/>
        </w:rPr>
        <w:t>Гражданам, проходившим военную службу, в том числе в качестве юнг, сыновей (воспитанников) полков, инвалидность которых явилась следствием ранения, контузии, увечья, полученных при защите СССР, Приднестровской Молдавской Республики или при исполнении иных обязанностей военной службы (служебных обязанностей) либо заболевания, связанного с пребыванием на фронте или заболевания, связанного с исполнением обязанностей военной службы (статья 36 Закона), могут устанавливаться две пенсии:</w:t>
      </w:r>
      <w:proofErr w:type="gramEnd"/>
    </w:p>
    <w:p w:rsidR="00326ED2" w:rsidRPr="00326ED2" w:rsidRDefault="00326ED2" w:rsidP="00326ED2">
      <w:pPr>
        <w:spacing w:after="0" w:line="240" w:lineRule="auto"/>
        <w:ind w:firstLine="360"/>
        <w:jc w:val="both"/>
        <w:rPr>
          <w:rFonts w:eastAsia="Times New Roman"/>
        </w:rPr>
      </w:pPr>
      <w:r w:rsidRPr="00326ED2">
        <w:rPr>
          <w:rFonts w:eastAsia="Times New Roman"/>
        </w:rPr>
        <w:t>а) пенсия по возрасту (трудовая либо социальная) или за выслугу лет;</w:t>
      </w:r>
    </w:p>
    <w:p w:rsidR="00326ED2" w:rsidRPr="00326ED2" w:rsidRDefault="00326ED2" w:rsidP="00326ED2">
      <w:pPr>
        <w:spacing w:after="0" w:line="240" w:lineRule="auto"/>
        <w:ind w:firstLine="360"/>
        <w:jc w:val="both"/>
        <w:rPr>
          <w:rFonts w:eastAsia="Times New Roman"/>
        </w:rPr>
      </w:pPr>
      <w:r w:rsidRPr="00326ED2">
        <w:rPr>
          <w:rFonts w:eastAsia="Times New Roman"/>
        </w:rPr>
        <w:t>б) пенсия по инвалидности.</w:t>
      </w:r>
    </w:p>
    <w:p w:rsidR="00326ED2" w:rsidRPr="00326ED2" w:rsidRDefault="00326ED2" w:rsidP="00326ED2">
      <w:pPr>
        <w:spacing w:after="0" w:line="240" w:lineRule="auto"/>
        <w:ind w:firstLine="360"/>
        <w:jc w:val="both"/>
        <w:rPr>
          <w:rFonts w:eastAsia="Times New Roman"/>
        </w:rPr>
      </w:pPr>
      <w:r w:rsidRPr="00326ED2">
        <w:rPr>
          <w:rFonts w:eastAsia="Times New Roman"/>
        </w:rPr>
        <w:t xml:space="preserve">На равных основаниях с военнослужащими пенсия назначается лицам начальствующего и рядового состава органов внутренних дел, уголовно-исполнительной системы, налоговой милиции, таможенных органов и гражданам, призванным на военные сборы и ставшими инвалидами вследствие ранения, контузии или увечья, полученных при исполнении служебных обязанностей в период прохождения этих сборов. При этом инвалидность, наступившая вследствие ранения, контузии, увечья, полученных при </w:t>
      </w:r>
      <w:r w:rsidRPr="00326ED2">
        <w:rPr>
          <w:rFonts w:eastAsia="Times New Roman"/>
        </w:rPr>
        <w:lastRenderedPageBreak/>
        <w:t>исполнении служебных обязанностей в органах внутренних дел, уголовно-исполнительной системе, налоговой милиции, таможенных органах, приравнивается к инвалидности вследствие военной травмы.</w:t>
      </w:r>
    </w:p>
    <w:p w:rsidR="00326ED2" w:rsidRPr="00326ED2" w:rsidRDefault="00326ED2" w:rsidP="00326ED2">
      <w:pPr>
        <w:spacing w:after="0" w:line="240" w:lineRule="auto"/>
        <w:ind w:firstLine="360"/>
        <w:jc w:val="both"/>
        <w:rPr>
          <w:rFonts w:eastAsia="Times New Roman"/>
        </w:rPr>
      </w:pPr>
      <w:r w:rsidRPr="00326ED2">
        <w:rPr>
          <w:rFonts w:eastAsia="Times New Roman"/>
        </w:rPr>
        <w:t xml:space="preserve">2. </w:t>
      </w:r>
      <w:proofErr w:type="gramStart"/>
      <w:r w:rsidRPr="00326ED2">
        <w:rPr>
          <w:rFonts w:eastAsia="Times New Roman"/>
        </w:rPr>
        <w:t>Пенсия по возрасту (трудовая) гражданам, ставшим инвалидами вследствие военной травмы, устанавливается на льготных основаниях, в соответствии с пунктом в) статьи 12 Закона: мужчинам - по достижении 55 (пятидесяти пяти) лет и при общем трудовом стаже не менее 25 (двадцати пяти) лет, женщинам - по достижении 50 (пятидесяти) лет и при общем трудовом стаже не менее 20 (двадцати) лет.</w:t>
      </w:r>
      <w:proofErr w:type="gramEnd"/>
    </w:p>
    <w:p w:rsidR="00326ED2" w:rsidRPr="00326ED2" w:rsidRDefault="00326ED2" w:rsidP="00326ED2">
      <w:pPr>
        <w:spacing w:after="0" w:line="240" w:lineRule="auto"/>
        <w:ind w:firstLine="360"/>
        <w:jc w:val="both"/>
        <w:rPr>
          <w:rFonts w:eastAsia="Times New Roman"/>
        </w:rPr>
      </w:pPr>
      <w:r w:rsidRPr="00326ED2">
        <w:rPr>
          <w:rFonts w:eastAsia="Times New Roman"/>
        </w:rPr>
        <w:t>Размер трудовой пенсии по возрасту определяется расчетным путем, в соответствии со статьей 18 Закона, исходя из стажа работы и заработка гражданина.</w:t>
      </w:r>
    </w:p>
    <w:p w:rsidR="00326ED2" w:rsidRPr="00326ED2" w:rsidRDefault="00326ED2" w:rsidP="00326ED2">
      <w:pPr>
        <w:spacing w:after="0" w:line="240" w:lineRule="auto"/>
        <w:ind w:firstLine="360"/>
        <w:jc w:val="both"/>
        <w:rPr>
          <w:rFonts w:eastAsia="Times New Roman"/>
        </w:rPr>
      </w:pPr>
      <w:proofErr w:type="gramStart"/>
      <w:r w:rsidRPr="00326ED2">
        <w:rPr>
          <w:rFonts w:eastAsia="Times New Roman"/>
        </w:rPr>
        <w:t>При наличии права на пенсию по возрасту в связи с особыми условиями</w:t>
      </w:r>
      <w:proofErr w:type="gramEnd"/>
      <w:r w:rsidRPr="00326ED2">
        <w:rPr>
          <w:rFonts w:eastAsia="Times New Roman"/>
        </w:rPr>
        <w:t xml:space="preserve"> труда гражданам, ставшим инвалидами вследствие военной травмы, пенсия по возрасту назначается при соблюдении условий, предусмотренных статьей 13 Закона. При этом</w:t>
      </w:r>
      <w:proofErr w:type="gramStart"/>
      <w:r w:rsidRPr="00326ED2">
        <w:rPr>
          <w:rFonts w:eastAsia="Times New Roman"/>
        </w:rPr>
        <w:t>,</w:t>
      </w:r>
      <w:proofErr w:type="gramEnd"/>
      <w:r w:rsidRPr="00326ED2">
        <w:rPr>
          <w:rFonts w:eastAsia="Times New Roman"/>
        </w:rPr>
        <w:t xml:space="preserve"> в случае назначения пенсии в соответствии с подпунктом а) пункта 1 статьи 13 Закона (по Списку N 1) мужчинам - по достижении 50 (пятидесяти) лет, женщинам - по достижении 45 (сорока пяти) лет, право на установление двух пенсий возникает при достижении гражданами возраста, предусмотренного пунктом в) статьи 12 Закона: мужчинами 55 (пятидесяти пяти) лет, женщинами 50 (пятидесяти) лет.</w:t>
      </w:r>
    </w:p>
    <w:p w:rsidR="00326ED2" w:rsidRPr="00326ED2" w:rsidRDefault="00326ED2" w:rsidP="00326ED2">
      <w:pPr>
        <w:spacing w:after="0" w:line="240" w:lineRule="auto"/>
        <w:ind w:firstLine="360"/>
        <w:jc w:val="both"/>
        <w:rPr>
          <w:rFonts w:eastAsia="Times New Roman"/>
        </w:rPr>
      </w:pPr>
      <w:proofErr w:type="gramStart"/>
      <w:r w:rsidRPr="00326ED2">
        <w:rPr>
          <w:rFonts w:eastAsia="Times New Roman"/>
        </w:rPr>
        <w:t>В соответствии со статьей 19 Закона гражданам, ставшим инвалидами вследствие военной травмы, достигшим пенсионного возраста, и не имеющим полного общего трудового стажа для назначения полной пенсии по возрасту, назначается пенсия при неполном трудовом стаже, если он не менее 5 (пяти) лет.</w:t>
      </w:r>
      <w:proofErr w:type="gramEnd"/>
      <w:r w:rsidRPr="00326ED2">
        <w:rPr>
          <w:rFonts w:eastAsia="Times New Roman"/>
        </w:rPr>
        <w:t xml:space="preserve"> При этом</w:t>
      </w:r>
      <w:proofErr w:type="gramStart"/>
      <w:r w:rsidRPr="00326ED2">
        <w:rPr>
          <w:rFonts w:eastAsia="Times New Roman"/>
        </w:rPr>
        <w:t>,</w:t>
      </w:r>
      <w:proofErr w:type="gramEnd"/>
      <w:r w:rsidRPr="00326ED2">
        <w:rPr>
          <w:rFonts w:eastAsia="Times New Roman"/>
        </w:rPr>
        <w:t xml:space="preserve"> в соответствии с пунктом 3 статьи 19 Закона, при назначении пенсии при неполном стаже не применяются установленные пунктом в) статьи 12) Закона льготные условия по возрасту и стажу для назначения пенсий. </w:t>
      </w:r>
      <w:proofErr w:type="gramStart"/>
      <w:r w:rsidRPr="00326ED2">
        <w:rPr>
          <w:rFonts w:eastAsia="Times New Roman"/>
        </w:rPr>
        <w:t>Таким образом, при отсутствии необходимого общего трудового стажа для назначения полной пенсии, мужчинам - 25 (двадцать пять) лет, женщинам - 20 (двадцать) лет, пенсия назначается по достижении возраста, предусмотренного статьей 11 Закона (мужчины - 60 лет, женщины - 55 лет).</w:t>
      </w:r>
      <w:proofErr w:type="gramEnd"/>
    </w:p>
    <w:p w:rsidR="00326ED2" w:rsidRPr="00326ED2" w:rsidRDefault="00326ED2" w:rsidP="00326ED2">
      <w:pPr>
        <w:spacing w:after="0" w:line="240" w:lineRule="auto"/>
        <w:ind w:firstLine="360"/>
        <w:jc w:val="both"/>
        <w:rPr>
          <w:rFonts w:eastAsia="Times New Roman"/>
        </w:rPr>
      </w:pPr>
      <w:r w:rsidRPr="00326ED2">
        <w:rPr>
          <w:rFonts w:eastAsia="Times New Roman"/>
        </w:rPr>
        <w:t>Размер пенсии при неполном общем трудовом стаже определяется пропорционально имеющемуся стажу в соответствии со статьей 87 Закона, исходя из полной пенсии, устанавливаемой за стаж мужчинам 25 (двадцать пять) лет и женщинам 20 (двадцать) лет, и не может быть менее размера социальной пенсии.</w:t>
      </w:r>
    </w:p>
    <w:p w:rsidR="00326ED2" w:rsidRPr="00326ED2" w:rsidRDefault="00326ED2" w:rsidP="00326ED2">
      <w:pPr>
        <w:spacing w:after="0" w:line="240" w:lineRule="auto"/>
        <w:ind w:firstLine="360"/>
        <w:jc w:val="both"/>
        <w:rPr>
          <w:rFonts w:eastAsia="Times New Roman"/>
        </w:rPr>
      </w:pPr>
      <w:r w:rsidRPr="00326ED2">
        <w:rPr>
          <w:rFonts w:eastAsia="Times New Roman"/>
        </w:rPr>
        <w:t>Социальная пенсия по возрасту назначается неработающим гражданам, ставшим инвалидами вследствие военной травмы, при отсутствии у них права на трудовую пенсию, достигшим возраста: мужчины - 65 (шестидесяти пяти) лет, женщины - 60 (шестидесяти) лет (подпункт б) пункта 1 статьи 72 Закона). Размер социальной пенсии по возрасту определяется в соответствии с подпунктом в) пункта 1 статьи 73 Закона.</w:t>
      </w:r>
    </w:p>
    <w:p w:rsidR="00326ED2" w:rsidRPr="00326ED2" w:rsidRDefault="00326ED2" w:rsidP="00326ED2">
      <w:pPr>
        <w:spacing w:after="0" w:line="240" w:lineRule="auto"/>
        <w:ind w:firstLine="360"/>
        <w:jc w:val="both"/>
        <w:rPr>
          <w:rFonts w:eastAsia="Times New Roman"/>
        </w:rPr>
      </w:pPr>
      <w:r w:rsidRPr="00326ED2">
        <w:rPr>
          <w:rFonts w:eastAsia="Times New Roman"/>
        </w:rPr>
        <w:t>Пенсии за выслугу лет гражданам, ставшим инвалидами вследствие военной травмы, занятым на работах, выполнение которых ведет к утрате профессиональной трудоспособности или пригодности до наступления возраста, дающего право на пенсию по возрасту, устанавливаются при соблюдении условий, предусмотренных разделом 5 Закона. При этом</w:t>
      </w:r>
      <w:proofErr w:type="gramStart"/>
      <w:r w:rsidRPr="00326ED2">
        <w:rPr>
          <w:rFonts w:eastAsia="Times New Roman"/>
        </w:rPr>
        <w:t>,</w:t>
      </w:r>
      <w:proofErr w:type="gramEnd"/>
      <w:r w:rsidRPr="00326ED2">
        <w:rPr>
          <w:rFonts w:eastAsia="Times New Roman"/>
        </w:rPr>
        <w:t xml:space="preserve"> право на установление двух государственных пенсий, возникает при достижении возраста, предусмотренного пунктом в) статьи 12 Закона.</w:t>
      </w:r>
    </w:p>
    <w:p w:rsidR="00326ED2" w:rsidRPr="00326ED2" w:rsidRDefault="00326ED2" w:rsidP="00326ED2">
      <w:pPr>
        <w:spacing w:after="0" w:line="240" w:lineRule="auto"/>
        <w:ind w:firstLine="360"/>
        <w:jc w:val="both"/>
        <w:rPr>
          <w:rFonts w:eastAsia="Times New Roman"/>
        </w:rPr>
      </w:pPr>
      <w:r w:rsidRPr="00326ED2">
        <w:rPr>
          <w:rFonts w:eastAsia="Times New Roman"/>
        </w:rPr>
        <w:t>3. Пенсия по инвалидности устанавливается при наступлении инвалидности вследствие военной травмы в размере, предусмотренном пунктом 1 статьи 33 Закона: инвалидам I и II гру</w:t>
      </w:r>
      <w:proofErr w:type="gramStart"/>
      <w:r w:rsidRPr="00326ED2">
        <w:rPr>
          <w:rFonts w:eastAsia="Times New Roman"/>
        </w:rPr>
        <w:t>пп всл</w:t>
      </w:r>
      <w:proofErr w:type="gramEnd"/>
      <w:r w:rsidRPr="00326ED2">
        <w:rPr>
          <w:rFonts w:eastAsia="Times New Roman"/>
        </w:rPr>
        <w:t xml:space="preserve">едствие военной травмы в максимальном размере пенсии по возрасту при </w:t>
      </w:r>
      <w:proofErr w:type="spellStart"/>
      <w:r w:rsidRPr="00326ED2">
        <w:rPr>
          <w:rFonts w:eastAsia="Times New Roman"/>
        </w:rPr>
        <w:t>стажевом</w:t>
      </w:r>
      <w:proofErr w:type="spellEnd"/>
      <w:r w:rsidRPr="00326ED2">
        <w:rPr>
          <w:rFonts w:eastAsia="Times New Roman"/>
        </w:rPr>
        <w:t xml:space="preserve"> коэффициенте 0,55 и индивидуальном коэффициенте 0,8; инвалидам III группы вследствие военной травмы - в размере 50 процентов максимального размера пенсии по возрасту, определяемого для инвалидов I и II гру</w:t>
      </w:r>
      <w:proofErr w:type="gramStart"/>
      <w:r w:rsidRPr="00326ED2">
        <w:rPr>
          <w:rFonts w:eastAsia="Times New Roman"/>
        </w:rPr>
        <w:t>пп всл</w:t>
      </w:r>
      <w:proofErr w:type="gramEnd"/>
      <w:r w:rsidRPr="00326ED2">
        <w:rPr>
          <w:rFonts w:eastAsia="Times New Roman"/>
        </w:rPr>
        <w:t>едствие военной травмы.</w:t>
      </w:r>
    </w:p>
    <w:p w:rsidR="00326ED2" w:rsidRPr="00326ED2" w:rsidRDefault="00326ED2" w:rsidP="00326ED2">
      <w:pPr>
        <w:spacing w:after="0" w:line="240" w:lineRule="auto"/>
        <w:ind w:firstLine="360"/>
        <w:jc w:val="both"/>
        <w:rPr>
          <w:rFonts w:eastAsia="Times New Roman"/>
        </w:rPr>
      </w:pPr>
      <w:r w:rsidRPr="00326ED2">
        <w:rPr>
          <w:rFonts w:eastAsia="Times New Roman"/>
        </w:rPr>
        <w:lastRenderedPageBreak/>
        <w:t>4. Надбавки на уход и на иждивенцев. В соответствии с пунктом 1 статьи 20 Закона к пенсии по возрасту, в том числе при неполном стаже работы и к пенсии за выслугу лет, устанавливаются надбавки:</w:t>
      </w:r>
    </w:p>
    <w:p w:rsidR="00326ED2" w:rsidRPr="00326ED2" w:rsidRDefault="00326ED2" w:rsidP="00326ED2">
      <w:pPr>
        <w:spacing w:after="0" w:line="240" w:lineRule="auto"/>
        <w:ind w:firstLine="360"/>
        <w:jc w:val="both"/>
        <w:rPr>
          <w:rFonts w:eastAsia="Times New Roman"/>
        </w:rPr>
      </w:pPr>
      <w:r w:rsidRPr="00326ED2">
        <w:rPr>
          <w:rFonts w:eastAsia="Times New Roman"/>
        </w:rPr>
        <w:t>а) неработающим пенсионерам, имеющим на своем иждивении нетрудоспособных членов семьи (статьи 43-46 Закона), - на каждого нетрудоспособного члена семьи в размере социальной пенсии, предусмотренной для соответствующей категории нетрудоспособных граждан.</w:t>
      </w:r>
    </w:p>
    <w:p w:rsidR="00326ED2" w:rsidRPr="00326ED2" w:rsidRDefault="00326ED2" w:rsidP="00326ED2">
      <w:pPr>
        <w:spacing w:after="0" w:line="240" w:lineRule="auto"/>
        <w:ind w:firstLine="360"/>
        <w:jc w:val="both"/>
        <w:rPr>
          <w:rFonts w:eastAsia="Times New Roman"/>
        </w:rPr>
      </w:pPr>
      <w:r w:rsidRPr="00326ED2">
        <w:rPr>
          <w:rFonts w:eastAsia="Times New Roman"/>
        </w:rPr>
        <w:t>б) пенсионерам, достигшим 75-летнего возраста, на уход за ними, - в размере социальной пенсии (подпункт в) пункта 1 статьи 73 Закона).</w:t>
      </w:r>
    </w:p>
    <w:p w:rsidR="00326ED2" w:rsidRPr="00326ED2" w:rsidRDefault="00326ED2" w:rsidP="00326ED2">
      <w:pPr>
        <w:spacing w:after="0" w:line="240" w:lineRule="auto"/>
        <w:ind w:firstLine="360"/>
        <w:jc w:val="both"/>
        <w:rPr>
          <w:rFonts w:eastAsia="Times New Roman"/>
        </w:rPr>
      </w:pPr>
      <w:r w:rsidRPr="00326ED2">
        <w:rPr>
          <w:rFonts w:eastAsia="Times New Roman"/>
        </w:rPr>
        <w:t>Надбавки, предусмотренные статьей 20 Закона, могут начисляться одновременно.</w:t>
      </w:r>
    </w:p>
    <w:p w:rsidR="00326ED2" w:rsidRPr="00326ED2" w:rsidRDefault="00326ED2" w:rsidP="00326ED2">
      <w:pPr>
        <w:spacing w:after="0" w:line="240" w:lineRule="auto"/>
        <w:ind w:firstLine="360"/>
        <w:jc w:val="both"/>
        <w:rPr>
          <w:rFonts w:eastAsia="Times New Roman"/>
        </w:rPr>
      </w:pPr>
      <w:r w:rsidRPr="00326ED2">
        <w:rPr>
          <w:rFonts w:eastAsia="Times New Roman"/>
        </w:rPr>
        <w:t>В соответствии с пунктом 1 статьи 34 Закона к пенсии по инвалидности, в том числе при неполном стаже работы, устанавливаются следующие надбавки:</w:t>
      </w:r>
    </w:p>
    <w:p w:rsidR="00326ED2" w:rsidRPr="00326ED2" w:rsidRDefault="00326ED2" w:rsidP="00326ED2">
      <w:pPr>
        <w:spacing w:after="0" w:line="240" w:lineRule="auto"/>
        <w:ind w:firstLine="360"/>
        <w:jc w:val="both"/>
        <w:rPr>
          <w:rFonts w:eastAsia="Times New Roman"/>
        </w:rPr>
      </w:pPr>
      <w:r w:rsidRPr="00326ED2">
        <w:rPr>
          <w:rFonts w:eastAsia="Times New Roman"/>
        </w:rPr>
        <w:t>а) неработающим инвалидам I и II групп, имеющим на своем иждивении нетрудоспособных членов семьи, - на каждого нетрудоспособного члена семьи (статьи 43- 46 Закона) в размере 50 процентов минимального размера пенсии по возрасту;</w:t>
      </w:r>
    </w:p>
    <w:p w:rsidR="00326ED2" w:rsidRPr="00326ED2" w:rsidRDefault="00326ED2" w:rsidP="00326ED2">
      <w:pPr>
        <w:spacing w:after="0" w:line="240" w:lineRule="auto"/>
        <w:ind w:firstLine="360"/>
        <w:jc w:val="both"/>
        <w:rPr>
          <w:rFonts w:eastAsia="Times New Roman"/>
        </w:rPr>
      </w:pPr>
      <w:r w:rsidRPr="00326ED2">
        <w:rPr>
          <w:rFonts w:eastAsia="Times New Roman"/>
        </w:rPr>
        <w:t>б) инвалидам I группы, одиноким инвалидам II группы, временно нуждающимся в посторонней помощи по заключению лечебного учреждения, - на уход за ними в размере 100 процентов минимального размера пенсии по возрасту.</w:t>
      </w:r>
    </w:p>
    <w:p w:rsidR="00326ED2" w:rsidRPr="00326ED2" w:rsidRDefault="00326ED2" w:rsidP="00326ED2">
      <w:pPr>
        <w:spacing w:after="0" w:line="240" w:lineRule="auto"/>
        <w:ind w:firstLine="360"/>
        <w:jc w:val="both"/>
        <w:rPr>
          <w:rFonts w:eastAsia="Times New Roman"/>
        </w:rPr>
      </w:pPr>
      <w:r w:rsidRPr="00326ED2">
        <w:rPr>
          <w:rFonts w:eastAsia="Times New Roman"/>
        </w:rPr>
        <w:t>Надбавки, предусмотренные подпунктами а) и б) пункта 1 статьи 34 Закона, могут начисляться одновременно.</w:t>
      </w:r>
    </w:p>
    <w:p w:rsidR="00326ED2" w:rsidRPr="00326ED2" w:rsidRDefault="00326ED2" w:rsidP="00326ED2">
      <w:pPr>
        <w:spacing w:after="0" w:line="240" w:lineRule="auto"/>
        <w:ind w:firstLine="360"/>
        <w:jc w:val="both"/>
        <w:rPr>
          <w:rFonts w:eastAsia="Times New Roman"/>
        </w:rPr>
      </w:pPr>
      <w:proofErr w:type="gramStart"/>
      <w:r w:rsidRPr="00326ED2">
        <w:rPr>
          <w:rFonts w:eastAsia="Times New Roman"/>
        </w:rPr>
        <w:t>При возникновении одновременно права на надбавку на уход к пенсии по возрасту</w:t>
      </w:r>
      <w:proofErr w:type="gramEnd"/>
      <w:r w:rsidRPr="00326ED2">
        <w:rPr>
          <w:rFonts w:eastAsia="Times New Roman"/>
        </w:rPr>
        <w:t xml:space="preserve"> в соответствии со статьей 20 Закона и к пенсии по инвалидности в соответствии со статьей 34 Закона, устанавливается одна надбавка на уход, большая по размеру.</w:t>
      </w:r>
    </w:p>
    <w:p w:rsidR="00326ED2" w:rsidRPr="00326ED2" w:rsidRDefault="00326ED2" w:rsidP="00326ED2">
      <w:pPr>
        <w:spacing w:after="0" w:line="240" w:lineRule="auto"/>
        <w:ind w:firstLine="360"/>
        <w:jc w:val="both"/>
        <w:rPr>
          <w:rFonts w:eastAsia="Times New Roman"/>
        </w:rPr>
      </w:pPr>
      <w:r w:rsidRPr="00326ED2">
        <w:rPr>
          <w:rFonts w:eastAsia="Times New Roman"/>
        </w:rPr>
        <w:t>5. Лицам, получающим две пенсии на основании подпункта а) пункта 2 статьи 6 Закона, повышения, дополнительные пенсии и дополнительное материальное обеспечение, предусмотренные статьями 21, 34 Закона, не назначаются (пункт 3 статьи 6 Закона).</w:t>
      </w:r>
    </w:p>
    <w:p w:rsidR="00326ED2" w:rsidRPr="00326ED2" w:rsidRDefault="00326ED2" w:rsidP="00326ED2">
      <w:pPr>
        <w:spacing w:after="0" w:line="240" w:lineRule="auto"/>
        <w:ind w:firstLine="360"/>
        <w:jc w:val="both"/>
        <w:rPr>
          <w:rFonts w:eastAsia="Times New Roman"/>
        </w:rPr>
      </w:pPr>
      <w:proofErr w:type="gramStart"/>
      <w:r w:rsidRPr="00326ED2">
        <w:rPr>
          <w:rFonts w:eastAsia="Times New Roman"/>
        </w:rPr>
        <w:t>Общая сумма пенсии гражданам, ставшим инвалидами вследствие военной травмы, имеющим право на получение двух пенсий, состоит из сумм: пенсии по возрасту (трудовой или социальной) или за выслугу лет и пенсии по инвалидности вследствие военной травмы в твердом размере (пункт 1 статьи 33 Закона) с надбавкой к пенсии по возрасту (пункт 1 статьи 20), либо к пенсии по инвалидности (пункт 1</w:t>
      </w:r>
      <w:proofErr w:type="gramEnd"/>
      <w:r w:rsidRPr="00326ED2">
        <w:rPr>
          <w:rFonts w:eastAsia="Times New Roman"/>
        </w:rPr>
        <w:t xml:space="preserve"> статьи 34 Закона), (при наличии права на надбавку). При этом</w:t>
      </w:r>
      <w:proofErr w:type="gramStart"/>
      <w:r w:rsidRPr="00326ED2">
        <w:rPr>
          <w:rFonts w:eastAsia="Times New Roman"/>
        </w:rPr>
        <w:t>,</w:t>
      </w:r>
      <w:proofErr w:type="gramEnd"/>
      <w:r w:rsidRPr="00326ED2">
        <w:rPr>
          <w:rFonts w:eastAsia="Times New Roman"/>
        </w:rPr>
        <w:t xml:space="preserve"> если пенсия по возрасту или за выслугу лет определяется расчетным путем, то пенсия по инвалидности устанавливается в твердом размере в соответствии с пунктом 1 статьи 33 Закона.</w:t>
      </w:r>
    </w:p>
    <w:p w:rsidR="00326ED2" w:rsidRPr="00326ED2" w:rsidRDefault="00326ED2" w:rsidP="00326ED2">
      <w:pPr>
        <w:spacing w:after="0" w:line="240" w:lineRule="auto"/>
        <w:rPr>
          <w:rFonts w:eastAsia="Times New Roman"/>
        </w:rPr>
      </w:pPr>
    </w:p>
    <w:p w:rsidR="00326ED2" w:rsidRPr="00326ED2" w:rsidRDefault="00326ED2" w:rsidP="00326ED2">
      <w:pPr>
        <w:spacing w:after="0" w:line="240" w:lineRule="auto"/>
        <w:jc w:val="center"/>
        <w:rPr>
          <w:rFonts w:eastAsia="Times New Roman"/>
        </w:rPr>
      </w:pPr>
      <w:r w:rsidRPr="00326ED2">
        <w:rPr>
          <w:rFonts w:eastAsia="Times New Roman"/>
        </w:rPr>
        <w:t>3. Назначение пенсий участникам боевых действий в период</w:t>
      </w:r>
      <w:r w:rsidRPr="00326ED2">
        <w:rPr>
          <w:rFonts w:eastAsia="Times New Roman"/>
        </w:rPr>
        <w:br/>
        <w:t>войны с Финляндией, Великой Отечественной войны и войны с Японией,</w:t>
      </w:r>
      <w:r w:rsidRPr="00326ED2">
        <w:rPr>
          <w:rFonts w:eastAsia="Times New Roman"/>
        </w:rPr>
        <w:br/>
        <w:t>ставшим инвалидами независимо от причины инвалидности,</w:t>
      </w:r>
      <w:r w:rsidRPr="00326ED2">
        <w:rPr>
          <w:rFonts w:eastAsia="Times New Roman"/>
        </w:rPr>
        <w:br/>
        <w:t>за исключением лиц, инвалидность которых наступила вследствие их</w:t>
      </w:r>
      <w:r w:rsidRPr="00326ED2">
        <w:rPr>
          <w:rFonts w:eastAsia="Times New Roman"/>
        </w:rPr>
        <w:br/>
        <w:t>противоправных действий</w:t>
      </w:r>
    </w:p>
    <w:p w:rsidR="00326ED2" w:rsidRPr="00326ED2" w:rsidRDefault="00326ED2" w:rsidP="00326ED2">
      <w:pPr>
        <w:spacing w:after="0" w:line="240" w:lineRule="auto"/>
        <w:rPr>
          <w:rFonts w:eastAsia="Times New Roman"/>
        </w:rPr>
      </w:pPr>
    </w:p>
    <w:p w:rsidR="00326ED2" w:rsidRPr="00326ED2" w:rsidRDefault="00326ED2" w:rsidP="00326ED2">
      <w:pPr>
        <w:spacing w:after="0" w:line="240" w:lineRule="auto"/>
        <w:ind w:firstLine="360"/>
        <w:jc w:val="both"/>
        <w:rPr>
          <w:rFonts w:eastAsia="Times New Roman"/>
        </w:rPr>
      </w:pPr>
      <w:r w:rsidRPr="00326ED2">
        <w:rPr>
          <w:rFonts w:eastAsia="Times New Roman"/>
        </w:rPr>
        <w:t xml:space="preserve">6. </w:t>
      </w:r>
      <w:proofErr w:type="gramStart"/>
      <w:r w:rsidRPr="00326ED2">
        <w:rPr>
          <w:rFonts w:eastAsia="Times New Roman"/>
        </w:rPr>
        <w:t>В соответствии с подпунктом б) пункта 2 статьи 6 Закона и подпунктом 1) подпункта а) пункта 1 статьи 114 Закона с 1 мая 2005 года право на получение двух государственных пенсий представляется участникам боевых действий в период войны с Финляндией, Великой Отечественной войны и войны с Японией, ставшим инвалидами независимо от причины инвалидности, за исключением лиц, инвалидность которых наступила вследствие</w:t>
      </w:r>
      <w:proofErr w:type="gramEnd"/>
      <w:r w:rsidRPr="00326ED2">
        <w:rPr>
          <w:rFonts w:eastAsia="Times New Roman"/>
        </w:rPr>
        <w:t xml:space="preserve"> их противоправных действий.</w:t>
      </w:r>
    </w:p>
    <w:p w:rsidR="00326ED2" w:rsidRPr="00326ED2" w:rsidRDefault="00326ED2" w:rsidP="00326ED2">
      <w:pPr>
        <w:spacing w:after="0" w:line="240" w:lineRule="auto"/>
        <w:ind w:firstLine="360"/>
        <w:jc w:val="both"/>
        <w:rPr>
          <w:rFonts w:eastAsia="Times New Roman"/>
        </w:rPr>
      </w:pPr>
      <w:r w:rsidRPr="00326ED2">
        <w:rPr>
          <w:rFonts w:eastAsia="Times New Roman"/>
        </w:rPr>
        <w:t>Условием для назначения двух пенсий является:</w:t>
      </w:r>
    </w:p>
    <w:p w:rsidR="00326ED2" w:rsidRPr="00326ED2" w:rsidRDefault="00326ED2" w:rsidP="00326ED2">
      <w:pPr>
        <w:spacing w:after="0" w:line="240" w:lineRule="auto"/>
        <w:ind w:firstLine="360"/>
        <w:jc w:val="both"/>
        <w:rPr>
          <w:rFonts w:eastAsia="Times New Roman"/>
        </w:rPr>
      </w:pPr>
      <w:r w:rsidRPr="00326ED2">
        <w:rPr>
          <w:rFonts w:eastAsia="Times New Roman"/>
        </w:rPr>
        <w:t>а) участие в боевых действиях, независимо от их продолжительности, в войне с Финляндией, Великой Отечественной войне, в войне с Японией. Данный факт подтверждается военными комиссариатами, органами государственной безопасности;</w:t>
      </w:r>
    </w:p>
    <w:p w:rsidR="00326ED2" w:rsidRPr="00326ED2" w:rsidRDefault="00326ED2" w:rsidP="00326ED2">
      <w:pPr>
        <w:spacing w:after="0" w:line="240" w:lineRule="auto"/>
        <w:ind w:firstLine="360"/>
        <w:jc w:val="both"/>
        <w:rPr>
          <w:rFonts w:eastAsia="Times New Roman"/>
        </w:rPr>
      </w:pPr>
      <w:r w:rsidRPr="00326ED2">
        <w:rPr>
          <w:rFonts w:eastAsia="Times New Roman"/>
        </w:rPr>
        <w:lastRenderedPageBreak/>
        <w:t>б) установление лицу инвалидности, независимо от причины инвалидности, что подтверждается выпиской акта освидетельствования в Консилиуме врачебной экспертизы жизнеспособности о признании лица инвалидом;</w:t>
      </w:r>
    </w:p>
    <w:p w:rsidR="00326ED2" w:rsidRPr="00326ED2" w:rsidRDefault="00326ED2" w:rsidP="00326ED2">
      <w:pPr>
        <w:spacing w:after="0" w:line="240" w:lineRule="auto"/>
        <w:ind w:firstLine="360"/>
        <w:jc w:val="both"/>
        <w:rPr>
          <w:rFonts w:eastAsia="Times New Roman"/>
        </w:rPr>
      </w:pPr>
      <w:r w:rsidRPr="00326ED2">
        <w:rPr>
          <w:rFonts w:eastAsia="Times New Roman"/>
        </w:rPr>
        <w:t>Вышеназванным лицам могут устанавливаться:</w:t>
      </w:r>
    </w:p>
    <w:p w:rsidR="00326ED2" w:rsidRPr="00326ED2" w:rsidRDefault="00326ED2" w:rsidP="00326ED2">
      <w:pPr>
        <w:spacing w:after="0" w:line="240" w:lineRule="auto"/>
        <w:ind w:firstLine="360"/>
        <w:jc w:val="both"/>
        <w:rPr>
          <w:rFonts w:eastAsia="Times New Roman"/>
        </w:rPr>
      </w:pPr>
      <w:r w:rsidRPr="00326ED2">
        <w:rPr>
          <w:rFonts w:eastAsia="Times New Roman"/>
        </w:rPr>
        <w:t>а) пенсия по возрасту (трудовая либо социальная) или за выслугу лет;</w:t>
      </w:r>
    </w:p>
    <w:p w:rsidR="00326ED2" w:rsidRPr="00326ED2" w:rsidRDefault="00326ED2" w:rsidP="00326ED2">
      <w:pPr>
        <w:spacing w:after="0" w:line="240" w:lineRule="auto"/>
        <w:ind w:firstLine="360"/>
        <w:jc w:val="both"/>
        <w:rPr>
          <w:rFonts w:eastAsia="Times New Roman"/>
        </w:rPr>
      </w:pPr>
      <w:r w:rsidRPr="00326ED2">
        <w:rPr>
          <w:rFonts w:eastAsia="Times New Roman"/>
        </w:rPr>
        <w:t>б) пенсия по инвалидности.</w:t>
      </w:r>
    </w:p>
    <w:p w:rsidR="00326ED2" w:rsidRPr="00326ED2" w:rsidRDefault="00326ED2" w:rsidP="00326ED2">
      <w:pPr>
        <w:spacing w:after="0" w:line="240" w:lineRule="auto"/>
        <w:ind w:firstLine="360"/>
        <w:jc w:val="both"/>
        <w:rPr>
          <w:rFonts w:eastAsia="Times New Roman"/>
        </w:rPr>
      </w:pPr>
      <w:r w:rsidRPr="00326ED2">
        <w:rPr>
          <w:rFonts w:eastAsia="Times New Roman"/>
        </w:rPr>
        <w:t xml:space="preserve">7. </w:t>
      </w:r>
      <w:proofErr w:type="gramStart"/>
      <w:r w:rsidRPr="00326ED2">
        <w:rPr>
          <w:rFonts w:eastAsia="Times New Roman"/>
        </w:rPr>
        <w:t>Пенсия по возрасту или за выслугу лет участникам боевых действий в период войны с Финляндией, Великой Отечественной войны и войны с Японией, ставшим инвалидами независимо от причины инвалидности, назначается в соответствии с Законом, аналогично порядку, установленному в разделе 2 настоящей Инструкции, исходя из стажа работы и заработка пенсионера, либо достижения соответствующего возраста (в случае назначения социальной пенсии по возрасту).</w:t>
      </w:r>
      <w:proofErr w:type="gramEnd"/>
    </w:p>
    <w:p w:rsidR="00326ED2" w:rsidRPr="00326ED2" w:rsidRDefault="00326ED2" w:rsidP="00326ED2">
      <w:pPr>
        <w:spacing w:after="0" w:line="240" w:lineRule="auto"/>
        <w:ind w:firstLine="360"/>
        <w:jc w:val="both"/>
        <w:rPr>
          <w:rFonts w:eastAsia="Times New Roman"/>
        </w:rPr>
      </w:pPr>
      <w:r w:rsidRPr="00326ED2">
        <w:rPr>
          <w:rFonts w:eastAsia="Times New Roman"/>
        </w:rPr>
        <w:t>8. Пенсия по инвалидности устанавливается в твердом размере, предусмотренном пунктом 1 статьи 33 Закона: инвалидам I и II гру</w:t>
      </w:r>
      <w:proofErr w:type="gramStart"/>
      <w:r w:rsidRPr="00326ED2">
        <w:rPr>
          <w:rFonts w:eastAsia="Times New Roman"/>
        </w:rPr>
        <w:t>пп всл</w:t>
      </w:r>
      <w:proofErr w:type="gramEnd"/>
      <w:r w:rsidRPr="00326ED2">
        <w:rPr>
          <w:rFonts w:eastAsia="Times New Roman"/>
        </w:rPr>
        <w:t xml:space="preserve">едствие военной травмы,- в максимальном размере пенсии по возрасту при </w:t>
      </w:r>
      <w:proofErr w:type="spellStart"/>
      <w:r w:rsidRPr="00326ED2">
        <w:rPr>
          <w:rFonts w:eastAsia="Times New Roman"/>
        </w:rPr>
        <w:t>стажевом</w:t>
      </w:r>
      <w:proofErr w:type="spellEnd"/>
      <w:r w:rsidRPr="00326ED2">
        <w:rPr>
          <w:rFonts w:eastAsia="Times New Roman"/>
        </w:rPr>
        <w:t xml:space="preserve"> коэффициенте 0,55 и индивидуальном коэффициенте 0,8; инвалидам III группы вследствие военной травмы, - в размере 50 процентов максимального размера пенсии по возрасту, определяемого для инвалидов I и II гру</w:t>
      </w:r>
      <w:proofErr w:type="gramStart"/>
      <w:r w:rsidRPr="00326ED2">
        <w:rPr>
          <w:rFonts w:eastAsia="Times New Roman"/>
        </w:rPr>
        <w:t>пп всл</w:t>
      </w:r>
      <w:proofErr w:type="gramEnd"/>
      <w:r w:rsidRPr="00326ED2">
        <w:rPr>
          <w:rFonts w:eastAsia="Times New Roman"/>
        </w:rPr>
        <w:t>едствие военной травмы. Размер пенсии по инвалидности не зависит от причины инвалидности, а зависит только от наличия группы инвалидности.</w:t>
      </w:r>
    </w:p>
    <w:p w:rsidR="00326ED2" w:rsidRPr="00326ED2" w:rsidRDefault="00326ED2" w:rsidP="00326ED2">
      <w:pPr>
        <w:spacing w:after="0" w:line="240" w:lineRule="auto"/>
        <w:ind w:firstLine="360"/>
        <w:jc w:val="both"/>
        <w:rPr>
          <w:rFonts w:eastAsia="Times New Roman"/>
        </w:rPr>
      </w:pPr>
      <w:proofErr w:type="gramStart"/>
      <w:r w:rsidRPr="00326ED2">
        <w:rPr>
          <w:rFonts w:eastAsia="Times New Roman"/>
        </w:rPr>
        <w:t>При возникновении у вышеперечисленных граждан, получающих пенсию по инвалидности (независимо от причины инвалидности), исчисленной расчетным путем, права на получение двух пенсий, гражданин переводится на трудовую пенсию по возрасту или за выслугу лет, исчисляемую в соответствии со статьей 18 Закона расчетным путем из стажа работы и заработка, а пенсия по инвалидности вследствие военной травмы устанавливается в твердом размере, в соответствии с</w:t>
      </w:r>
      <w:proofErr w:type="gramEnd"/>
      <w:r w:rsidRPr="00326ED2">
        <w:rPr>
          <w:rFonts w:eastAsia="Times New Roman"/>
        </w:rPr>
        <w:t xml:space="preserve"> пунктом 1 статьи 33 Закона. При этом</w:t>
      </w:r>
      <w:proofErr w:type="gramStart"/>
      <w:r w:rsidRPr="00326ED2">
        <w:rPr>
          <w:rFonts w:eastAsia="Times New Roman"/>
        </w:rPr>
        <w:t>,</w:t>
      </w:r>
      <w:proofErr w:type="gramEnd"/>
      <w:r w:rsidRPr="00326ED2">
        <w:rPr>
          <w:rFonts w:eastAsia="Times New Roman"/>
        </w:rPr>
        <w:t xml:space="preserve"> если размер двух пенсий не достигнет размера пенсии, получаемой пенсионером ранее, то пенсионеру выплачивается пенсия в прежнем размере (статья 8 Закона).</w:t>
      </w:r>
    </w:p>
    <w:p w:rsidR="00326ED2" w:rsidRPr="00326ED2" w:rsidRDefault="00326ED2" w:rsidP="00326ED2">
      <w:pPr>
        <w:spacing w:after="0" w:line="240" w:lineRule="auto"/>
        <w:ind w:firstLine="360"/>
        <w:jc w:val="both"/>
        <w:rPr>
          <w:rFonts w:eastAsia="Times New Roman"/>
        </w:rPr>
      </w:pPr>
      <w:r w:rsidRPr="00326ED2">
        <w:rPr>
          <w:rFonts w:eastAsia="Times New Roman"/>
        </w:rPr>
        <w:t>9. Надбавки на уход и на иждивенцев. При наличии права на надбавки указанным гражданам могут устанавливаться надбавки на уход и надбавки на иждивенцев аналогично порядку, установленному пунктом 4 Раздела 2 настоящей Инструкции.</w:t>
      </w:r>
    </w:p>
    <w:p w:rsidR="00326ED2" w:rsidRPr="00326ED2" w:rsidRDefault="00326ED2" w:rsidP="00326ED2">
      <w:pPr>
        <w:spacing w:after="0" w:line="240" w:lineRule="auto"/>
        <w:ind w:firstLine="360"/>
        <w:jc w:val="both"/>
        <w:rPr>
          <w:rFonts w:eastAsia="Times New Roman"/>
        </w:rPr>
      </w:pPr>
      <w:r w:rsidRPr="00326ED2">
        <w:rPr>
          <w:rFonts w:eastAsia="Times New Roman"/>
        </w:rPr>
        <w:t>Лицам, получающим две пенсии на основании подпункта б) пункта 2 статьи 6 Закона, повышения, дополнительные пенсии и дополнительное материальное обеспечение, предусмотренные статьями 21, 34 Закона, не назначаются (пункт 3 статьи 6 Закона).</w:t>
      </w:r>
    </w:p>
    <w:p w:rsidR="00326ED2" w:rsidRPr="00326ED2" w:rsidRDefault="00326ED2" w:rsidP="00326ED2">
      <w:pPr>
        <w:spacing w:after="0" w:line="240" w:lineRule="auto"/>
        <w:rPr>
          <w:rFonts w:eastAsia="Times New Roman"/>
        </w:rPr>
      </w:pPr>
    </w:p>
    <w:p w:rsidR="00326ED2" w:rsidRPr="00326ED2" w:rsidRDefault="00326ED2" w:rsidP="00326ED2">
      <w:pPr>
        <w:spacing w:after="0" w:line="240" w:lineRule="auto"/>
        <w:jc w:val="center"/>
        <w:rPr>
          <w:rFonts w:eastAsia="Times New Roman"/>
        </w:rPr>
      </w:pPr>
      <w:r w:rsidRPr="00326ED2">
        <w:rPr>
          <w:rFonts w:eastAsia="Times New Roman"/>
        </w:rPr>
        <w:t>4. Назначение пенсий вдовам военнослужащих, погибших в</w:t>
      </w:r>
      <w:r w:rsidRPr="00326ED2">
        <w:rPr>
          <w:rFonts w:eastAsia="Times New Roman"/>
        </w:rPr>
        <w:br/>
        <w:t>период войны с Финляндией, Великой Отечественной войны и войны</w:t>
      </w:r>
      <w:r w:rsidRPr="00326ED2">
        <w:rPr>
          <w:rFonts w:eastAsia="Times New Roman"/>
        </w:rPr>
        <w:br/>
        <w:t>с Японией, и вдовам умерших инвалидов названных войн,</w:t>
      </w:r>
      <w:r w:rsidRPr="00326ED2">
        <w:rPr>
          <w:rFonts w:eastAsia="Times New Roman"/>
        </w:rPr>
        <w:br/>
        <w:t>не вступившим в новый брак</w:t>
      </w:r>
    </w:p>
    <w:p w:rsidR="00326ED2" w:rsidRPr="00326ED2" w:rsidRDefault="00326ED2" w:rsidP="00326ED2">
      <w:pPr>
        <w:spacing w:after="0" w:line="240" w:lineRule="auto"/>
        <w:rPr>
          <w:rFonts w:eastAsia="Times New Roman"/>
        </w:rPr>
      </w:pPr>
    </w:p>
    <w:p w:rsidR="00326ED2" w:rsidRPr="00326ED2" w:rsidRDefault="00326ED2" w:rsidP="00326ED2">
      <w:pPr>
        <w:spacing w:after="0" w:line="240" w:lineRule="auto"/>
        <w:ind w:firstLine="360"/>
        <w:jc w:val="both"/>
        <w:rPr>
          <w:rFonts w:eastAsia="Times New Roman"/>
        </w:rPr>
      </w:pPr>
      <w:r w:rsidRPr="00326ED2">
        <w:rPr>
          <w:rFonts w:eastAsia="Times New Roman"/>
        </w:rPr>
        <w:t xml:space="preserve">10. </w:t>
      </w:r>
      <w:proofErr w:type="gramStart"/>
      <w:r w:rsidRPr="00326ED2">
        <w:rPr>
          <w:rFonts w:eastAsia="Times New Roman"/>
        </w:rPr>
        <w:t>В соответствии с подпунктом в) пункта 2 статьи 6 Закона и пунктом 1 статьи 114 Закона с 1 января 2005 года право на получение двух государственных пенсий наряду с вдовами военнослужащих, погибших в Великую Отечественную войну, не вступившим в новый брак, представляется и вдовам военнослужащих, погибших в период войны с Финляндией и войны с Японией, а также вдовам умерших инвалидов</w:t>
      </w:r>
      <w:proofErr w:type="gramEnd"/>
      <w:r w:rsidRPr="00326ED2">
        <w:rPr>
          <w:rFonts w:eastAsia="Times New Roman"/>
        </w:rPr>
        <w:t xml:space="preserve"> названных войн, не вступившим в новый брак (далее вдовы).</w:t>
      </w:r>
    </w:p>
    <w:p w:rsidR="00326ED2" w:rsidRPr="00326ED2" w:rsidRDefault="00326ED2" w:rsidP="00326ED2">
      <w:pPr>
        <w:spacing w:after="0" w:line="240" w:lineRule="auto"/>
        <w:ind w:firstLine="360"/>
        <w:jc w:val="both"/>
        <w:rPr>
          <w:rFonts w:eastAsia="Times New Roman"/>
        </w:rPr>
      </w:pPr>
      <w:r w:rsidRPr="00326ED2">
        <w:rPr>
          <w:rFonts w:eastAsia="Times New Roman"/>
        </w:rPr>
        <w:t>Им могут устанавливаться:</w:t>
      </w:r>
    </w:p>
    <w:p w:rsidR="00326ED2" w:rsidRPr="00326ED2" w:rsidRDefault="00326ED2" w:rsidP="00326ED2">
      <w:pPr>
        <w:spacing w:after="0" w:line="240" w:lineRule="auto"/>
        <w:ind w:firstLine="360"/>
        <w:jc w:val="both"/>
        <w:rPr>
          <w:rFonts w:eastAsia="Times New Roman"/>
        </w:rPr>
      </w:pPr>
      <w:r w:rsidRPr="00326ED2">
        <w:rPr>
          <w:rFonts w:eastAsia="Times New Roman"/>
        </w:rPr>
        <w:t>а) пенсии по возрасту (трудовая или социальная), или пенсия за выслугу лет, или пенсия по инвалидности;</w:t>
      </w:r>
    </w:p>
    <w:p w:rsidR="00326ED2" w:rsidRPr="00326ED2" w:rsidRDefault="00326ED2" w:rsidP="00326ED2">
      <w:pPr>
        <w:spacing w:after="0" w:line="240" w:lineRule="auto"/>
        <w:ind w:firstLine="360"/>
        <w:jc w:val="both"/>
        <w:rPr>
          <w:rFonts w:eastAsia="Times New Roman"/>
        </w:rPr>
      </w:pPr>
      <w:r w:rsidRPr="00326ED2">
        <w:rPr>
          <w:rFonts w:eastAsia="Times New Roman"/>
        </w:rPr>
        <w:t>б) пенсия по случаю потери кормильца за погибшего (умершего) мужа.</w:t>
      </w:r>
    </w:p>
    <w:p w:rsidR="00326ED2" w:rsidRPr="00326ED2" w:rsidRDefault="00326ED2" w:rsidP="00326ED2">
      <w:pPr>
        <w:spacing w:after="0" w:line="240" w:lineRule="auto"/>
        <w:ind w:firstLine="360"/>
        <w:jc w:val="both"/>
        <w:rPr>
          <w:rFonts w:eastAsia="Times New Roman"/>
        </w:rPr>
      </w:pPr>
      <w:r w:rsidRPr="00326ED2">
        <w:rPr>
          <w:rFonts w:eastAsia="Times New Roman"/>
        </w:rPr>
        <w:t xml:space="preserve">11. Трудовая пенсия по возрасту, устанавливается в соответствии с пунктом б) статьи 11 Закона, женщинам - по достижении 55 (пятидесяти пяти) лет и общем трудовом стаже не менее 20 (двадцати) лет. При наличии права на пенсию по льготным основаниям </w:t>
      </w:r>
      <w:r w:rsidRPr="00326ED2">
        <w:rPr>
          <w:rFonts w:eastAsia="Times New Roman"/>
        </w:rPr>
        <w:lastRenderedPageBreak/>
        <w:t>(статьи 12, 15 Закона) или на пенсию в связи с особыми условиями труда (статьи 13, 17 Закона), пенсия назначается с соблюдением условий, предусмотренных Законом.</w:t>
      </w:r>
    </w:p>
    <w:p w:rsidR="00326ED2" w:rsidRPr="00326ED2" w:rsidRDefault="00326ED2" w:rsidP="00326ED2">
      <w:pPr>
        <w:spacing w:after="0" w:line="240" w:lineRule="auto"/>
        <w:ind w:firstLine="360"/>
        <w:jc w:val="both"/>
        <w:rPr>
          <w:rFonts w:eastAsia="Times New Roman"/>
        </w:rPr>
      </w:pPr>
      <w:r w:rsidRPr="00326ED2">
        <w:rPr>
          <w:rFonts w:eastAsia="Times New Roman"/>
        </w:rPr>
        <w:t>Размер пенсии по возрасту определяется расчетным путем, исходя из стажа работы и заработка, в соответствии со статьей 18 Закона.</w:t>
      </w:r>
    </w:p>
    <w:p w:rsidR="00326ED2" w:rsidRPr="00326ED2" w:rsidRDefault="00326ED2" w:rsidP="00326ED2">
      <w:pPr>
        <w:spacing w:after="0" w:line="240" w:lineRule="auto"/>
        <w:ind w:firstLine="360"/>
        <w:jc w:val="both"/>
        <w:rPr>
          <w:rFonts w:eastAsia="Times New Roman"/>
        </w:rPr>
      </w:pPr>
      <w:r w:rsidRPr="00326ED2">
        <w:rPr>
          <w:rFonts w:eastAsia="Times New Roman"/>
        </w:rPr>
        <w:t>Вдовам, достигшим пенсионного возраста, указанного в пункте б) статьи 11 Закона (55 лет), и не имеющим полного общего трудового стажа для назначения полной пенсии, назначается пенсия в соответствии с пунктом 1 статьи 19 Закона, при неполном трудовом стаже, если он не менее 5 (пяти) лет.</w:t>
      </w:r>
    </w:p>
    <w:p w:rsidR="00326ED2" w:rsidRPr="00326ED2" w:rsidRDefault="00326ED2" w:rsidP="00326ED2">
      <w:pPr>
        <w:spacing w:after="0" w:line="240" w:lineRule="auto"/>
        <w:ind w:firstLine="360"/>
        <w:jc w:val="both"/>
        <w:rPr>
          <w:rFonts w:eastAsia="Times New Roman"/>
        </w:rPr>
      </w:pPr>
      <w:r w:rsidRPr="00326ED2">
        <w:rPr>
          <w:rFonts w:eastAsia="Times New Roman"/>
        </w:rPr>
        <w:t xml:space="preserve">Пенсии по инвалидности устанавливаются вдовам в соответствии со статьями 25,28,30 Закона расчетным путем, </w:t>
      </w:r>
      <w:proofErr w:type="gramStart"/>
      <w:r w:rsidRPr="00326ED2">
        <w:rPr>
          <w:rFonts w:eastAsia="Times New Roman"/>
        </w:rPr>
        <w:t>исходя из стажа работы и заработка и определяются</w:t>
      </w:r>
      <w:proofErr w:type="gramEnd"/>
      <w:r w:rsidRPr="00326ED2">
        <w:rPr>
          <w:rFonts w:eastAsia="Times New Roman"/>
        </w:rPr>
        <w:t xml:space="preserve"> по формуле, предусмотренной статьей 18 Закона.</w:t>
      </w:r>
    </w:p>
    <w:p w:rsidR="00326ED2" w:rsidRPr="00326ED2" w:rsidRDefault="00326ED2" w:rsidP="00326ED2">
      <w:pPr>
        <w:spacing w:after="0" w:line="240" w:lineRule="auto"/>
        <w:ind w:firstLine="360"/>
        <w:jc w:val="both"/>
        <w:rPr>
          <w:rFonts w:eastAsia="Times New Roman"/>
        </w:rPr>
      </w:pPr>
      <w:r w:rsidRPr="00326ED2">
        <w:rPr>
          <w:rFonts w:eastAsia="Times New Roman"/>
        </w:rPr>
        <w:t>Социальные пенсии по возрасту назначаются неработающим вдовам при отсутствии права на трудовые пенсии, достигшим возраста 60 (шестидесяти) лет (статья 72 Закона).</w:t>
      </w:r>
    </w:p>
    <w:p w:rsidR="00326ED2" w:rsidRPr="00326ED2" w:rsidRDefault="00326ED2" w:rsidP="00326ED2">
      <w:pPr>
        <w:spacing w:after="0" w:line="240" w:lineRule="auto"/>
        <w:ind w:firstLine="360"/>
        <w:jc w:val="both"/>
        <w:rPr>
          <w:rFonts w:eastAsia="Times New Roman"/>
        </w:rPr>
      </w:pPr>
      <w:r w:rsidRPr="00326ED2">
        <w:rPr>
          <w:rFonts w:eastAsia="Times New Roman"/>
        </w:rPr>
        <w:t>12. Надбавки на уход и на иждивенцев. В соответствии с пунктом 1 статьи 20 Закона к пенсии по возрасту, в том числе при неполном стаже работы, устанавливаются надбавки:</w:t>
      </w:r>
    </w:p>
    <w:p w:rsidR="00326ED2" w:rsidRPr="00326ED2" w:rsidRDefault="00326ED2" w:rsidP="00326ED2">
      <w:pPr>
        <w:spacing w:after="0" w:line="240" w:lineRule="auto"/>
        <w:ind w:firstLine="360"/>
        <w:jc w:val="both"/>
        <w:rPr>
          <w:rFonts w:eastAsia="Times New Roman"/>
        </w:rPr>
      </w:pPr>
      <w:r w:rsidRPr="00326ED2">
        <w:rPr>
          <w:rFonts w:eastAsia="Times New Roman"/>
        </w:rPr>
        <w:t>а) неработающим пенсионерам, имеющим на своем иждивении нетрудоспособных членов семьи (статьи 43-46 Закона), - на каждого нетрудоспособного члена семьи в размере социальной пенсии, предусмотренной для соответствующей категории нетрудоспособных граждан;</w:t>
      </w:r>
    </w:p>
    <w:p w:rsidR="00326ED2" w:rsidRPr="00326ED2" w:rsidRDefault="00326ED2" w:rsidP="00326ED2">
      <w:pPr>
        <w:spacing w:after="0" w:line="240" w:lineRule="auto"/>
        <w:ind w:firstLine="360"/>
        <w:jc w:val="both"/>
        <w:rPr>
          <w:rFonts w:eastAsia="Times New Roman"/>
        </w:rPr>
      </w:pPr>
      <w:r w:rsidRPr="00326ED2">
        <w:rPr>
          <w:rFonts w:eastAsia="Times New Roman"/>
        </w:rPr>
        <w:t>б) пенсионерам, достигшим 75-летнего возраста, на уход за ними, - в размере социальной пенсии (подпункт в) пункта 1 статьи 73 Закона).</w:t>
      </w:r>
    </w:p>
    <w:p w:rsidR="00326ED2" w:rsidRPr="00326ED2" w:rsidRDefault="00326ED2" w:rsidP="00326ED2">
      <w:pPr>
        <w:spacing w:after="0" w:line="240" w:lineRule="auto"/>
        <w:ind w:firstLine="360"/>
        <w:jc w:val="both"/>
        <w:rPr>
          <w:rFonts w:eastAsia="Times New Roman"/>
        </w:rPr>
      </w:pPr>
      <w:r w:rsidRPr="00326ED2">
        <w:rPr>
          <w:rFonts w:eastAsia="Times New Roman"/>
        </w:rPr>
        <w:t>Надбавки, предусмотренные статьей 20 Закона, могут начисляться одновременно.</w:t>
      </w:r>
    </w:p>
    <w:p w:rsidR="00326ED2" w:rsidRPr="00326ED2" w:rsidRDefault="00326ED2" w:rsidP="00326ED2">
      <w:pPr>
        <w:spacing w:after="0" w:line="240" w:lineRule="auto"/>
        <w:ind w:firstLine="360"/>
        <w:jc w:val="both"/>
        <w:rPr>
          <w:rFonts w:eastAsia="Times New Roman"/>
        </w:rPr>
      </w:pPr>
      <w:r w:rsidRPr="00326ED2">
        <w:rPr>
          <w:rFonts w:eastAsia="Times New Roman"/>
        </w:rPr>
        <w:t>В соответствии с пунктом 1 статьи 34 Закона к пенсии по инвалидности, в том числе при неполном стаже работы, устанавливаются следующие надбавки:</w:t>
      </w:r>
    </w:p>
    <w:p w:rsidR="00326ED2" w:rsidRPr="00326ED2" w:rsidRDefault="00326ED2" w:rsidP="00326ED2">
      <w:pPr>
        <w:spacing w:after="0" w:line="240" w:lineRule="auto"/>
        <w:ind w:firstLine="360"/>
        <w:jc w:val="both"/>
        <w:rPr>
          <w:rFonts w:eastAsia="Times New Roman"/>
        </w:rPr>
      </w:pPr>
      <w:r w:rsidRPr="00326ED2">
        <w:rPr>
          <w:rFonts w:eastAsia="Times New Roman"/>
        </w:rPr>
        <w:t>а) неработающим инвалидам I и II групп, имеющим на своем иждивении нетрудоспособных членов семьи, - на каждого нетрудоспособного члена семьи (статьи 43- 46 Закона) в размере 50 процентов минимального размера пенсии по возрасту;</w:t>
      </w:r>
    </w:p>
    <w:p w:rsidR="00326ED2" w:rsidRPr="00326ED2" w:rsidRDefault="00326ED2" w:rsidP="00326ED2">
      <w:pPr>
        <w:spacing w:after="0" w:line="240" w:lineRule="auto"/>
        <w:ind w:firstLine="360"/>
        <w:jc w:val="both"/>
        <w:rPr>
          <w:rFonts w:eastAsia="Times New Roman"/>
        </w:rPr>
      </w:pPr>
      <w:r w:rsidRPr="00326ED2">
        <w:rPr>
          <w:rFonts w:eastAsia="Times New Roman"/>
        </w:rPr>
        <w:t>б) инвалидам I группы, одиноким инвалидам II группы, временно нуждающимся в посторонней помощи по заключению лечебного учреждения, - на уход за ними в размере 100 процентов минимального размера пенсии по возрасту.</w:t>
      </w:r>
    </w:p>
    <w:p w:rsidR="00326ED2" w:rsidRPr="00326ED2" w:rsidRDefault="00326ED2" w:rsidP="00326ED2">
      <w:pPr>
        <w:spacing w:after="0" w:line="240" w:lineRule="auto"/>
        <w:ind w:firstLine="360"/>
        <w:jc w:val="both"/>
        <w:rPr>
          <w:rFonts w:eastAsia="Times New Roman"/>
        </w:rPr>
      </w:pPr>
      <w:r w:rsidRPr="00326ED2">
        <w:rPr>
          <w:rFonts w:eastAsia="Times New Roman"/>
        </w:rPr>
        <w:t>Надбавки, предусмотренные подпунктами а) и б) пункта 1 статьи 34 Закона, могут начисляться одновременно.</w:t>
      </w:r>
    </w:p>
    <w:p w:rsidR="00326ED2" w:rsidRPr="00326ED2" w:rsidRDefault="00326ED2" w:rsidP="00326ED2">
      <w:pPr>
        <w:spacing w:after="0" w:line="240" w:lineRule="auto"/>
        <w:ind w:firstLine="360"/>
        <w:jc w:val="both"/>
        <w:rPr>
          <w:rFonts w:eastAsia="Times New Roman"/>
        </w:rPr>
      </w:pPr>
      <w:r w:rsidRPr="00326ED2">
        <w:rPr>
          <w:rFonts w:eastAsia="Times New Roman"/>
        </w:rPr>
        <w:t xml:space="preserve">13. </w:t>
      </w:r>
      <w:proofErr w:type="gramStart"/>
      <w:r w:rsidRPr="00326ED2">
        <w:rPr>
          <w:rFonts w:eastAsia="Times New Roman"/>
        </w:rPr>
        <w:t xml:space="preserve">Пенсия по случаю потери кормильца за погибшего (умершего) супруга в период войны с Финляндией, Великой Отечественной войны, войны с Японией, не вступившим в новый брак, устанавливается в размере 40 процентов заработка кормильца, но не менее минимальной пенсии по возрасту (пункт 2 статьи 54 Закона) и не более максимального размера пенсии по возрасту при </w:t>
      </w:r>
      <w:proofErr w:type="spellStart"/>
      <w:r w:rsidRPr="00326ED2">
        <w:rPr>
          <w:rFonts w:eastAsia="Times New Roman"/>
        </w:rPr>
        <w:t>стажевом</w:t>
      </w:r>
      <w:proofErr w:type="spellEnd"/>
      <w:r w:rsidRPr="00326ED2">
        <w:rPr>
          <w:rFonts w:eastAsia="Times New Roman"/>
        </w:rPr>
        <w:t xml:space="preserve"> коэффициенте 0,55 и индивидуальном коэффициенте 0,8.</w:t>
      </w:r>
      <w:proofErr w:type="gramEnd"/>
    </w:p>
    <w:p w:rsidR="00326ED2" w:rsidRPr="00326ED2" w:rsidRDefault="00326ED2" w:rsidP="00326ED2">
      <w:pPr>
        <w:spacing w:after="0" w:line="240" w:lineRule="auto"/>
        <w:ind w:firstLine="360"/>
        <w:jc w:val="both"/>
        <w:rPr>
          <w:rFonts w:eastAsia="Times New Roman"/>
        </w:rPr>
      </w:pPr>
      <w:r w:rsidRPr="00326ED2">
        <w:rPr>
          <w:rFonts w:eastAsia="Times New Roman"/>
        </w:rPr>
        <w:t>Аналогичный порядок устанавливается и для вдов умерших инвалидов вышеназванных войн. При этом</w:t>
      </w:r>
      <w:proofErr w:type="gramStart"/>
      <w:r w:rsidRPr="00326ED2">
        <w:rPr>
          <w:rFonts w:eastAsia="Times New Roman"/>
        </w:rPr>
        <w:t>,</w:t>
      </w:r>
      <w:proofErr w:type="gramEnd"/>
      <w:r w:rsidRPr="00326ED2">
        <w:rPr>
          <w:rFonts w:eastAsia="Times New Roman"/>
        </w:rPr>
        <w:t xml:space="preserve"> инвалидность умершего супруга должна быть связана с военной травмой, полученной в период войны с Финляндией, Великой Отечественной войны, войны с Японией.</w:t>
      </w:r>
    </w:p>
    <w:p w:rsidR="00326ED2" w:rsidRPr="00326ED2" w:rsidRDefault="00326ED2" w:rsidP="00326ED2">
      <w:pPr>
        <w:spacing w:after="0" w:line="240" w:lineRule="auto"/>
        <w:ind w:firstLine="360"/>
        <w:jc w:val="both"/>
        <w:rPr>
          <w:rFonts w:eastAsia="Times New Roman"/>
        </w:rPr>
      </w:pPr>
      <w:proofErr w:type="gramStart"/>
      <w:r w:rsidRPr="00326ED2">
        <w:rPr>
          <w:rFonts w:eastAsia="Times New Roman"/>
        </w:rPr>
        <w:t>Норма подпункта в) пункта 2 статьи 6 Закона не распространяет свое действие на вдов умерших участников боевых действий в период войны с Финляндией, Великой Отечественной войны, войны с Японией, ставших инвалидами по причинам, не связанным с военной травмой и получавших две пенсии в соответствии с подпунктом б) пункта 2 статьи 6 Закона.</w:t>
      </w:r>
      <w:proofErr w:type="gramEnd"/>
    </w:p>
    <w:p w:rsidR="00326ED2" w:rsidRPr="00326ED2" w:rsidRDefault="00326ED2" w:rsidP="00326ED2">
      <w:pPr>
        <w:spacing w:after="0" w:line="240" w:lineRule="auto"/>
        <w:ind w:firstLine="360"/>
        <w:jc w:val="both"/>
        <w:rPr>
          <w:rFonts w:eastAsia="Times New Roman"/>
        </w:rPr>
      </w:pPr>
      <w:r w:rsidRPr="00326ED2">
        <w:rPr>
          <w:rFonts w:eastAsia="Times New Roman"/>
        </w:rPr>
        <w:t>В соответствии со статьей 57 Закона к пенсии по случаю потери кормильца, устанавливается надбавка на уход за пенсионером, достигшим 75-летнего возраста, - в размере социальной пенсии.</w:t>
      </w:r>
    </w:p>
    <w:p w:rsidR="00326ED2" w:rsidRPr="00326ED2" w:rsidRDefault="00326ED2" w:rsidP="00326ED2">
      <w:pPr>
        <w:spacing w:after="0" w:line="240" w:lineRule="auto"/>
        <w:ind w:firstLine="360"/>
        <w:jc w:val="both"/>
        <w:rPr>
          <w:rFonts w:eastAsia="Times New Roman"/>
        </w:rPr>
      </w:pPr>
      <w:proofErr w:type="gramStart"/>
      <w:r w:rsidRPr="00326ED2">
        <w:rPr>
          <w:rFonts w:eastAsia="Times New Roman"/>
        </w:rPr>
        <w:t>При возникновении одновременно права на надбавку на уход к пенсии по возрасту</w:t>
      </w:r>
      <w:proofErr w:type="gramEnd"/>
      <w:r w:rsidRPr="00326ED2">
        <w:rPr>
          <w:rFonts w:eastAsia="Times New Roman"/>
        </w:rPr>
        <w:t xml:space="preserve">, или к пенсии за выслугу лет (статья 20 Закона), или к пенсии по случаю потери кормильца </w:t>
      </w:r>
      <w:r w:rsidRPr="00326ED2">
        <w:rPr>
          <w:rFonts w:eastAsia="Times New Roman"/>
        </w:rPr>
        <w:lastRenderedPageBreak/>
        <w:t>(статья 57 Закона) и к пенсии по инвалидности (статья 34 Закона), устанавливается одна надбавка на уход, большая по размеру.</w:t>
      </w:r>
    </w:p>
    <w:p w:rsidR="00326ED2" w:rsidRPr="00326ED2" w:rsidRDefault="00326ED2" w:rsidP="00326ED2">
      <w:pPr>
        <w:spacing w:after="0" w:line="240" w:lineRule="auto"/>
        <w:ind w:firstLine="360"/>
        <w:jc w:val="both"/>
        <w:rPr>
          <w:rFonts w:eastAsia="Times New Roman"/>
        </w:rPr>
      </w:pPr>
      <w:r w:rsidRPr="00326ED2">
        <w:rPr>
          <w:rFonts w:eastAsia="Times New Roman"/>
        </w:rPr>
        <w:t>Вдовам, получающим две пенсии на основании подпункта в) пункта 2 статьи 6 Закона, повышения, дополнительные пенсии и дополнительное материальное обеспечение, предусмотренные статьями 21, 34 Закона, не назначаются.</w:t>
      </w:r>
    </w:p>
    <w:p w:rsidR="00326ED2" w:rsidRPr="00326ED2" w:rsidRDefault="00326ED2" w:rsidP="00326ED2">
      <w:pPr>
        <w:spacing w:after="0" w:line="240" w:lineRule="auto"/>
        <w:ind w:firstLine="360"/>
        <w:jc w:val="both"/>
        <w:rPr>
          <w:rFonts w:eastAsia="Times New Roman"/>
        </w:rPr>
      </w:pPr>
      <w:proofErr w:type="gramStart"/>
      <w:r w:rsidRPr="00326ED2">
        <w:rPr>
          <w:rFonts w:eastAsia="Times New Roman"/>
        </w:rPr>
        <w:t>Общая сумма двух пенсий вдовам военнослужащих, погибших в период войны с Финляндией, Великой Отечественной войны, войны с Японией, и вдовам умерших инвалидов названных войн, не вступившим в новый брак, имеющим право на получение двух пенсий состоит из сумм: пенсии по возрасту (за выслугу лет), или социальной, или по инвалидности и пенсии по случаю потери кормильца (пункт 2 статьи 54 Закона</w:t>
      </w:r>
      <w:proofErr w:type="gramEnd"/>
      <w:r w:rsidRPr="00326ED2">
        <w:rPr>
          <w:rFonts w:eastAsia="Times New Roman"/>
        </w:rPr>
        <w:t>), а также надбавок, при наличии права на них.</w:t>
      </w:r>
    </w:p>
    <w:p w:rsidR="00326ED2" w:rsidRPr="00326ED2" w:rsidRDefault="00326ED2" w:rsidP="00326ED2">
      <w:pPr>
        <w:spacing w:after="0" w:line="240" w:lineRule="auto"/>
        <w:ind w:firstLine="360"/>
        <w:jc w:val="both"/>
        <w:rPr>
          <w:rFonts w:eastAsia="Times New Roman"/>
        </w:rPr>
      </w:pPr>
      <w:r w:rsidRPr="00326ED2">
        <w:rPr>
          <w:rFonts w:eastAsia="Times New Roman"/>
        </w:rPr>
        <w:t xml:space="preserve">14. </w:t>
      </w:r>
      <w:proofErr w:type="gramStart"/>
      <w:r w:rsidRPr="00326ED2">
        <w:rPr>
          <w:rFonts w:eastAsia="Times New Roman"/>
        </w:rPr>
        <w:t>Вдовам военнослужащих, погибших в период войны с Финляндией, Великой Отечественной войны и войны с Японией, и вдовам умерших инвалидов названных войн, не вступившим в новый брак и состоящим на учете в центральных органах государственного управления, осуществляющих пенсионное обеспечение, пенсия по возрасту (по инвалидности, или за выслугу лет, или социальная) назначается органами исполнительной власти, в ведении которых находятся вопросы пенсионного обеспечения</w:t>
      </w:r>
      <w:proofErr w:type="gramEnd"/>
      <w:r w:rsidRPr="00326ED2">
        <w:rPr>
          <w:rFonts w:eastAsia="Times New Roman"/>
        </w:rPr>
        <w:t>, со срока, предусмотренного статьей 94 Закона.</w:t>
      </w:r>
    </w:p>
    <w:p w:rsidR="00326ED2" w:rsidRDefault="00326ED2" w:rsidP="00326ED2">
      <w:pPr>
        <w:spacing w:after="0" w:line="240" w:lineRule="auto"/>
        <w:ind w:firstLine="360"/>
        <w:jc w:val="both"/>
        <w:rPr>
          <w:rFonts w:eastAsia="Times New Roman"/>
        </w:rPr>
      </w:pPr>
      <w:r w:rsidRPr="00326ED2">
        <w:rPr>
          <w:rFonts w:eastAsia="Times New Roman"/>
        </w:rPr>
        <w:t>В случае</w:t>
      </w:r>
      <w:proofErr w:type="gramStart"/>
      <w:r w:rsidRPr="00326ED2">
        <w:rPr>
          <w:rFonts w:eastAsia="Times New Roman"/>
        </w:rPr>
        <w:t>,</w:t>
      </w:r>
      <w:proofErr w:type="gramEnd"/>
      <w:r w:rsidRPr="00326ED2">
        <w:rPr>
          <w:rFonts w:eastAsia="Times New Roman"/>
        </w:rPr>
        <w:t xml:space="preserve"> если супруга инвалида войны с Финляндией, Великой Отечественной войны, войны с Японией, получавшего пенсию по инвалидности в центральных органах государственного управления, становится вдовой и не вступила в новый брак, то она имеет право на установление пенсии по случаю потери кормильца в центральных органах государственного управления одновременно с выплатой ее пенсии по возрасту или за выслугу лет, или по инвалидности, или социальной в органах исполнительной власти, в ведении которых находятся вопросы пенсионного обеспечения. При этом</w:t>
      </w:r>
      <w:proofErr w:type="gramStart"/>
      <w:r w:rsidRPr="00326ED2">
        <w:rPr>
          <w:rFonts w:eastAsia="Times New Roman"/>
        </w:rPr>
        <w:t>,</w:t>
      </w:r>
      <w:proofErr w:type="gramEnd"/>
      <w:r w:rsidRPr="00326ED2">
        <w:rPr>
          <w:rFonts w:eastAsia="Times New Roman"/>
        </w:rPr>
        <w:t xml:space="preserve"> надбавка на уход продолжает выплачиваться в том ведомстве, в котором вдова получала ее до установления двух пенсий.</w:t>
      </w:r>
    </w:p>
    <w:p w:rsidR="00326ED2" w:rsidRPr="000B4A05" w:rsidRDefault="00326ED2" w:rsidP="00326ED2">
      <w:pPr>
        <w:pStyle w:val="justify"/>
      </w:pPr>
      <w:proofErr w:type="gramStart"/>
      <w:r w:rsidRPr="000B4A05">
        <w:t xml:space="preserve">Гражданам, приобретшим право на получение двух пенсий, которым первоначально назначена пенсия с надбавкой на уход в центральных органах государственного управления, осуществляющих пенсионное обеспечение, и получившим право на назначение второй пенсии по возрасту или за выслугу лет, или по инвалидности, или социальную в органах исполнительной власти, в ведении которых находятся вопросы пенсионного обеспечения (далее - </w:t>
      </w:r>
      <w:r w:rsidR="000B4A05" w:rsidRPr="000B4A05">
        <w:t>городской (районный) центр социального страхования и социальной</w:t>
      </w:r>
      <w:proofErr w:type="gramEnd"/>
      <w:r w:rsidR="000B4A05" w:rsidRPr="000B4A05">
        <w:t xml:space="preserve"> защиты</w:t>
      </w:r>
      <w:r w:rsidRPr="000B4A05">
        <w:t>), надбавка на уход, продолжает выплачиваться в том ведомстве, в котором они получали ее до установления двух пенсий.</w:t>
      </w:r>
    </w:p>
    <w:p w:rsidR="00326ED2" w:rsidRPr="000B4A05" w:rsidRDefault="00326ED2" w:rsidP="00326ED2">
      <w:pPr>
        <w:pStyle w:val="justify"/>
      </w:pPr>
      <w:r w:rsidRPr="000B4A05">
        <w:t>При этом</w:t>
      </w:r>
      <w:proofErr w:type="gramStart"/>
      <w:r w:rsidRPr="000B4A05">
        <w:t>,</w:t>
      </w:r>
      <w:proofErr w:type="gramEnd"/>
      <w:r w:rsidRPr="000B4A05">
        <w:t xml:space="preserve"> вдовы военнослужащих, погибших в период войны с Финляндией, Великой отечественной войны и войны с Японией, и вдовы умерших инвалидов названных войн, не вступившие в новый брак, в случае признания инвалидами I группы, получающие пенсию по случаю потери кормильца в центральных органах государственного управления, при их обращении за пенсией по инвалидности I группы в </w:t>
      </w:r>
      <w:r w:rsidR="000B4A05" w:rsidRPr="000B4A05">
        <w:t xml:space="preserve">городской (районный) центр социального страхования </w:t>
      </w:r>
      <w:proofErr w:type="gramStart"/>
      <w:r w:rsidR="000B4A05" w:rsidRPr="000B4A05">
        <w:t>и социальной защиты</w:t>
      </w:r>
      <w:r w:rsidRPr="000B4A05">
        <w:t xml:space="preserve">, надбавка на уход как инвалиду I группы выплачивается в </w:t>
      </w:r>
      <w:r w:rsidR="000B4A05" w:rsidRPr="000B4A05">
        <w:t>городско</w:t>
      </w:r>
      <w:r w:rsidR="000B4A05" w:rsidRPr="000B4A05">
        <w:t>м</w:t>
      </w:r>
      <w:r w:rsidR="000B4A05" w:rsidRPr="000B4A05">
        <w:t xml:space="preserve"> (районны</w:t>
      </w:r>
      <w:r w:rsidR="000B4A05" w:rsidRPr="000B4A05">
        <w:t>м</w:t>
      </w:r>
      <w:r w:rsidR="000B4A05" w:rsidRPr="000B4A05">
        <w:t>) центр</w:t>
      </w:r>
      <w:r w:rsidR="000B4A05" w:rsidRPr="000B4A05">
        <w:t>е</w:t>
      </w:r>
      <w:r w:rsidR="000B4A05" w:rsidRPr="000B4A05">
        <w:t xml:space="preserve"> социального страхования и социальной защиты</w:t>
      </w:r>
      <w:r w:rsidR="000B4A05" w:rsidRPr="000B4A05">
        <w:t xml:space="preserve"> </w:t>
      </w:r>
      <w:r w:rsidRPr="000B4A05">
        <w:t>в соответствии с подпунктом б) пункта 1 статьи 34 Закона.</w:t>
      </w:r>
      <w:proofErr w:type="gramEnd"/>
    </w:p>
    <w:p w:rsidR="00326ED2" w:rsidRPr="000B4A05" w:rsidRDefault="00326ED2" w:rsidP="00326ED2">
      <w:pPr>
        <w:pStyle w:val="justify"/>
      </w:pPr>
      <w:proofErr w:type="gramStart"/>
      <w:r w:rsidRPr="000B4A05">
        <w:t xml:space="preserve">Аналогичный порядок устанавливается и для граждан, первоначально оформившим пенсию в </w:t>
      </w:r>
      <w:r w:rsidR="000B4A05" w:rsidRPr="000B4A05">
        <w:t>городско</w:t>
      </w:r>
      <w:r w:rsidR="000B4A05" w:rsidRPr="000B4A05">
        <w:t>м (районном</w:t>
      </w:r>
      <w:r w:rsidR="000B4A05" w:rsidRPr="000B4A05">
        <w:t>) центр</w:t>
      </w:r>
      <w:r w:rsidR="000B4A05" w:rsidRPr="000B4A05">
        <w:t>е</w:t>
      </w:r>
      <w:r w:rsidR="000B4A05" w:rsidRPr="000B4A05">
        <w:t xml:space="preserve"> социального страхования и социальной защиты</w:t>
      </w:r>
      <w:r w:rsidR="000B4A05" w:rsidRPr="000B4A05">
        <w:t xml:space="preserve"> </w:t>
      </w:r>
      <w:r w:rsidRPr="000B4A05">
        <w:t xml:space="preserve">и приобретшим право на назначение второй пенсии в центральных органах государственного управления, то есть надбавка на уход данной категории граждан, предусмотренная подпунктом б) пункта 2 статьи 20 Закона, будет выплачиваться </w:t>
      </w:r>
      <w:r w:rsidR="000B4A05" w:rsidRPr="000B4A05">
        <w:t>городск</w:t>
      </w:r>
      <w:r w:rsidR="000B4A05" w:rsidRPr="000B4A05">
        <w:t>им</w:t>
      </w:r>
      <w:r w:rsidR="000B4A05" w:rsidRPr="000B4A05">
        <w:t xml:space="preserve"> (районны</w:t>
      </w:r>
      <w:r w:rsidR="000B4A05" w:rsidRPr="000B4A05">
        <w:t>м</w:t>
      </w:r>
      <w:r w:rsidR="000B4A05" w:rsidRPr="000B4A05">
        <w:t>) центр</w:t>
      </w:r>
      <w:r w:rsidR="000B4A05" w:rsidRPr="000B4A05">
        <w:t>ом</w:t>
      </w:r>
      <w:r w:rsidR="000B4A05" w:rsidRPr="000B4A05">
        <w:t xml:space="preserve"> социального страхования и социальной защиты</w:t>
      </w:r>
      <w:r w:rsidR="000B4A05" w:rsidRPr="000B4A05">
        <w:t>.</w:t>
      </w:r>
      <w:proofErr w:type="gramEnd"/>
    </w:p>
    <w:p w:rsidR="00326ED2" w:rsidRPr="000B4A05" w:rsidRDefault="00326ED2" w:rsidP="00326ED2">
      <w:pPr>
        <w:pStyle w:val="justify"/>
      </w:pPr>
      <w:r w:rsidRPr="000B4A05">
        <w:t>При этом</w:t>
      </w:r>
      <w:proofErr w:type="gramStart"/>
      <w:r w:rsidRPr="000B4A05">
        <w:t>,</w:t>
      </w:r>
      <w:proofErr w:type="gramEnd"/>
      <w:r w:rsidRPr="000B4A05">
        <w:t xml:space="preserve"> вдовы военнослужащих, погибших в период войны с </w:t>
      </w:r>
      <w:proofErr w:type="spellStart"/>
      <w:r w:rsidRPr="000B4A05">
        <w:t>Финлядией</w:t>
      </w:r>
      <w:proofErr w:type="spellEnd"/>
      <w:r w:rsidRPr="000B4A05">
        <w:t>, Великой Отечественной войны и войны с Япон</w:t>
      </w:r>
      <w:bookmarkStart w:id="0" w:name="_GoBack"/>
      <w:bookmarkEnd w:id="0"/>
      <w:r w:rsidRPr="000B4A05">
        <w:t xml:space="preserve">ией, и вдовы умерших инвалидов названных войн, </w:t>
      </w:r>
      <w:r w:rsidRPr="000B4A05">
        <w:lastRenderedPageBreak/>
        <w:t xml:space="preserve">не вступившие в новый брак, являющиеся получателями пенсии по инвалидности I группы, получающие одну пенсию в </w:t>
      </w:r>
      <w:r w:rsidR="000B4A05" w:rsidRPr="000B4A05">
        <w:t>городско</w:t>
      </w:r>
      <w:r w:rsidR="000B4A05" w:rsidRPr="000B4A05">
        <w:t>м (районном</w:t>
      </w:r>
      <w:r w:rsidR="000B4A05" w:rsidRPr="000B4A05">
        <w:t>) центр</w:t>
      </w:r>
      <w:r w:rsidR="000B4A05" w:rsidRPr="000B4A05">
        <w:t>е</w:t>
      </w:r>
      <w:r w:rsidR="000B4A05" w:rsidRPr="000B4A05">
        <w:t xml:space="preserve"> социального страхования и социальной защиты</w:t>
      </w:r>
      <w:r w:rsidR="000B4A05" w:rsidRPr="000B4A05">
        <w:t xml:space="preserve"> </w:t>
      </w:r>
      <w:r w:rsidRPr="000B4A05">
        <w:t xml:space="preserve">и обратившиеся за второй пенсией по случаю потери кормильца в центральные органы государственного управления, надбавку на уход, предусмотренную подпунктом б) пункта 1 статьи 34 Закона, будут получать к пенсии по инвалидности в </w:t>
      </w:r>
      <w:r w:rsidR="000B4A05" w:rsidRPr="000B4A05">
        <w:t>городско</w:t>
      </w:r>
      <w:r w:rsidR="000B4A05" w:rsidRPr="000B4A05">
        <w:t>м</w:t>
      </w:r>
      <w:r w:rsidR="000B4A05" w:rsidRPr="000B4A05">
        <w:t xml:space="preserve"> (районн</w:t>
      </w:r>
      <w:r w:rsidR="000B4A05" w:rsidRPr="000B4A05">
        <w:t>ом</w:t>
      </w:r>
      <w:r w:rsidR="000B4A05" w:rsidRPr="000B4A05">
        <w:t>) центр</w:t>
      </w:r>
      <w:r w:rsidR="000B4A05" w:rsidRPr="000B4A05">
        <w:t>е</w:t>
      </w:r>
      <w:r w:rsidR="000B4A05" w:rsidRPr="000B4A05">
        <w:t xml:space="preserve"> социального страхования и социальной защиты</w:t>
      </w:r>
      <w:r w:rsidRPr="000B4A05">
        <w:t>.</w:t>
      </w:r>
    </w:p>
    <w:p w:rsidR="00326ED2" w:rsidRPr="00326ED2" w:rsidRDefault="00326ED2" w:rsidP="00326ED2">
      <w:pPr>
        <w:spacing w:after="0" w:line="240" w:lineRule="auto"/>
        <w:ind w:firstLine="360"/>
        <w:jc w:val="both"/>
        <w:rPr>
          <w:rFonts w:eastAsia="Times New Roman"/>
        </w:rPr>
      </w:pPr>
    </w:p>
    <w:p w:rsidR="00326ED2" w:rsidRPr="00326ED2" w:rsidRDefault="00326ED2" w:rsidP="00326ED2">
      <w:pPr>
        <w:spacing w:after="0" w:line="240" w:lineRule="auto"/>
        <w:ind w:firstLine="360"/>
        <w:jc w:val="both"/>
        <w:rPr>
          <w:rFonts w:eastAsia="Times New Roman"/>
        </w:rPr>
      </w:pPr>
      <w:r w:rsidRPr="00326ED2">
        <w:rPr>
          <w:rFonts w:eastAsia="Times New Roman"/>
        </w:rPr>
        <w:t xml:space="preserve">15. </w:t>
      </w:r>
      <w:proofErr w:type="gramStart"/>
      <w:r w:rsidRPr="00326ED2">
        <w:rPr>
          <w:rFonts w:eastAsia="Times New Roman"/>
        </w:rPr>
        <w:t xml:space="preserve">Для назначения пенсии по возрасту вдовам военнослужащих, указанным в первом абзаце пункта 14 настоящей Инструкции, необходимо обратиться в органы исполнительной власти, в ведении которых находятся вопросы пенсионного обеспечения, с заявлением о назначении пенсии, с представлением документов о стаже, заработке, брачных отношениях и других необходимых документов для назначения пенсии, утвержденных Приказом Министерства </w:t>
      </w:r>
      <w:r w:rsidR="000B4A05">
        <w:rPr>
          <w:rFonts w:eastAsia="Times New Roman"/>
        </w:rPr>
        <w:t xml:space="preserve">по </w:t>
      </w:r>
      <w:r w:rsidRPr="00326ED2">
        <w:rPr>
          <w:rFonts w:eastAsia="Times New Roman"/>
        </w:rPr>
        <w:t>социальной защит</w:t>
      </w:r>
      <w:r w:rsidR="000B4A05">
        <w:rPr>
          <w:rFonts w:eastAsia="Times New Roman"/>
        </w:rPr>
        <w:t>е и труду</w:t>
      </w:r>
      <w:r w:rsidRPr="00326ED2">
        <w:rPr>
          <w:rFonts w:eastAsia="Times New Roman"/>
        </w:rPr>
        <w:t xml:space="preserve"> Приднестровской Молдавской Республики от</w:t>
      </w:r>
      <w:proofErr w:type="gramEnd"/>
      <w:r w:rsidRPr="00326ED2">
        <w:rPr>
          <w:rFonts w:eastAsia="Times New Roman"/>
        </w:rPr>
        <w:t xml:space="preserve"> </w:t>
      </w:r>
      <w:proofErr w:type="gramStart"/>
      <w:r w:rsidRPr="00326ED2">
        <w:rPr>
          <w:rFonts w:eastAsia="Times New Roman"/>
        </w:rPr>
        <w:t>24 марта 2004 года N 127 "Об утверждении Перечня документов, необходимых для назначения государственных пенсий в Приднестровской Молдавской Республике" (рег.</w:t>
      </w:r>
      <w:proofErr w:type="gramEnd"/>
      <w:r w:rsidRPr="00326ED2">
        <w:rPr>
          <w:rFonts w:eastAsia="Times New Roman"/>
        </w:rPr>
        <w:t xml:space="preserve"> N 2705 от 6 апреля 2004 года) (САЗ 04-15) с дополнениями, внесенными Приказом Министерства здравоохранения и социальной защиты Приднестровской Молдавской Республики от 5 апреля 2006 года N 161 (рег. </w:t>
      </w:r>
      <w:proofErr w:type="gramStart"/>
      <w:r w:rsidRPr="00326ED2">
        <w:rPr>
          <w:rFonts w:eastAsia="Times New Roman"/>
        </w:rPr>
        <w:t>N 3533 от 14 апреля 2006 года) (САЗ 06-16), а также справки центральных органов управления, которые производят выплату пенсии, подтверждающей, что вдова является получателем пенсии по случаю потери кормильца и надбавки на уход (при наличии права на нее).</w:t>
      </w:r>
      <w:proofErr w:type="gramEnd"/>
    </w:p>
    <w:p w:rsidR="00326ED2" w:rsidRPr="00326ED2" w:rsidRDefault="00326ED2" w:rsidP="00326ED2">
      <w:pPr>
        <w:spacing w:after="0" w:line="240" w:lineRule="auto"/>
        <w:ind w:firstLine="360"/>
        <w:jc w:val="both"/>
        <w:rPr>
          <w:rFonts w:eastAsia="Times New Roman"/>
        </w:rPr>
      </w:pPr>
      <w:r w:rsidRPr="00326ED2">
        <w:rPr>
          <w:rFonts w:eastAsia="Times New Roman"/>
        </w:rPr>
        <w:t>Данная справка представляется вдовой одновременно со всеми документами, либо по запросу органа исполнительной власти, в ведении которого находятся вопросы пенсионного обеспечения.</w:t>
      </w:r>
    </w:p>
    <w:p w:rsidR="00326ED2" w:rsidRPr="00326ED2" w:rsidRDefault="00326ED2" w:rsidP="00326ED2">
      <w:pPr>
        <w:spacing w:after="0" w:line="240" w:lineRule="auto"/>
        <w:ind w:firstLine="360"/>
        <w:jc w:val="both"/>
        <w:rPr>
          <w:rFonts w:eastAsia="Times New Roman"/>
        </w:rPr>
      </w:pPr>
      <w:proofErr w:type="gramStart"/>
      <w:r w:rsidRPr="00326ED2">
        <w:rPr>
          <w:rFonts w:eastAsia="Times New Roman"/>
        </w:rPr>
        <w:t xml:space="preserve">Кроме того, в случае необходимости, могут быть представлены документы, указанные в Разделе 1 Методических разъяснений "О порядке применения Закона Приднестровской Молдавской Республики от 17 февраля 2005 года N 537-З-III "О государственном пенсионном обеспечении граждан в Приднестровской Молдавской Республике" (САЗ 05-08), утвержденных Приказом Министерства </w:t>
      </w:r>
      <w:r w:rsidR="000B4A05">
        <w:rPr>
          <w:rFonts w:eastAsia="Times New Roman"/>
        </w:rPr>
        <w:t>по</w:t>
      </w:r>
      <w:r w:rsidRPr="00326ED2">
        <w:rPr>
          <w:rFonts w:eastAsia="Times New Roman"/>
        </w:rPr>
        <w:t xml:space="preserve"> социальной защит</w:t>
      </w:r>
      <w:r w:rsidR="000B4A05">
        <w:rPr>
          <w:rFonts w:eastAsia="Times New Roman"/>
        </w:rPr>
        <w:t>е и труду</w:t>
      </w:r>
      <w:r w:rsidRPr="00326ED2">
        <w:rPr>
          <w:rFonts w:eastAsia="Times New Roman"/>
        </w:rPr>
        <w:t xml:space="preserve"> Приднестровской Молдавской Республики от 6 мая 2005 года N 218 и (рег</w:t>
      </w:r>
      <w:proofErr w:type="gramEnd"/>
      <w:r w:rsidRPr="00326ED2">
        <w:rPr>
          <w:rFonts w:eastAsia="Times New Roman"/>
        </w:rPr>
        <w:t xml:space="preserve">. N 3253 от 28 июня 2005 года) (САЗ 05-27) с изменением и дополнением, внесенным Приказом Министерства </w:t>
      </w:r>
      <w:r w:rsidR="000B4A05">
        <w:rPr>
          <w:rFonts w:eastAsia="Times New Roman"/>
        </w:rPr>
        <w:t xml:space="preserve">по </w:t>
      </w:r>
      <w:r w:rsidRPr="00326ED2">
        <w:rPr>
          <w:rFonts w:eastAsia="Times New Roman"/>
        </w:rPr>
        <w:t>социальной защит</w:t>
      </w:r>
      <w:r w:rsidR="000B4A05">
        <w:rPr>
          <w:rFonts w:eastAsia="Times New Roman"/>
        </w:rPr>
        <w:t>е и труду</w:t>
      </w:r>
      <w:r w:rsidRPr="00326ED2">
        <w:rPr>
          <w:rFonts w:eastAsia="Times New Roman"/>
        </w:rPr>
        <w:t xml:space="preserve"> Приднестровской Молдавской Республики от 11 января 2006 года N 12 (рег. </w:t>
      </w:r>
      <w:proofErr w:type="gramStart"/>
      <w:r w:rsidRPr="00326ED2">
        <w:rPr>
          <w:rFonts w:eastAsia="Times New Roman"/>
        </w:rPr>
        <w:t>N 3467 от 10 февраля 2006 года) (САЗ 06-07).</w:t>
      </w:r>
      <w:proofErr w:type="gramEnd"/>
    </w:p>
    <w:p w:rsidR="00326ED2" w:rsidRPr="00326ED2" w:rsidRDefault="00326ED2" w:rsidP="00326ED2">
      <w:pPr>
        <w:spacing w:line="240" w:lineRule="auto"/>
        <w:ind w:firstLine="360"/>
        <w:jc w:val="both"/>
        <w:rPr>
          <w:rFonts w:eastAsia="Times New Roman"/>
        </w:rPr>
      </w:pPr>
      <w:proofErr w:type="gramStart"/>
      <w:r w:rsidRPr="00326ED2">
        <w:rPr>
          <w:rFonts w:eastAsia="Times New Roman"/>
        </w:rPr>
        <w:t>Для назначения пенсии по случаю потери кормильца вдовам умерших инвалидов, указанным во втором абзаце пункта 14 настоящей Инструкции, необходимо обратиться с заявлением о назначении пенсии по случаю потери кормильца в центральные органы государственного управления, осуществляющие пенсионное обеспечение, и с представлением справки о виде получаемой пенсии в органах исполнительной власти, в ведении которых находятся вопросы пенсионного обеспечения, и надбавки на уход</w:t>
      </w:r>
      <w:proofErr w:type="gramEnd"/>
      <w:r w:rsidRPr="00326ED2">
        <w:rPr>
          <w:rFonts w:eastAsia="Times New Roman"/>
        </w:rPr>
        <w:t xml:space="preserve"> (при наличии права на нее).</w:t>
      </w:r>
    </w:p>
    <w:p w:rsidR="00593768" w:rsidRDefault="00593768"/>
    <w:sectPr w:rsidR="00593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D2"/>
    <w:rsid w:val="000B4A05"/>
    <w:rsid w:val="002E705D"/>
    <w:rsid w:val="00326ED2"/>
    <w:rsid w:val="0036049A"/>
    <w:rsid w:val="00593768"/>
    <w:rsid w:val="006F6346"/>
    <w:rsid w:val="0079400E"/>
    <w:rsid w:val="007A1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6ED2"/>
    <w:rPr>
      <w:color w:val="0000AA"/>
      <w:u w:val="single"/>
    </w:rPr>
  </w:style>
  <w:style w:type="paragraph" w:customStyle="1" w:styleId="justify">
    <w:name w:val="justify"/>
    <w:basedOn w:val="a"/>
    <w:rsid w:val="00326ED2"/>
    <w:pPr>
      <w:spacing w:after="0" w:line="240" w:lineRule="auto"/>
      <w:ind w:firstLine="360"/>
      <w:jc w:val="both"/>
    </w:pPr>
    <w:rPr>
      <w:rFonts w:eastAsia="Times New Roman"/>
    </w:rPr>
  </w:style>
  <w:style w:type="paragraph" w:customStyle="1" w:styleId="center">
    <w:name w:val="center"/>
    <w:basedOn w:val="a"/>
    <w:rsid w:val="00326ED2"/>
    <w:pPr>
      <w:spacing w:after="0" w:line="240" w:lineRule="auto"/>
      <w:jc w:val="center"/>
    </w:pPr>
    <w:rPr>
      <w:rFonts w:eastAsia="Times New Roman"/>
    </w:rPr>
  </w:style>
  <w:style w:type="paragraph" w:customStyle="1" w:styleId="right">
    <w:name w:val="right"/>
    <w:basedOn w:val="a"/>
    <w:rsid w:val="00326ED2"/>
    <w:pPr>
      <w:spacing w:after="0" w:line="240" w:lineRule="auto"/>
      <w:jc w:val="right"/>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6ED2"/>
    <w:rPr>
      <w:color w:val="0000AA"/>
      <w:u w:val="single"/>
    </w:rPr>
  </w:style>
  <w:style w:type="paragraph" w:customStyle="1" w:styleId="justify">
    <w:name w:val="justify"/>
    <w:basedOn w:val="a"/>
    <w:rsid w:val="00326ED2"/>
    <w:pPr>
      <w:spacing w:after="0" w:line="240" w:lineRule="auto"/>
      <w:ind w:firstLine="360"/>
      <w:jc w:val="both"/>
    </w:pPr>
    <w:rPr>
      <w:rFonts w:eastAsia="Times New Roman"/>
    </w:rPr>
  </w:style>
  <w:style w:type="paragraph" w:customStyle="1" w:styleId="center">
    <w:name w:val="center"/>
    <w:basedOn w:val="a"/>
    <w:rsid w:val="00326ED2"/>
    <w:pPr>
      <w:spacing w:after="0" w:line="240" w:lineRule="auto"/>
      <w:jc w:val="center"/>
    </w:pPr>
    <w:rPr>
      <w:rFonts w:eastAsia="Times New Roman"/>
    </w:rPr>
  </w:style>
  <w:style w:type="paragraph" w:customStyle="1" w:styleId="right">
    <w:name w:val="right"/>
    <w:basedOn w:val="a"/>
    <w:rsid w:val="00326ED2"/>
    <w:pPr>
      <w:spacing w:after="0" w:line="240" w:lineRule="auto"/>
      <w:jc w:val="righ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84795">
      <w:bodyDiv w:val="1"/>
      <w:marLeft w:val="0"/>
      <w:marRight w:val="0"/>
      <w:marTop w:val="0"/>
      <w:marBottom w:val="0"/>
      <w:divBdr>
        <w:top w:val="none" w:sz="0" w:space="0" w:color="auto"/>
        <w:left w:val="none" w:sz="0" w:space="0" w:color="auto"/>
        <w:bottom w:val="none" w:sz="0" w:space="0" w:color="auto"/>
        <w:right w:val="none" w:sz="0" w:space="0" w:color="auto"/>
      </w:divBdr>
      <w:divsChild>
        <w:div w:id="1262881593">
          <w:marLeft w:val="0"/>
          <w:marRight w:val="0"/>
          <w:marTop w:val="100"/>
          <w:marBottom w:val="100"/>
          <w:divBdr>
            <w:top w:val="none" w:sz="0" w:space="0" w:color="auto"/>
            <w:left w:val="none" w:sz="0" w:space="0" w:color="auto"/>
            <w:bottom w:val="none" w:sz="0" w:space="0" w:color="auto"/>
            <w:right w:val="none" w:sz="0" w:space="0" w:color="auto"/>
          </w:divBdr>
          <w:divsChild>
            <w:div w:id="3438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40722">
      <w:bodyDiv w:val="1"/>
      <w:marLeft w:val="0"/>
      <w:marRight w:val="0"/>
      <w:marTop w:val="0"/>
      <w:marBottom w:val="0"/>
      <w:divBdr>
        <w:top w:val="none" w:sz="0" w:space="0" w:color="auto"/>
        <w:left w:val="none" w:sz="0" w:space="0" w:color="auto"/>
        <w:bottom w:val="none" w:sz="0" w:space="0" w:color="auto"/>
        <w:right w:val="none" w:sz="0" w:space="0" w:color="auto"/>
      </w:divBdr>
      <w:divsChild>
        <w:div w:id="1199974230">
          <w:marLeft w:val="0"/>
          <w:marRight w:val="0"/>
          <w:marTop w:val="100"/>
          <w:marBottom w:val="100"/>
          <w:divBdr>
            <w:top w:val="none" w:sz="0" w:space="0" w:color="auto"/>
            <w:left w:val="none" w:sz="0" w:space="0" w:color="auto"/>
            <w:bottom w:val="none" w:sz="0" w:space="0" w:color="auto"/>
            <w:right w:val="none" w:sz="0" w:space="0" w:color="auto"/>
          </w:divBdr>
          <w:divsChild>
            <w:div w:id="1820269979">
              <w:marLeft w:val="0"/>
              <w:marRight w:val="0"/>
              <w:marTop w:val="0"/>
              <w:marBottom w:val="0"/>
              <w:divBdr>
                <w:top w:val="none" w:sz="0" w:space="0" w:color="auto"/>
                <w:left w:val="none" w:sz="0" w:space="0" w:color="auto"/>
                <w:bottom w:val="none" w:sz="0" w:space="0" w:color="auto"/>
                <w:right w:val="none" w:sz="0" w:space="0" w:color="auto"/>
              </w:divBdr>
            </w:div>
            <w:div w:id="2086370111">
              <w:marLeft w:val="0"/>
              <w:marRight w:val="0"/>
              <w:marTop w:val="480"/>
              <w:marBottom w:val="0"/>
              <w:divBdr>
                <w:top w:val="none" w:sz="0" w:space="0" w:color="auto"/>
                <w:left w:val="none" w:sz="0" w:space="0" w:color="auto"/>
                <w:bottom w:val="none" w:sz="0" w:space="0" w:color="auto"/>
                <w:right w:val="none" w:sz="0" w:space="0" w:color="auto"/>
              </w:divBdr>
              <w:divsChild>
                <w:div w:id="1609847616">
                  <w:marLeft w:val="0"/>
                  <w:marRight w:val="0"/>
                  <w:marTop w:val="0"/>
                  <w:marBottom w:val="0"/>
                  <w:divBdr>
                    <w:top w:val="none" w:sz="0" w:space="0" w:color="auto"/>
                    <w:left w:val="none" w:sz="0" w:space="0" w:color="auto"/>
                    <w:bottom w:val="none" w:sz="0" w:space="0" w:color="auto"/>
                    <w:right w:val="none" w:sz="0" w:space="0" w:color="auto"/>
                  </w:divBdr>
                  <w:divsChild>
                    <w:div w:id="1703165609">
                      <w:marLeft w:val="0"/>
                      <w:marRight w:val="0"/>
                      <w:marTop w:val="0"/>
                      <w:marBottom w:val="0"/>
                      <w:divBdr>
                        <w:top w:val="none" w:sz="0" w:space="0" w:color="auto"/>
                        <w:left w:val="none" w:sz="0" w:space="0" w:color="auto"/>
                        <w:bottom w:val="none" w:sz="0" w:space="0" w:color="auto"/>
                        <w:right w:val="none" w:sz="0" w:space="0" w:color="auto"/>
                      </w:divBdr>
                    </w:div>
                    <w:div w:id="1741437989">
                      <w:marLeft w:val="0"/>
                      <w:marRight w:val="0"/>
                      <w:marTop w:val="0"/>
                      <w:marBottom w:val="0"/>
                      <w:divBdr>
                        <w:top w:val="none" w:sz="0" w:space="0" w:color="auto"/>
                        <w:left w:val="none" w:sz="0" w:space="0" w:color="auto"/>
                        <w:bottom w:val="none" w:sz="0" w:space="0" w:color="auto"/>
                        <w:right w:val="none" w:sz="0" w:space="0" w:color="auto"/>
                      </w:divBdr>
                    </w:div>
                  </w:divsChild>
                </w:div>
                <w:div w:id="1525093435">
                  <w:marLeft w:val="1"/>
                  <w:marRight w:val="0"/>
                  <w:marTop w:val="0"/>
                  <w:marBottom w:val="0"/>
                  <w:divBdr>
                    <w:top w:val="none" w:sz="0" w:space="0" w:color="auto"/>
                    <w:left w:val="none" w:sz="0" w:space="0" w:color="auto"/>
                    <w:bottom w:val="none" w:sz="0" w:space="0" w:color="auto"/>
                    <w:right w:val="none" w:sz="0" w:space="0" w:color="auto"/>
                  </w:divBdr>
                </w:div>
                <w:div w:id="494732007">
                  <w:marLeft w:val="1"/>
                  <w:marRight w:val="0"/>
                  <w:marTop w:val="0"/>
                  <w:marBottom w:val="0"/>
                  <w:divBdr>
                    <w:top w:val="none" w:sz="0" w:space="0" w:color="auto"/>
                    <w:left w:val="none" w:sz="0" w:space="0" w:color="auto"/>
                    <w:bottom w:val="none" w:sz="0" w:space="0" w:color="auto"/>
                    <w:right w:val="none" w:sz="0" w:space="0" w:color="auto"/>
                  </w:divBdr>
                </w:div>
                <w:div w:id="1711563696">
                  <w:marLeft w:val="0"/>
                  <w:marRight w:val="0"/>
                  <w:marTop w:val="120"/>
                  <w:marBottom w:val="0"/>
                  <w:divBdr>
                    <w:top w:val="none" w:sz="0" w:space="0" w:color="auto"/>
                    <w:left w:val="none" w:sz="0" w:space="0" w:color="auto"/>
                    <w:bottom w:val="none" w:sz="0" w:space="0" w:color="auto"/>
                    <w:right w:val="none" w:sz="0" w:space="0" w:color="auto"/>
                  </w:divBdr>
                </w:div>
              </w:divsChild>
            </w:div>
            <w:div w:id="1336346249">
              <w:marLeft w:val="0"/>
              <w:marRight w:val="0"/>
              <w:marTop w:val="240"/>
              <w:marBottom w:val="720"/>
              <w:divBdr>
                <w:top w:val="none" w:sz="0" w:space="0" w:color="auto"/>
                <w:left w:val="none" w:sz="0" w:space="0" w:color="auto"/>
                <w:bottom w:val="none" w:sz="0" w:space="0" w:color="auto"/>
                <w:right w:val="none" w:sz="0" w:space="0" w:color="auto"/>
              </w:divBdr>
              <w:divsChild>
                <w:div w:id="1462114733">
                  <w:marLeft w:val="0"/>
                  <w:marRight w:val="0"/>
                  <w:marTop w:val="0"/>
                  <w:marBottom w:val="0"/>
                  <w:divBdr>
                    <w:top w:val="none" w:sz="0" w:space="0" w:color="auto"/>
                    <w:left w:val="none" w:sz="0" w:space="0" w:color="auto"/>
                    <w:bottom w:val="none" w:sz="0" w:space="0" w:color="auto"/>
                    <w:right w:val="none" w:sz="0" w:space="0" w:color="auto"/>
                  </w:divBdr>
                </w:div>
                <w:div w:id="4742217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3923</Words>
  <Characters>22363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И. Ефремова</dc:creator>
  <cp:lastModifiedBy>Светлана И. Ефремова</cp:lastModifiedBy>
  <cp:revision>2</cp:revision>
  <dcterms:created xsi:type="dcterms:W3CDTF">2014-08-12T07:14:00Z</dcterms:created>
  <dcterms:modified xsi:type="dcterms:W3CDTF">2014-08-12T07:14:00Z</dcterms:modified>
</cp:coreProperties>
</file>