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b/>
          <w:bCs/>
          <w:color w:val="333333"/>
        </w:rPr>
        <w:t>Постановление Правительства Приднестровской Молдавской Республики</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Об утверждении Положения о порядке выплаты ежемесячной дополнительной помощи к пенсии или ежемесячному пожизненному содержанию в 2014-2016 годах</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Pr="00153C10" w:rsidRDefault="00153C10" w:rsidP="00153C10">
      <w:pPr>
        <w:shd w:val="clear" w:color="auto" w:fill="FFFFFF"/>
        <w:spacing w:after="0" w:line="240" w:lineRule="auto"/>
        <w:ind w:firstLine="567"/>
        <w:jc w:val="both"/>
        <w:rPr>
          <w:rFonts w:eastAsia="Times New Roman"/>
          <w:color w:val="333333"/>
        </w:rPr>
      </w:pPr>
      <w:proofErr w:type="gramStart"/>
      <w:r w:rsidRPr="00153C10">
        <w:rPr>
          <w:rFonts w:eastAsia="Times New Roman"/>
          <w:color w:val="333333"/>
        </w:rPr>
        <w:t>В соответствии со статьей 76-6 Конституции Приднестровской Молдавской Республики, статьями 16,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во исполнение статьи 43 Закона Приднестровской Молдавской Республики от 27 декабря 2013 года № 287-З-V</w:t>
      </w:r>
      <w:proofErr w:type="gramEnd"/>
      <w:r w:rsidRPr="00153C10">
        <w:rPr>
          <w:rFonts w:eastAsia="Times New Roman"/>
          <w:color w:val="333333"/>
        </w:rPr>
        <w:t xml:space="preserve"> «</w:t>
      </w:r>
      <w:proofErr w:type="gramStart"/>
      <w:r w:rsidRPr="00153C10">
        <w:rPr>
          <w:rFonts w:eastAsia="Times New Roman"/>
          <w:color w:val="333333"/>
        </w:rPr>
        <w:t>О Республиканском бюджете на 2014 год и плановый период 2015 и 2016 годов» (САЗ 13-51) с изменениями, внесенными законами Приднестровской Молдавской Республики от 17 февраля 2014 года № 57-ЗИ-V (САЗ 14-8), от 13 марта 2014 года № 67-ЗИ-V (САЗ 14-11), статьи 15 Закона Приднестровской Молдавской Республики от 27 декабря 2013 года № 286-З-V «О бюджете Единого государственного фонда социального страхования Приднестровской Молдавской Республики</w:t>
      </w:r>
      <w:proofErr w:type="gramEnd"/>
      <w:r w:rsidRPr="00153C10">
        <w:rPr>
          <w:rFonts w:eastAsia="Times New Roman"/>
          <w:color w:val="333333"/>
        </w:rPr>
        <w:t xml:space="preserve"> </w:t>
      </w:r>
      <w:proofErr w:type="gramStart"/>
      <w:r w:rsidRPr="00153C10">
        <w:rPr>
          <w:rFonts w:eastAsia="Times New Roman"/>
          <w:color w:val="333333"/>
        </w:rPr>
        <w:t>на 2014-2016 годы» (САЗ 13-51) с изменениями, внесенными законами Приднестровской Молдавской Республики от 17 февраля 2014 года № 58-ЗИ-V (САЗ 14-8), от 7 марта 2014 года № 66-ЗИ-V (САЗ 14-10), и в целях регламентации единого порядка выплаты ежемесячной дополнительной помощи к пенсии или ежемесячному пожизненному содержанию в 2014-2016 годах, Правительство Приднестровской Молдавской Республики  постановляет:</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b/>
          <w:bCs/>
          <w:color w:val="333333"/>
        </w:rPr>
        <w:t>1.</w:t>
      </w:r>
      <w:r w:rsidRPr="00153C10">
        <w:rPr>
          <w:rFonts w:eastAsia="Times New Roman"/>
          <w:color w:val="333333"/>
        </w:rPr>
        <w:t xml:space="preserve"> Утвердить Положение о порядке выплаты ежемесячной дополнительной помощи к пенсии или ежемесячному пожизненному содержанию в 2014-2016 годах (прилагается).</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b/>
          <w:bCs/>
          <w:color w:val="333333"/>
        </w:rPr>
        <w:t>2.</w:t>
      </w:r>
      <w:r w:rsidRPr="00153C10">
        <w:rPr>
          <w:rFonts w:eastAsia="Times New Roman"/>
          <w:color w:val="333333"/>
        </w:rPr>
        <w:t xml:space="preserve"> </w:t>
      </w:r>
      <w:proofErr w:type="gramStart"/>
      <w:r w:rsidRPr="00153C10">
        <w:rPr>
          <w:rFonts w:eastAsia="Times New Roman"/>
          <w:color w:val="333333"/>
        </w:rPr>
        <w:t>Руководителям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Комитета государственной безопасности Приднестровской Молдавской Республики, Государственного таможенного комитета Приднестровской Молдавской Республики, Следственного комитета Приднестровской Молдавской Республики, Единого государственного фонда социального страхования Приднестровской Молдавской Республики взять под особый контроль работу по подготовке документов и своевременной выплате ежемесячной дополнительной помощи к пенсии или ежемесячному</w:t>
      </w:r>
      <w:proofErr w:type="gramEnd"/>
      <w:r w:rsidRPr="00153C10">
        <w:rPr>
          <w:rFonts w:eastAsia="Times New Roman"/>
          <w:color w:val="333333"/>
        </w:rPr>
        <w:t xml:space="preserve"> пожизненному содержанию пенсионерам Приднестровской Молдавской Республики.</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b/>
          <w:bCs/>
          <w:color w:val="333333"/>
        </w:rPr>
        <w:t>3.</w:t>
      </w:r>
      <w:r w:rsidRPr="00153C10">
        <w:rPr>
          <w:rFonts w:eastAsia="Times New Roman"/>
          <w:color w:val="333333"/>
        </w:rPr>
        <w:t xml:space="preserve"> Настоящее Постановление вступает в силу со дня, следующего за днем его официального опубликования, и распространяет свое действие на правоотношения, возникшие с 1 января 2014 года.</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tbl>
      <w:tblPr>
        <w:tblW w:w="0" w:type="auto"/>
        <w:tblCellMar>
          <w:left w:w="0" w:type="dxa"/>
          <w:right w:w="0" w:type="dxa"/>
        </w:tblCellMar>
        <w:tblLook w:val="04A0" w:firstRow="1" w:lastRow="0" w:firstColumn="1" w:lastColumn="0" w:noHBand="0" w:noVBand="1"/>
      </w:tblPr>
      <w:tblGrid>
        <w:gridCol w:w="5686"/>
        <w:gridCol w:w="2281"/>
      </w:tblGrid>
      <w:tr w:rsidR="00153C10" w:rsidRPr="00153C10" w:rsidTr="00153C10">
        <w:tc>
          <w:tcPr>
            <w:tcW w:w="5670" w:type="dxa"/>
            <w:shd w:val="clear" w:color="auto" w:fill="auto"/>
            <w:noWrap/>
            <w:hideMark/>
          </w:tcPr>
          <w:p w:rsidR="00153C10" w:rsidRPr="00153C10" w:rsidRDefault="00153C10" w:rsidP="00153C10">
            <w:pPr>
              <w:spacing w:after="0" w:line="240" w:lineRule="auto"/>
              <w:ind w:firstLine="567"/>
              <w:jc w:val="both"/>
              <w:rPr>
                <w:rFonts w:eastAsia="Times New Roman"/>
                <w:color w:val="333333"/>
              </w:rPr>
            </w:pPr>
            <w:r w:rsidRPr="00153C10">
              <w:rPr>
                <w:rFonts w:eastAsia="Times New Roman"/>
                <w:b/>
                <w:bCs/>
                <w:color w:val="333333"/>
              </w:rPr>
              <w:t>Председатель Правительства</w:t>
            </w:r>
          </w:p>
        </w:tc>
        <w:tc>
          <w:tcPr>
            <w:tcW w:w="2265" w:type="dxa"/>
            <w:shd w:val="clear" w:color="auto" w:fill="auto"/>
            <w:noWrap/>
            <w:hideMark/>
          </w:tcPr>
          <w:p w:rsidR="00153C10" w:rsidRPr="00153C10" w:rsidRDefault="00153C10" w:rsidP="00153C10">
            <w:pPr>
              <w:spacing w:after="0" w:line="240" w:lineRule="auto"/>
              <w:ind w:firstLine="567"/>
              <w:jc w:val="both"/>
              <w:rPr>
                <w:rFonts w:eastAsia="Times New Roman"/>
                <w:color w:val="333333"/>
              </w:rPr>
            </w:pPr>
            <w:r w:rsidRPr="00153C10">
              <w:rPr>
                <w:rFonts w:eastAsia="Times New Roman"/>
                <w:color w:val="333333"/>
              </w:rPr>
              <w:t> </w:t>
            </w:r>
          </w:p>
        </w:tc>
      </w:tr>
      <w:tr w:rsidR="00153C10" w:rsidRPr="00153C10" w:rsidTr="00153C10">
        <w:tc>
          <w:tcPr>
            <w:tcW w:w="5670" w:type="dxa"/>
            <w:shd w:val="clear" w:color="auto" w:fill="auto"/>
            <w:noWrap/>
            <w:hideMark/>
          </w:tcPr>
          <w:p w:rsidR="00153C10" w:rsidRPr="00153C10" w:rsidRDefault="00153C10" w:rsidP="00153C10">
            <w:pPr>
              <w:spacing w:after="0" w:line="240" w:lineRule="auto"/>
              <w:ind w:firstLine="567"/>
              <w:jc w:val="both"/>
              <w:rPr>
                <w:rFonts w:eastAsia="Times New Roman"/>
                <w:color w:val="333333"/>
              </w:rPr>
            </w:pPr>
            <w:r w:rsidRPr="00153C10">
              <w:rPr>
                <w:rFonts w:eastAsia="Times New Roman"/>
                <w:b/>
                <w:bCs/>
                <w:color w:val="333333"/>
              </w:rPr>
              <w:t>Приднестровской Молдавской Республики</w:t>
            </w:r>
          </w:p>
        </w:tc>
        <w:tc>
          <w:tcPr>
            <w:tcW w:w="2265" w:type="dxa"/>
            <w:shd w:val="clear" w:color="auto" w:fill="auto"/>
            <w:noWrap/>
            <w:hideMark/>
          </w:tcPr>
          <w:p w:rsidR="00153C10" w:rsidRPr="00153C10" w:rsidRDefault="00153C10" w:rsidP="00153C10">
            <w:pPr>
              <w:spacing w:after="0" w:line="240" w:lineRule="auto"/>
              <w:ind w:firstLine="567"/>
              <w:jc w:val="both"/>
              <w:rPr>
                <w:rFonts w:eastAsia="Times New Roman"/>
                <w:color w:val="333333"/>
              </w:rPr>
            </w:pPr>
            <w:r w:rsidRPr="00153C10">
              <w:rPr>
                <w:rFonts w:eastAsia="Times New Roman"/>
                <w:b/>
                <w:bCs/>
                <w:color w:val="333333"/>
              </w:rPr>
              <w:t xml:space="preserve">Т. </w:t>
            </w:r>
            <w:proofErr w:type="spellStart"/>
            <w:r w:rsidRPr="00153C10">
              <w:rPr>
                <w:rFonts w:eastAsia="Times New Roman"/>
                <w:b/>
                <w:bCs/>
                <w:color w:val="333333"/>
              </w:rPr>
              <w:t>Туранская</w:t>
            </w:r>
            <w:proofErr w:type="spellEnd"/>
          </w:p>
        </w:tc>
      </w:tr>
    </w:tbl>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г. Тирасполь</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4 апреля 2014 г.</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97</w:t>
      </w:r>
    </w:p>
    <w:p w:rsid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САЗ 14-14</w:t>
      </w:r>
    </w:p>
    <w:p w:rsidR="00153C10" w:rsidRDefault="00153C10" w:rsidP="00153C10">
      <w:pPr>
        <w:shd w:val="clear" w:color="auto" w:fill="FFFFFF"/>
        <w:spacing w:after="0" w:line="240" w:lineRule="auto"/>
        <w:ind w:firstLine="567"/>
        <w:jc w:val="both"/>
        <w:rPr>
          <w:rFonts w:eastAsia="Times New Roman"/>
          <w:color w:val="333333"/>
        </w:rPr>
      </w:pPr>
    </w:p>
    <w:p w:rsidR="00153C10" w:rsidRPr="00153C10" w:rsidRDefault="00153C10" w:rsidP="00153C10">
      <w:pPr>
        <w:shd w:val="clear" w:color="auto" w:fill="FFFFFF"/>
        <w:spacing w:after="0" w:line="240" w:lineRule="auto"/>
        <w:ind w:firstLine="567"/>
        <w:jc w:val="both"/>
        <w:rPr>
          <w:rFonts w:eastAsia="Times New Roman"/>
          <w:color w:val="333333"/>
        </w:rPr>
      </w:pPr>
    </w:p>
    <w:p w:rsidR="00153C10" w:rsidRPr="00153C10" w:rsidRDefault="00153C10" w:rsidP="00153C10">
      <w:pPr>
        <w:shd w:val="clear" w:color="auto" w:fill="FFFFFF"/>
        <w:spacing w:after="0" w:line="240" w:lineRule="auto"/>
        <w:ind w:left="4536"/>
        <w:jc w:val="both"/>
        <w:rPr>
          <w:rFonts w:eastAsia="Times New Roman"/>
          <w:color w:val="333333"/>
        </w:rPr>
      </w:pPr>
      <w:r w:rsidRPr="00153C10">
        <w:rPr>
          <w:rFonts w:eastAsia="Times New Roman"/>
          <w:color w:val="333333"/>
        </w:rPr>
        <w:lastRenderedPageBreak/>
        <w:t>Приложение</w:t>
      </w:r>
    </w:p>
    <w:p w:rsidR="00153C10" w:rsidRPr="00153C10" w:rsidRDefault="00153C10" w:rsidP="00153C10">
      <w:pPr>
        <w:shd w:val="clear" w:color="auto" w:fill="FFFFFF"/>
        <w:spacing w:after="0" w:line="240" w:lineRule="auto"/>
        <w:ind w:left="4536"/>
        <w:jc w:val="both"/>
        <w:rPr>
          <w:rFonts w:eastAsia="Times New Roman"/>
          <w:color w:val="333333"/>
        </w:rPr>
      </w:pPr>
      <w:r w:rsidRPr="00153C10">
        <w:rPr>
          <w:rFonts w:eastAsia="Times New Roman"/>
          <w:color w:val="333333"/>
        </w:rPr>
        <w:t>к Постановлению Правительства</w:t>
      </w:r>
    </w:p>
    <w:p w:rsidR="00153C10" w:rsidRPr="00153C10" w:rsidRDefault="00153C10" w:rsidP="00153C10">
      <w:pPr>
        <w:shd w:val="clear" w:color="auto" w:fill="FFFFFF"/>
        <w:spacing w:after="0" w:line="240" w:lineRule="auto"/>
        <w:ind w:left="4536"/>
        <w:jc w:val="both"/>
        <w:rPr>
          <w:rFonts w:eastAsia="Times New Roman"/>
          <w:color w:val="333333"/>
        </w:rPr>
      </w:pPr>
      <w:r w:rsidRPr="00153C10">
        <w:rPr>
          <w:rFonts w:eastAsia="Times New Roman"/>
          <w:color w:val="333333"/>
        </w:rPr>
        <w:t>Приднестровской Молдавской Республики</w:t>
      </w:r>
    </w:p>
    <w:p w:rsidR="00153C10" w:rsidRPr="00153C10" w:rsidRDefault="00153C10" w:rsidP="00153C10">
      <w:pPr>
        <w:shd w:val="clear" w:color="auto" w:fill="FFFFFF"/>
        <w:spacing w:after="0" w:line="240" w:lineRule="auto"/>
        <w:ind w:left="4536"/>
        <w:jc w:val="both"/>
        <w:rPr>
          <w:rFonts w:eastAsia="Times New Roman"/>
          <w:color w:val="333333"/>
        </w:rPr>
      </w:pPr>
      <w:r w:rsidRPr="00153C10">
        <w:rPr>
          <w:rFonts w:eastAsia="Times New Roman"/>
          <w:color w:val="333333"/>
        </w:rPr>
        <w:t>от 4 апреля 2014 года № 97</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Pr="00153C10" w:rsidRDefault="00153C10" w:rsidP="00153C10">
      <w:pPr>
        <w:shd w:val="clear" w:color="auto" w:fill="FFFFFF"/>
        <w:spacing w:after="0" w:line="240" w:lineRule="auto"/>
        <w:ind w:firstLine="567"/>
        <w:jc w:val="center"/>
        <w:rPr>
          <w:rFonts w:eastAsia="Times New Roman"/>
          <w:color w:val="333333"/>
        </w:rPr>
      </w:pPr>
      <w:r w:rsidRPr="00153C10">
        <w:rPr>
          <w:rFonts w:eastAsia="Times New Roman"/>
          <w:color w:val="333333"/>
        </w:rPr>
        <w:t>Положение</w:t>
      </w:r>
    </w:p>
    <w:p w:rsidR="00153C10" w:rsidRPr="00153C10" w:rsidRDefault="00153C10" w:rsidP="00153C10">
      <w:pPr>
        <w:shd w:val="clear" w:color="auto" w:fill="FFFFFF"/>
        <w:spacing w:after="0" w:line="240" w:lineRule="auto"/>
        <w:ind w:firstLine="567"/>
        <w:jc w:val="center"/>
        <w:rPr>
          <w:rFonts w:eastAsia="Times New Roman"/>
          <w:color w:val="333333"/>
        </w:rPr>
      </w:pPr>
      <w:r w:rsidRPr="00153C10">
        <w:rPr>
          <w:rFonts w:eastAsia="Times New Roman"/>
          <w:color w:val="333333"/>
        </w:rPr>
        <w:t>о порядке выплаты ежемесячной дополнительной помощи к пенсии или ежемесячному пожизненному содержанию в 2014-2016 годах</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b/>
          <w:bCs/>
          <w:color w:val="333333"/>
        </w:rPr>
        <w:t>1.</w:t>
      </w:r>
      <w:r w:rsidRPr="00153C10">
        <w:rPr>
          <w:rFonts w:eastAsia="Times New Roman"/>
          <w:color w:val="333333"/>
        </w:rPr>
        <w:t xml:space="preserve"> Общие положения</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1. Ежемесячная дополнительная помощь к пенсии или ежемесячному пожизненному содержанию (далее – ежемесячная дополнительная помощь) выплачивается ежемесячно с 1 января 2014 года по 31 декабря 2016 года, одновременно с выплатой пенсии или ежемесячного пожизненного содержания, </w:t>
      </w:r>
      <w:proofErr w:type="gramStart"/>
      <w:r w:rsidRPr="00153C10">
        <w:rPr>
          <w:rFonts w:eastAsia="Times New Roman"/>
          <w:color w:val="333333"/>
        </w:rPr>
        <w:t>установленных</w:t>
      </w:r>
      <w:proofErr w:type="gramEnd"/>
      <w:r w:rsidRPr="00153C10">
        <w:rPr>
          <w:rFonts w:eastAsia="Times New Roman"/>
          <w:color w:val="333333"/>
        </w:rPr>
        <w:t xml:space="preserve"> в соответствии с действующим законодательством Приднестровской Молдавской Республики.</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2. Ежемесячная дополнительная помощь выплачивается в размере 100 рублей в месяц.</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3. Ежемесячная дополнительная помощь выплачивается:</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а) городскими (районными) центрами социального страхования и социальной защиты (далее – центры социального страхования и социальной защиты) лицам, являющимся получателями всех видов пенсий в соответствии с 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w:t>
      </w:r>
    </w:p>
    <w:p w:rsidR="00153C10" w:rsidRPr="00153C10" w:rsidRDefault="00153C10" w:rsidP="00153C10">
      <w:pPr>
        <w:shd w:val="clear" w:color="auto" w:fill="FFFFFF"/>
        <w:spacing w:after="0" w:line="240" w:lineRule="auto"/>
        <w:ind w:firstLine="567"/>
        <w:jc w:val="both"/>
        <w:rPr>
          <w:rFonts w:eastAsia="Times New Roman"/>
          <w:color w:val="333333"/>
        </w:rPr>
      </w:pPr>
      <w:proofErr w:type="gramStart"/>
      <w:r w:rsidRPr="00153C10">
        <w:rPr>
          <w:rFonts w:eastAsia="Times New Roman"/>
          <w:color w:val="333333"/>
        </w:rPr>
        <w:t>б) пенсионными службами Министерства внутренних дел Приднестровской Молдавской Республики, Министерства юстиции Приднестровской Молдавской Республики, Министерства обороны Приднестровской Молдавской Республики, Комитета государственной безопасности Приднестровской Молдавской Республики, Государственного таможенного комитета Приднестровской Молдавской Республики лицам, являющимся получателями пенсий в соответствии с Законом Приднестровской Молдавской Республики от 24 января 2000 года № 230-З «О государственном пенсионном обеспечении лиц, проходивших военную службу, службу в органах внутренних</w:t>
      </w:r>
      <w:proofErr w:type="gramEnd"/>
      <w:r w:rsidRPr="00153C10">
        <w:rPr>
          <w:rFonts w:eastAsia="Times New Roman"/>
          <w:color w:val="333333"/>
        </w:rPr>
        <w:t xml:space="preserve"> дел, уголовно-исполнительной системе, службе судебных исполнителей, налоговых и таможенных органах, и их семей» (СЗМР 00-1):</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1) за выслугу лет, </w:t>
      </w:r>
      <w:proofErr w:type="gramStart"/>
      <w:r w:rsidRPr="00153C10">
        <w:rPr>
          <w:rFonts w:eastAsia="Times New Roman"/>
          <w:color w:val="333333"/>
        </w:rPr>
        <w:t>достигшим</w:t>
      </w:r>
      <w:proofErr w:type="gramEnd"/>
      <w:r w:rsidRPr="00153C10">
        <w:rPr>
          <w:rFonts w:eastAsia="Times New Roman"/>
          <w:color w:val="333333"/>
        </w:rPr>
        <w:t xml:space="preserve"> возраста 60 лет мужчины и 55 лет женщины;</w:t>
      </w:r>
    </w:p>
    <w:p w:rsidR="00153C10" w:rsidRPr="00153C10" w:rsidRDefault="00153C10" w:rsidP="00153C10">
      <w:pPr>
        <w:shd w:val="clear" w:color="auto" w:fill="FFFFFF"/>
        <w:spacing w:after="0" w:line="240" w:lineRule="auto"/>
        <w:ind w:firstLine="567"/>
        <w:jc w:val="both"/>
        <w:rPr>
          <w:rFonts w:eastAsia="Times New Roman"/>
          <w:color w:val="333333"/>
        </w:rPr>
      </w:pPr>
      <w:proofErr w:type="gramStart"/>
      <w:r w:rsidRPr="00153C10">
        <w:rPr>
          <w:rFonts w:eastAsia="Times New Roman"/>
          <w:color w:val="333333"/>
        </w:rPr>
        <w:t>2) за выслугу лет, не достигшим возраста 60 лет мужчины и 55 лет женщины, являющимся инвалидами I, II, III групп инвалидности;</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3) за выслугу лет, не </w:t>
      </w:r>
      <w:proofErr w:type="gramStart"/>
      <w:r w:rsidRPr="00153C10">
        <w:rPr>
          <w:rFonts w:eastAsia="Times New Roman"/>
          <w:color w:val="333333"/>
        </w:rPr>
        <w:t>достигшим</w:t>
      </w:r>
      <w:proofErr w:type="gramEnd"/>
      <w:r w:rsidRPr="00153C10">
        <w:rPr>
          <w:rFonts w:eastAsia="Times New Roman"/>
          <w:color w:val="333333"/>
        </w:rPr>
        <w:t xml:space="preserve"> возраста 60 лет мужчины и 55 лет женщины и не осуществляющим предпринимательскую и иную оплачиваемую деятельность (по их письменному заявлению);</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4) по инвалидности;</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5) по случаю потери кормильца (на каждого нетрудоспособного члена семьи);</w:t>
      </w:r>
    </w:p>
    <w:p w:rsidR="00153C10" w:rsidRPr="00153C10" w:rsidRDefault="00153C10" w:rsidP="00153C10">
      <w:pPr>
        <w:shd w:val="clear" w:color="auto" w:fill="FFFFFF"/>
        <w:spacing w:after="0" w:line="240" w:lineRule="auto"/>
        <w:ind w:firstLine="567"/>
        <w:jc w:val="both"/>
        <w:rPr>
          <w:rFonts w:eastAsia="Times New Roman"/>
          <w:color w:val="333333"/>
        </w:rPr>
      </w:pPr>
      <w:proofErr w:type="gramStart"/>
      <w:r w:rsidRPr="00153C10">
        <w:rPr>
          <w:rFonts w:eastAsia="Times New Roman"/>
          <w:color w:val="333333"/>
        </w:rPr>
        <w:t>в) пенсионной службой Прокуратуры Приднестровской Молдавской Республики и Следственного комитета Приднестровской Молдавской Республики лицам, являющимся получателями пенсий в соответствии с Законом Приднестровской Молдавской Республики 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1) за выслугу лет, </w:t>
      </w:r>
      <w:proofErr w:type="gramStart"/>
      <w:r w:rsidRPr="00153C10">
        <w:rPr>
          <w:rFonts w:eastAsia="Times New Roman"/>
          <w:color w:val="333333"/>
        </w:rPr>
        <w:t>достигшим</w:t>
      </w:r>
      <w:proofErr w:type="gramEnd"/>
      <w:r w:rsidRPr="00153C10">
        <w:rPr>
          <w:rFonts w:eastAsia="Times New Roman"/>
          <w:color w:val="333333"/>
        </w:rPr>
        <w:t xml:space="preserve"> возраста 60 лет мужчины и 55 лет женщины;</w:t>
      </w:r>
    </w:p>
    <w:p w:rsidR="00153C10" w:rsidRPr="00153C10" w:rsidRDefault="00153C10" w:rsidP="00153C10">
      <w:pPr>
        <w:shd w:val="clear" w:color="auto" w:fill="FFFFFF"/>
        <w:spacing w:after="0" w:line="240" w:lineRule="auto"/>
        <w:ind w:firstLine="567"/>
        <w:jc w:val="both"/>
        <w:rPr>
          <w:rFonts w:eastAsia="Times New Roman"/>
          <w:color w:val="333333"/>
        </w:rPr>
      </w:pPr>
      <w:proofErr w:type="gramStart"/>
      <w:r w:rsidRPr="00153C10">
        <w:rPr>
          <w:rFonts w:eastAsia="Times New Roman"/>
          <w:color w:val="333333"/>
        </w:rPr>
        <w:t>2) за выслугу лет, не достигшим возраста 60 лет мужчины и 55 лет женщины, являющимся инвалидами I, II, III групп инвалидности;</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lastRenderedPageBreak/>
        <w:t xml:space="preserve">3) за выслугу лет, не </w:t>
      </w:r>
      <w:proofErr w:type="gramStart"/>
      <w:r w:rsidRPr="00153C10">
        <w:rPr>
          <w:rFonts w:eastAsia="Times New Roman"/>
          <w:color w:val="333333"/>
        </w:rPr>
        <w:t>достигшим</w:t>
      </w:r>
      <w:proofErr w:type="gramEnd"/>
      <w:r w:rsidRPr="00153C10">
        <w:rPr>
          <w:rFonts w:eastAsia="Times New Roman"/>
          <w:color w:val="333333"/>
        </w:rPr>
        <w:t xml:space="preserve"> возраста 60 лет мужчины и 55 лет женщины и не осуществляющим предпринимательскую и иную оплачиваемую деятельность (по их письменному заявлению);</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4) по инвалидности;</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5) по случаю потери кормильца (на каждого нетрудоспособного члена семьи);</w:t>
      </w:r>
    </w:p>
    <w:p w:rsidR="00153C10" w:rsidRPr="00153C10" w:rsidRDefault="00153C10" w:rsidP="00153C10">
      <w:pPr>
        <w:shd w:val="clear" w:color="auto" w:fill="FFFFFF"/>
        <w:spacing w:after="0" w:line="240" w:lineRule="auto"/>
        <w:ind w:firstLine="567"/>
        <w:jc w:val="both"/>
        <w:rPr>
          <w:rFonts w:eastAsia="Times New Roman"/>
          <w:color w:val="333333"/>
        </w:rPr>
      </w:pPr>
      <w:proofErr w:type="gramStart"/>
      <w:r w:rsidRPr="00153C10">
        <w:rPr>
          <w:rFonts w:eastAsia="Times New Roman"/>
          <w:color w:val="333333"/>
        </w:rPr>
        <w:t>г) государственной службой по обеспечению деятельности судебных органов (Судебный департамент) при Верховном суде Приднестровской Молдавской Республики, Конституционным судом Приднестровской Молдавской Республики, Верховным судом Приднестровской Молдавской Республики, Арбитражным судом Приднестровской Молдавской Республики лицам, являющимся получателями ежемесячного пожизненного содержания в соответствии с Конституционным законом Приднестровской Молдавской Республики от 9 августа 2005 года № 621-КЗ-III «О статусе судей в Приднестровской Молдавской Республике» (САЗ 05-33):</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1) </w:t>
      </w:r>
      <w:proofErr w:type="gramStart"/>
      <w:r w:rsidRPr="00153C10">
        <w:rPr>
          <w:rFonts w:eastAsia="Times New Roman"/>
          <w:color w:val="333333"/>
        </w:rPr>
        <w:t>достигшим</w:t>
      </w:r>
      <w:proofErr w:type="gramEnd"/>
      <w:r w:rsidRPr="00153C10">
        <w:rPr>
          <w:rFonts w:eastAsia="Times New Roman"/>
          <w:color w:val="333333"/>
        </w:rPr>
        <w:t xml:space="preserve"> возраста 60 лет мужчины и 55 лет женщины;</w:t>
      </w:r>
    </w:p>
    <w:p w:rsidR="00153C10" w:rsidRPr="00153C10" w:rsidRDefault="00153C10" w:rsidP="00153C10">
      <w:pPr>
        <w:shd w:val="clear" w:color="auto" w:fill="FFFFFF"/>
        <w:spacing w:after="0" w:line="240" w:lineRule="auto"/>
        <w:ind w:firstLine="567"/>
        <w:jc w:val="both"/>
        <w:rPr>
          <w:rFonts w:eastAsia="Times New Roman"/>
          <w:color w:val="333333"/>
        </w:rPr>
      </w:pPr>
      <w:proofErr w:type="gramStart"/>
      <w:r w:rsidRPr="00153C10">
        <w:rPr>
          <w:rFonts w:eastAsia="Times New Roman"/>
          <w:color w:val="333333"/>
        </w:rPr>
        <w:t>2) не достигшим возраста 60 лет мужчины и 55 лет женщины, являющимся инвалидами I, II, III групп инвалидности;</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3) не </w:t>
      </w:r>
      <w:proofErr w:type="gramStart"/>
      <w:r w:rsidRPr="00153C10">
        <w:rPr>
          <w:rFonts w:eastAsia="Times New Roman"/>
          <w:color w:val="333333"/>
        </w:rPr>
        <w:t>достигшим</w:t>
      </w:r>
      <w:proofErr w:type="gramEnd"/>
      <w:r w:rsidRPr="00153C10">
        <w:rPr>
          <w:rFonts w:eastAsia="Times New Roman"/>
          <w:color w:val="333333"/>
        </w:rPr>
        <w:t xml:space="preserve"> возраста 60 лет мужчины и 55 лет женщины и не осуществляющим предпринимательскую и иную оплачиваемую деятельность (по их письменному заявлению).</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4. Ежемесячная дополнительная помощь выплачивается ко всем видам пенсий, установленным пунктом 3 настоящего Положения, к ежемесячному пожизненному содержанию на каждого получателя пенсии. К пенсии по случаю потери кормильца ежемесячная дополнительная помощь выплачивается на каждого нетрудоспособного члена семьи.</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5. Ежемесячная дополнительная помощь назначается и выплачивается лицам, предусмотренным в пункте 3 настоящего Положения, без истребования заявления о назначении ежемесячной дополнительной помощи, за исключением лиц, указанных в подпунктах «б</w:t>
      </w:r>
      <w:proofErr w:type="gramStart"/>
      <w:r w:rsidRPr="00153C10">
        <w:rPr>
          <w:rFonts w:eastAsia="Times New Roman"/>
          <w:color w:val="333333"/>
        </w:rPr>
        <w:t>»-</w:t>
      </w:r>
      <w:proofErr w:type="gramEnd"/>
      <w:r w:rsidRPr="00153C10">
        <w:rPr>
          <w:rFonts w:eastAsia="Times New Roman"/>
          <w:color w:val="333333"/>
        </w:rPr>
        <w:t xml:space="preserve">«г» пункта 3 настоящего Положения, получающих пенсию за выслугу лет либо ежемесячное пожизненное содержание, не достигшим возраста 60 лет мужчины и 55 лет женщины и не осуществляющим предпринимательскую и иную оплачиваемую деятельность, </w:t>
      </w:r>
      <w:proofErr w:type="gramStart"/>
      <w:r w:rsidRPr="00153C10">
        <w:rPr>
          <w:rFonts w:eastAsia="Times New Roman"/>
          <w:color w:val="333333"/>
        </w:rPr>
        <w:t>которым ежемесячная дополнительная помощь назначается и выплачивается по их личному заявлению с представлением документов, подтверждающих факт отсутствия оплачиваемой деятельности и осуществления предпринимательской деятельности (трудовая книжка, военный билет, справка, выданная уполномоченным на то органом государственной власти и управления, свидетельствующая о том, что лицо не состоит на учете в качестве индивидуального предпринимателя либо что патент не выбирался).</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6. </w:t>
      </w:r>
      <w:proofErr w:type="gramStart"/>
      <w:r w:rsidRPr="00153C10">
        <w:rPr>
          <w:rFonts w:eastAsia="Times New Roman"/>
          <w:color w:val="333333"/>
        </w:rPr>
        <w:t>При возникновении права на пенсию или ежемесячное пожизненное содержание c 1 января 2014 года по 31 декабря 2016 года ежемесячная дополнительная помощь выплачивается с месяца, с которого производится выплата пенсии или ежемесячного пожизненного содержания, с доплатой ежемесячной дополнительной помощи с месяца возникновения права на пенсию или ежемесячное пожизненное содержание, но не ранее месяца обращения за пенсией или ежемесячным пожизненным содержанием</w:t>
      </w:r>
      <w:proofErr w:type="gramEnd"/>
      <w:r w:rsidRPr="00153C10">
        <w:rPr>
          <w:rFonts w:eastAsia="Times New Roman"/>
          <w:color w:val="333333"/>
        </w:rPr>
        <w:t>.</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При возникновении права на пенсию или ежемесячное пожизненное содержание по 15 (пятнадцатое) число месяца выплата ежемесячной дополнительной помощи осуществляется с 1 (первого) числа месяца, в котором возникло право на пенсию или ежемесячное пожизненное содержание.</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При возникновении права на пенсию после 15 (пятнадцатого) числа месяца ежемесячная дополнительная помощь выплачивается с 1 (первого) числа месяца, следующего за месяцем, в котором возникло право на пенсию или ежемесячное пожизненное содержание.</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lastRenderedPageBreak/>
        <w:t>7. Лицам, получающим в соответствии с действующим законодательством Приднестровской Молдавской Республики две пенсии, ежемесячная дополнительная помощь выплачивается только к одной из получаемых ими пенсий.</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Лицам, получающим две пенсии в соответствии с действующим законодательством Приднестровской Молдавской Республики в разных органах государственной власти и управления, осуществляющих пенсионное обеспечение, ежемесячная дополнительная помощь выплачивается центром социального страхования и социальной защиты.</w:t>
      </w:r>
    </w:p>
    <w:p w:rsidR="00153C10" w:rsidRPr="00153C10" w:rsidRDefault="00153C10" w:rsidP="00153C10">
      <w:pPr>
        <w:shd w:val="clear" w:color="auto" w:fill="FFFFFF"/>
        <w:spacing w:after="0" w:line="240" w:lineRule="auto"/>
        <w:ind w:firstLine="567"/>
        <w:jc w:val="both"/>
        <w:rPr>
          <w:rFonts w:eastAsia="Times New Roman"/>
          <w:color w:val="333333"/>
        </w:rPr>
      </w:pPr>
      <w:proofErr w:type="gramStart"/>
      <w:r w:rsidRPr="00153C10">
        <w:rPr>
          <w:rFonts w:eastAsia="Times New Roman"/>
          <w:color w:val="333333"/>
        </w:rPr>
        <w:t>С целью предотвращения двойной выплаты пенсионная служба Прокуратуры Приднестровской Молдавской Республики, Следственного комитета Приднестровской Молдавской Республики, центральные органы государственного управления, осуществляющие пенсионное обеспечение в срок до 10 (десятого) числа месяца, предшествующего месяцу, в котором осуществляется выплата, представляют списки лиц, которым впервые назначены две пенсии, в центр социального страхования и социальной защиты по месту жительства пенсионера.</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8. Лицам, проживающим в государственных учреждениях социальной защиты (домах-интернатах для престарелых и инвалидов, домах ребенка, реабилитационном центре для детей-инвалидов и других организациях), подведомственных Министерству по социальной защите и труду Приднестровской Молдавской Республики и муниципальных учреждениях социальной защиты, являющимся получателями пенсии, находящимся на полном государственном (муниципальном) содержании, ежемесячная дополнительная помощь не выплачивается.</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Лицам, проживающим в учреждениях социальной защиты на условиях заключения договоров возмездного оказания услуг и пожизненного содержания с иждивением (платная основа), ежемесячная дополнительная помощь выплачивается в полном размере.</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9. </w:t>
      </w:r>
      <w:proofErr w:type="gramStart"/>
      <w:r w:rsidRPr="00153C10">
        <w:rPr>
          <w:rFonts w:eastAsia="Times New Roman"/>
          <w:color w:val="333333"/>
        </w:rPr>
        <w:t>Выплата ежемесячной дополнительной помощи лицам, являющимся получателями пенсий по случаю потери кормильца и находящимся на полном государственном содержании в организациях образования Приднестровской Молдавской Республики (в школах-интернатах, детских домах для детей-сирот и других организациях), производится в полном размере одновременно с выплатой пенсии в порядке, установленном действующим законодательством Приднестровской Молдавской Республики для выплаты пенсий лицам, находящимся в указанных учреждениях.</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proofErr w:type="gramStart"/>
      <w:r w:rsidRPr="00153C10">
        <w:rPr>
          <w:rFonts w:eastAsia="Times New Roman"/>
          <w:color w:val="333333"/>
        </w:rPr>
        <w:t>Лицам, являющимся получателями пенсии по инвалидности, находящимся на полном государственном содержании в организациях образования Приднестровской Молдавской Республики (в школах-интернатах, детских домах для детей-сирот и других организациях), ежемесячная дополнительная помощь устанавливается и выплачивается одновременно с выплатой пенсии, при этом ежемесячная дополнительная помощь выплачивается самому пенсионеру (представителю (опекуну, попечителю)) в полном объеме, без каких-либо удержаний.</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10. </w:t>
      </w:r>
      <w:proofErr w:type="gramStart"/>
      <w:r w:rsidRPr="00153C10">
        <w:rPr>
          <w:rFonts w:eastAsia="Times New Roman"/>
          <w:color w:val="333333"/>
        </w:rPr>
        <w:t>Выплата ежемесячной дополнительной помощи лицам, осужденным к лишению свободы и являющимся получателями пенсии (кроме социальной) в центрах социального страхования и социальной защиты, производится путем перечисления причитающихся сумм одновременно с пенсией на депозитные счета учреждений, исполняющих наказание, с последующим зачислением на лицевые счета осужденных бухгалтерией учреждения.</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proofErr w:type="gramStart"/>
      <w:r w:rsidRPr="00153C10">
        <w:rPr>
          <w:rFonts w:eastAsia="Times New Roman"/>
          <w:color w:val="333333"/>
        </w:rPr>
        <w:t>Выплата ежемесячной дополнительной помощи лицам, осужденным к лишению свободы и являющимся получателями пенсий по линии Прокуратуры Приднестровской Молдавской Республики, Следственного комитета Приднестровской Молдавской Республики, центральных органов государственного управления, осуществляющих пенсионное обеспечение, производится в порядке, установленном действующим законодательством Приднестровской Молдавской Республики для выплаты пенсии.</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11. В случае приостановления выплаты пенсии или ежемесячного пожизненного содержания, выплата ежемесячной дополнительной помощи также приостанавливается.</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lastRenderedPageBreak/>
        <w:t>При возобновлении выплаты пенсии или ежемесячного пожизненного содержания в течение текущего финансового года, выплата ежемесячной дополнительной помощи также возобновляется с доплатой ежемесячной дополнительной помощи за месяцы текущего финансового года, в которых она не была получена.</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При возобновлении выплаты пенсии или ежемесячного пожизненного содержания в следующем финансовом году выплата ежемесячной дополнительной помощи за месяцы предыдущего финансового года, в которых она не была получена, не производится.</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12. При обращении за досрочной выплатой пенсии в текущем месяце, ежемесячная дополнительная помощь выплачивается досрочно за текущий месяц вместе с пенсией.</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При обращении за досрочной выплатой пенсии на месяц вперед выплата ежемесячной дополнительной помощи досрочно не производится и подлежит выплате пенсионеру в следующем календарном месяце выплаты.</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13. При прекращении выплаты пенсии или ежемесячного пожизненного содержания выплата ежемесячной дополнительной помощи прекращается.</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14. Не полученная в предыдущем финансовом году по каким-либо причинам ежемесячная дополнительная помощь к пенсии или ежемесячному пожизненному содержанию в текущем финансовом году не выплачивается.</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15. Суммы ежемесячной дополнительной помощи не учитываются при исчислении размера для удержаний из пенсий, а также не включаются в размер пособия на погребение и в суммы выплат при выезде гражданина на постоянное место жительства за пределы Приднестровской Молдавской Республики.</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Суммы ежемесячной дополнительной помощи не включаются в размер пенсии при исчислении ежемесячной доплаты к пенсии, устанавливаемой в соответствии с Указом Президента Приднестровской Молдавской Республики от 8 мая 2001 года № 215 «О социальных гарантиях некоторым категориям граждан Приднестровской Молдавской Республики» (САЗ 01-33).</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16. Суммы ежемесячной дополнительной помощи, причитавшиеся пенсионеру и оставшиеся недополученными в связи с его смертью, подлежат выплате тем членам семьи умершего пенсионера, которые относятся к кругу лиц, обеспечиваемых пенсией по случаю потери кормильца. При этом родители и супруг (супруга), а также члены семьи, проживавшие совместно с пенсионером на день его смерти, имеют право на получение недополученной суммы ежемесячной дополнительной помощи в том случае, если они не входят в круг, обеспечиваемых пенсией по случаю потери кормильца. Указанные суммы в состав наследства не включаются.</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17. Вопросы порядка выплаты ежемесячной дополнительной помощи, не урегулированные настоящим Положением, разрешаются в порядке, установленном действующим законодательством Приднестровской Молдавской Республики.</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b/>
          <w:bCs/>
          <w:color w:val="333333"/>
        </w:rPr>
        <w:t>2.</w:t>
      </w:r>
      <w:r w:rsidRPr="00153C10">
        <w:rPr>
          <w:rFonts w:eastAsia="Times New Roman"/>
          <w:color w:val="333333"/>
        </w:rPr>
        <w:t xml:space="preserve"> Финансирование, порядок выплаты ежемесячной дополнительной помощи</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18. Финансирование выплаты ежемесячной дополнительной помощи к пенсиям, выплачиваемым центрами социального страхования и социальной защиты, осуществляется из средств Единого государственного фонда социального страхования Приднестровской Молдавской Республики.</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19. Для осуществления финансирования выплаты ежемесячной дополнительной помощи центры социального страхования и социальной защиты не </w:t>
      </w:r>
      <w:proofErr w:type="gramStart"/>
      <w:r w:rsidRPr="00153C10">
        <w:rPr>
          <w:rFonts w:eastAsia="Times New Roman"/>
          <w:color w:val="333333"/>
        </w:rPr>
        <w:t>позднее</w:t>
      </w:r>
      <w:proofErr w:type="gramEnd"/>
      <w:r w:rsidRPr="00153C10">
        <w:rPr>
          <w:rFonts w:eastAsia="Times New Roman"/>
          <w:color w:val="333333"/>
        </w:rPr>
        <w:t xml:space="preserve"> чем за 5 (пять) рабочих дней до окончания текущего месяца представляют в Единый государственный фонд социального страхования Приднестровской Молдавской Республики заявки на финансирование выплаты ежемесячной дополнительной помощи (Приложение № 3 к настоящему Положению).</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20. </w:t>
      </w:r>
      <w:proofErr w:type="gramStart"/>
      <w:r w:rsidRPr="00153C10">
        <w:rPr>
          <w:rFonts w:eastAsia="Times New Roman"/>
          <w:color w:val="333333"/>
        </w:rPr>
        <w:t xml:space="preserve">Финансирование выплаты ежемесячной дополнительной помощи к пенсиям или ежемесячному пожизненному содержанию, выплачиваемым центральными органами </w:t>
      </w:r>
      <w:r w:rsidRPr="00153C10">
        <w:rPr>
          <w:rFonts w:eastAsia="Times New Roman"/>
          <w:color w:val="333333"/>
        </w:rPr>
        <w:lastRenderedPageBreak/>
        <w:t>государственного управления, осуществляющими пенсионное обеспечение, Прокуратурой Приднестровской Молдавской Республики, Следственным комитетом Приднестровской Молдавской Республики, судебными органами, осуществляется Министерством финансов Приднестровской Молдавской Республики из средств республиканского бюджета.</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21. Для осуществления финансирования выплаты ежемесячной дополнительной помощи центральные органы государственного управления, осуществляющие пенсионное обеспечение: Министерство внутренних дел Приднестровской Молдавской Республики, Министерство юстиции Приднестровской Молдавской Республики, Министерство обороны Приднестровской Молдавской Республики, Комитет государственной безопасности Приднестровской Молдавской Республики, Государственный таможенный комитет Приднестровской Молдавской Республики; </w:t>
      </w:r>
      <w:proofErr w:type="gramStart"/>
      <w:r w:rsidRPr="00153C10">
        <w:rPr>
          <w:rFonts w:eastAsia="Times New Roman"/>
          <w:color w:val="333333"/>
        </w:rPr>
        <w:t>Прокуратура Приднестровской Молдавской Республики, Следственный комитет Приднестровской Молдавской Республики, Государственная служба по обеспечению деятельности судебных органов (Судебный департамент) при Верховном суде Приднестровской Молдавской Республики, пенсионные органы Конституционного суда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в срок до 15 (пятнадцатого) числа месяца, предшествующего месяцу, в котором осуществляется выплата, представляют в Министерство финансов Приднестровской Молдавской</w:t>
      </w:r>
      <w:proofErr w:type="gramEnd"/>
      <w:r w:rsidRPr="00153C10">
        <w:rPr>
          <w:rFonts w:eastAsia="Times New Roman"/>
          <w:color w:val="333333"/>
        </w:rPr>
        <w:t xml:space="preserve"> Республики заявки на выплату ежемесячной дополнительной помощи (Приложения №№ 1, 2 к настоящему Положению).</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22. Единый государственный фонд социального страхования Приднестровской Молдавской Республики не позднее 2 (двух) рабочих дней, предшествующих выплатному периоду, производит финансирование центров социального страхования и социальной защиты согласно поданным заявкам.</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Денежные средства на выплату ежемесячной дополнительной помощи поступают на текущий счет центра социального страхования и социальной защиты.</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Выдача наличных денежных средств каждому доставщику на выплату ежемесячной дополнительной помощи производится из кассы по отдельному кассовому ордеру.</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23. Министерство финансов Приднестровской Молдавской Республики в срок до 28 (двадцать восьмого) числа месяца, предшествующего месяцу, в котором осуществляется выплата ежемесячной дополнительной помощи, производит финансирование центральных органов государственного управления, осуществляющих пенсионное обеспечение, Прокуратуры Приднестровской Молдавской Республики, Следственного комитета Приднестровской Молдавской Республики, судебных органов из республиканского бюджета, согласно поданным заявкам.</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24. Выплата ежемесячной дополнительной помощи производится через службы доставки центрами социального страхования и социальной защиты либо доставщиками ЗАО «Приднестровский сберегательный банк», либо путем зачисления отдельной от пенсии суммы на открытые счета пенсионеров.</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Доставка ежемесячной дополнительной помощи центрами социального страхования и социальной защиты, ЗАО «Приднестровский сберегательный банк», в том числе при зачислении отдельной от пенсии суммы на открытые счета пенсионеров, производится без взимания процента на оплату за доставку ежемесячной дополнительной помощи от выплаченных сумм.</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25. Выплата ежемесячной дополнительной помощи осуществляется центрами социального страхования и социальной защиты </w:t>
      </w:r>
      <w:proofErr w:type="gramStart"/>
      <w:r w:rsidRPr="00153C10">
        <w:rPr>
          <w:rFonts w:eastAsia="Times New Roman"/>
          <w:color w:val="333333"/>
        </w:rPr>
        <w:t>в день доставки пенсии через службы доставки отдельной графой по ведомости на выплату пенсии с проставлением</w:t>
      </w:r>
      <w:proofErr w:type="gramEnd"/>
      <w:r w:rsidRPr="00153C10">
        <w:rPr>
          <w:rFonts w:eastAsia="Times New Roman"/>
          <w:color w:val="333333"/>
        </w:rPr>
        <w:t xml:space="preserve"> подписи получателя.</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Не полученная своевременно (в день доставки) ежемесячная дополнительная помощь может быть получена в течение месяца в кассе центра социального страхования и социальной защиты или до 25 (двадцать пятого) числа текущего месяца в ЗАО «Приднестровский сберегательный банк» по месту жительства.</w:t>
      </w:r>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lastRenderedPageBreak/>
        <w:t xml:space="preserve">26. </w:t>
      </w:r>
      <w:proofErr w:type="gramStart"/>
      <w:r w:rsidRPr="00153C10">
        <w:rPr>
          <w:rFonts w:eastAsia="Times New Roman"/>
          <w:color w:val="333333"/>
        </w:rPr>
        <w:t>Отчет по выплате ежемесячной дополнительной помощи, осуществляемой центрами социального страхования и социальной защиты, в том числе через отделения ЗАО «Приднестровский сберегательный банк», представляется Единому государственному фонду социального страхования Приднестровской Молдавской Республики по состоянию на последний день каждого месяца в срок до 5 (пятого) числа месяца, следующего за месяцем, в котором произведена выплата (Приложение № 4 к настоящему Положению).</w:t>
      </w:r>
      <w:proofErr w:type="gramEnd"/>
    </w:p>
    <w:p w:rsidR="00153C10" w:rsidRP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xml:space="preserve">27. </w:t>
      </w:r>
      <w:proofErr w:type="gramStart"/>
      <w:r w:rsidRPr="00153C10">
        <w:rPr>
          <w:rFonts w:eastAsia="Times New Roman"/>
          <w:color w:val="333333"/>
        </w:rPr>
        <w:t>Филиалы ЗАО «Приднестровский сберегательный банк» представляют сведения (отчет согласно Приложению № 5 к настоящему Положению) о зачислении ежемесячной дополнительной помощи на счета пенсионеров в центральные органы государственного управления, осуществляющие пенсионное обеспечение, в судебные органы, в Прокуратуру Приднестровской Молдавской Республики, Следственный комитет Приднестровской Молдавской Республики и в Министерство финансов Приднестровской Молдавской Республики по состоянию на последний день каждого месяца до 4 (четвертого</w:t>
      </w:r>
      <w:proofErr w:type="gramEnd"/>
      <w:r w:rsidRPr="00153C10">
        <w:rPr>
          <w:rFonts w:eastAsia="Times New Roman"/>
          <w:color w:val="333333"/>
        </w:rPr>
        <w:t>) числа месяца, следующего за месяцем, в котором проведены зачисления.</w:t>
      </w:r>
    </w:p>
    <w:p w:rsidR="00153C10" w:rsidRDefault="00153C10" w:rsidP="00153C10">
      <w:pPr>
        <w:shd w:val="clear" w:color="auto" w:fill="FFFFFF"/>
        <w:spacing w:after="0" w:line="240" w:lineRule="auto"/>
        <w:ind w:firstLine="567"/>
        <w:jc w:val="both"/>
        <w:rPr>
          <w:rFonts w:eastAsia="Times New Roman"/>
          <w:color w:val="333333"/>
        </w:rPr>
      </w:pPr>
      <w:r w:rsidRPr="00153C10">
        <w:rPr>
          <w:rFonts w:eastAsia="Times New Roman"/>
          <w:color w:val="333333"/>
        </w:rPr>
        <w:t> </w:t>
      </w: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p>
    <w:p w:rsidR="00153C10" w:rsidRDefault="00153C10" w:rsidP="00153C10">
      <w:pPr>
        <w:shd w:val="clear" w:color="auto" w:fill="FFFFFF"/>
        <w:spacing w:after="0" w:line="240" w:lineRule="auto"/>
        <w:ind w:firstLine="567"/>
        <w:jc w:val="both"/>
        <w:rPr>
          <w:rFonts w:eastAsia="Times New Roman"/>
          <w:color w:val="333333"/>
        </w:rPr>
      </w:pPr>
      <w:r>
        <w:rPr>
          <w:rFonts w:eastAsia="Times New Roman"/>
          <w:color w:val="333333"/>
        </w:rPr>
        <w:br w:type="page"/>
      </w:r>
    </w:p>
    <w:p w:rsidR="00153C10" w:rsidRDefault="00153C10" w:rsidP="00153C10">
      <w:pPr>
        <w:shd w:val="clear" w:color="auto" w:fill="FFFFFF"/>
        <w:spacing w:after="0" w:line="240" w:lineRule="auto"/>
        <w:ind w:firstLine="567"/>
        <w:jc w:val="both"/>
        <w:rPr>
          <w:rFonts w:eastAsia="Times New Roman"/>
          <w:color w:val="333333"/>
        </w:rPr>
        <w:sectPr w:rsidR="00153C10">
          <w:pgSz w:w="11906" w:h="16838"/>
          <w:pgMar w:top="1134" w:right="850" w:bottom="1134" w:left="1701" w:header="708" w:footer="708" w:gutter="0"/>
          <w:cols w:space="708"/>
          <w:docGrid w:linePitch="360"/>
        </w:sectPr>
      </w:pP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lastRenderedPageBreak/>
        <w:t>Приложение № 1 к Положению о порядке</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выплаты ежемесячной дополнительной помощи</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 xml:space="preserve">к пенсии или </w:t>
      </w:r>
      <w:proofErr w:type="gramStart"/>
      <w:r w:rsidRPr="00153C10">
        <w:rPr>
          <w:rFonts w:eastAsia="Times New Roman"/>
          <w:color w:val="333333"/>
          <w:sz w:val="21"/>
          <w:szCs w:val="21"/>
        </w:rPr>
        <w:t>ежемесячному</w:t>
      </w:r>
      <w:proofErr w:type="gramEnd"/>
      <w:r w:rsidRPr="00153C10">
        <w:rPr>
          <w:rFonts w:eastAsia="Times New Roman"/>
          <w:color w:val="333333"/>
          <w:sz w:val="21"/>
          <w:szCs w:val="21"/>
        </w:rPr>
        <w:t xml:space="preserve"> пожизненному</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содержанию в 2014-2016годах</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Заявка</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на финансирование выплаты ежемесячной дополнительной помощи</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на_________________20___ года</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i/>
          <w:iCs/>
          <w:color w:val="333333"/>
          <w:sz w:val="21"/>
          <w:szCs w:val="21"/>
        </w:rPr>
        <w:t> (месяц)</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по_______________________________________________________</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i/>
          <w:iCs/>
          <w:color w:val="333333"/>
          <w:sz w:val="21"/>
          <w:szCs w:val="21"/>
        </w:rPr>
        <w:t>(наименование министерства, ведомства)</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tbl>
      <w:tblPr>
        <w:tblW w:w="11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3212"/>
        <w:gridCol w:w="880"/>
        <w:gridCol w:w="698"/>
        <w:gridCol w:w="710"/>
        <w:gridCol w:w="1192"/>
        <w:gridCol w:w="1116"/>
        <w:gridCol w:w="1583"/>
        <w:gridCol w:w="1969"/>
      </w:tblGrid>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w:t>
            </w:r>
          </w:p>
          <w:p w:rsidR="00153C10" w:rsidRPr="00153C10" w:rsidRDefault="00153C10" w:rsidP="00153C10">
            <w:pPr>
              <w:spacing w:after="0" w:line="240" w:lineRule="auto"/>
              <w:jc w:val="center"/>
              <w:rPr>
                <w:rFonts w:eastAsia="Times New Roman"/>
                <w:color w:val="333333"/>
                <w:sz w:val="21"/>
                <w:szCs w:val="21"/>
              </w:rPr>
            </w:pPr>
            <w:proofErr w:type="gramStart"/>
            <w:r w:rsidRPr="00153C10">
              <w:rPr>
                <w:rFonts w:eastAsia="Times New Roman"/>
                <w:color w:val="333333"/>
                <w:sz w:val="21"/>
                <w:szCs w:val="21"/>
              </w:rPr>
              <w:t>п</w:t>
            </w:r>
            <w:proofErr w:type="gramEnd"/>
            <w:r w:rsidRPr="00153C10">
              <w:rPr>
                <w:rFonts w:eastAsia="Times New Roman"/>
                <w:color w:val="333333"/>
                <w:sz w:val="21"/>
                <w:szCs w:val="21"/>
              </w:rPr>
              <w:t>/п</w:t>
            </w:r>
          </w:p>
        </w:tc>
        <w:tc>
          <w:tcPr>
            <w:tcW w:w="243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Ежемесячная дополнительная помощь к пенсиям</w:t>
            </w:r>
          </w:p>
        </w:tc>
        <w:tc>
          <w:tcPr>
            <w:tcW w:w="61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Раздел,</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под-</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раз-</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дел</w:t>
            </w:r>
          </w:p>
        </w:tc>
        <w:tc>
          <w:tcPr>
            <w:tcW w:w="49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Целе</w:t>
            </w:r>
            <w:proofErr w:type="spellEnd"/>
            <w:r w:rsidRPr="00153C10">
              <w:rPr>
                <w:rFonts w:eastAsia="Times New Roman"/>
                <w:color w:val="333333"/>
                <w:sz w:val="21"/>
                <w:szCs w:val="21"/>
              </w:rPr>
              <w:t>-</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вая</w:t>
            </w:r>
            <w:proofErr w:type="spellEnd"/>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ста-</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тья</w:t>
            </w:r>
            <w:proofErr w:type="spellEnd"/>
          </w:p>
        </w:tc>
        <w:tc>
          <w:tcPr>
            <w:tcW w:w="48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Вид</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рас-</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ходов</w:t>
            </w:r>
          </w:p>
        </w:tc>
        <w:tc>
          <w:tcPr>
            <w:tcW w:w="7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Статья,</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подстатья</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экономи</w:t>
            </w:r>
            <w:proofErr w:type="spellEnd"/>
            <w:r w:rsidRPr="00153C10">
              <w:rPr>
                <w:rFonts w:eastAsia="Times New Roman"/>
                <w:color w:val="333333"/>
                <w:sz w:val="21"/>
                <w:szCs w:val="21"/>
              </w:rPr>
              <w:t>-</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ческой</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класси</w:t>
            </w:r>
            <w:proofErr w:type="spellEnd"/>
            <w:r w:rsidRPr="00153C10">
              <w:rPr>
                <w:rFonts w:eastAsia="Times New Roman"/>
                <w:color w:val="333333"/>
                <w:sz w:val="21"/>
                <w:szCs w:val="21"/>
              </w:rPr>
              <w:t>-</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фикации</w:t>
            </w:r>
            <w:proofErr w:type="spellEnd"/>
          </w:p>
        </w:tc>
        <w:tc>
          <w:tcPr>
            <w:tcW w:w="69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Размер</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ежеме</w:t>
            </w:r>
            <w:proofErr w:type="spellEnd"/>
            <w:r w:rsidRPr="00153C10">
              <w:rPr>
                <w:rFonts w:eastAsia="Times New Roman"/>
                <w:color w:val="333333"/>
                <w:sz w:val="21"/>
                <w:szCs w:val="21"/>
              </w:rPr>
              <w:t>-</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сячной</w:t>
            </w:r>
            <w:proofErr w:type="spellEnd"/>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дополни-</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тельной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помощи</w:t>
            </w:r>
          </w:p>
        </w:tc>
        <w:tc>
          <w:tcPr>
            <w:tcW w:w="94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Количество</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получателей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ежемесячной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дополни-</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тельной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помощи</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(человек)</w:t>
            </w:r>
          </w:p>
        </w:tc>
        <w:tc>
          <w:tcPr>
            <w:tcW w:w="11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Сумма</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выплаты</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ежемесячной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дополнительной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помощи</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(рублей)</w:t>
            </w:r>
          </w:p>
        </w:tc>
      </w:tr>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w:t>
            </w:r>
          </w:p>
        </w:tc>
        <w:tc>
          <w:tcPr>
            <w:tcW w:w="243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xml:space="preserve">За выслугу лет, </w:t>
            </w:r>
            <w:proofErr w:type="gramStart"/>
            <w:r w:rsidRPr="00153C10">
              <w:rPr>
                <w:rFonts w:eastAsia="Times New Roman"/>
                <w:color w:val="333333"/>
                <w:sz w:val="21"/>
                <w:szCs w:val="21"/>
              </w:rPr>
              <w:t>достигшим</w:t>
            </w:r>
            <w:proofErr w:type="gramEnd"/>
            <w:r w:rsidRPr="00153C10">
              <w:rPr>
                <w:rFonts w:eastAsia="Times New Roman"/>
                <w:color w:val="333333"/>
                <w:sz w:val="21"/>
                <w:szCs w:val="21"/>
              </w:rPr>
              <w:t xml:space="preserve"> возраста 60 лет мужчины и 55 лет женщины</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9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4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w:t>
            </w:r>
          </w:p>
        </w:tc>
        <w:tc>
          <w:tcPr>
            <w:tcW w:w="243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По инвалидности</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9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4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3.</w:t>
            </w:r>
          </w:p>
        </w:tc>
        <w:tc>
          <w:tcPr>
            <w:tcW w:w="243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По случаю потери кормильца</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9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4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4.</w:t>
            </w:r>
          </w:p>
        </w:tc>
        <w:tc>
          <w:tcPr>
            <w:tcW w:w="243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proofErr w:type="gramStart"/>
            <w:r w:rsidRPr="00153C10">
              <w:rPr>
                <w:rFonts w:eastAsia="Times New Roman"/>
                <w:color w:val="333333"/>
                <w:sz w:val="21"/>
                <w:szCs w:val="21"/>
              </w:rPr>
              <w:t>За выслугу лет, не достигшим возраста 60 лет мужчины и 55 лет женщины, являющимся инвалидами I, II, III групп инвалидности</w:t>
            </w:r>
            <w:proofErr w:type="gramEnd"/>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9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4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5.</w:t>
            </w:r>
          </w:p>
        </w:tc>
        <w:tc>
          <w:tcPr>
            <w:tcW w:w="243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xml:space="preserve">За выслугу лет, не </w:t>
            </w:r>
            <w:proofErr w:type="gramStart"/>
            <w:r w:rsidRPr="00153C10">
              <w:rPr>
                <w:rFonts w:eastAsia="Times New Roman"/>
                <w:color w:val="333333"/>
                <w:sz w:val="21"/>
                <w:szCs w:val="21"/>
              </w:rPr>
              <w:t>достигшим</w:t>
            </w:r>
            <w:proofErr w:type="gramEnd"/>
            <w:r w:rsidRPr="00153C10">
              <w:rPr>
                <w:rFonts w:eastAsia="Times New Roman"/>
                <w:color w:val="333333"/>
                <w:sz w:val="21"/>
                <w:szCs w:val="21"/>
              </w:rPr>
              <w:t xml:space="preserve"> возраста 60 лет мужчины и 55 лет женщины и не осуществляющим предпринимательскую и иную оплачиваемую деятельность</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9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4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283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Итого:</w:t>
            </w:r>
          </w:p>
        </w:tc>
        <w:tc>
          <w:tcPr>
            <w:tcW w:w="61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9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69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40" w:type="dxa"/>
            <w:tcBorders>
              <w:top w:val="outset" w:sz="6" w:space="0" w:color="auto"/>
              <w:left w:val="outset" w:sz="6" w:space="0" w:color="auto"/>
              <w:bottom w:val="outset" w:sz="6" w:space="0" w:color="auto"/>
              <w:right w:val="outset" w:sz="6" w:space="0" w:color="auto"/>
            </w:tcBorders>
            <w:shd w:val="clear" w:color="auto" w:fill="auto"/>
            <w:noWrap/>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bl>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М.П.            Министр (председатель, прокурор)    _________________________ Ф.И.О.</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Главный бухгалтер                                _________________________ Ф.И.О.</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lastRenderedPageBreak/>
        <w:t> </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Приложение № 2 к Положению о порядке</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выплаты ежемесячной дополнительной помощи</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 xml:space="preserve">к пенсии или </w:t>
      </w:r>
      <w:proofErr w:type="gramStart"/>
      <w:r w:rsidRPr="00153C10">
        <w:rPr>
          <w:rFonts w:eastAsia="Times New Roman"/>
          <w:color w:val="333333"/>
          <w:sz w:val="21"/>
          <w:szCs w:val="21"/>
        </w:rPr>
        <w:t>ежемесячному</w:t>
      </w:r>
      <w:proofErr w:type="gramEnd"/>
      <w:r w:rsidRPr="00153C10">
        <w:rPr>
          <w:rFonts w:eastAsia="Times New Roman"/>
          <w:color w:val="333333"/>
          <w:sz w:val="21"/>
          <w:szCs w:val="21"/>
        </w:rPr>
        <w:t xml:space="preserve"> пожизненному</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содержанию в 2014-2016годах</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Заявка</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на финансирование выплаты ежемесячной дополнительной помощи</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на_________________20____ года</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i/>
          <w:iCs/>
          <w:color w:val="333333"/>
          <w:sz w:val="21"/>
          <w:szCs w:val="21"/>
        </w:rPr>
        <w:t> (месяц)</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по_______________________________________________________</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i/>
          <w:iCs/>
          <w:color w:val="333333"/>
          <w:sz w:val="21"/>
          <w:szCs w:val="21"/>
        </w:rPr>
        <w:t>(наименование бюджетной организации)</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tbl>
      <w:tblPr>
        <w:tblW w:w="11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
        <w:gridCol w:w="2935"/>
        <w:gridCol w:w="528"/>
        <w:gridCol w:w="680"/>
        <w:gridCol w:w="691"/>
        <w:gridCol w:w="1161"/>
        <w:gridCol w:w="1542"/>
        <w:gridCol w:w="1918"/>
        <w:gridCol w:w="1918"/>
      </w:tblGrid>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w:t>
            </w:r>
          </w:p>
          <w:p w:rsidR="00153C10" w:rsidRPr="00153C10" w:rsidRDefault="00153C10" w:rsidP="00153C10">
            <w:pPr>
              <w:spacing w:after="0" w:line="240" w:lineRule="auto"/>
              <w:jc w:val="center"/>
              <w:rPr>
                <w:rFonts w:eastAsia="Times New Roman"/>
                <w:color w:val="333333"/>
                <w:sz w:val="21"/>
                <w:szCs w:val="21"/>
              </w:rPr>
            </w:pPr>
            <w:proofErr w:type="gramStart"/>
            <w:r w:rsidRPr="00153C10">
              <w:rPr>
                <w:rFonts w:eastAsia="Times New Roman"/>
                <w:color w:val="333333"/>
                <w:sz w:val="21"/>
                <w:szCs w:val="21"/>
              </w:rPr>
              <w:t>п</w:t>
            </w:r>
            <w:proofErr w:type="gramEnd"/>
            <w:r w:rsidRPr="00153C10">
              <w:rPr>
                <w:rFonts w:eastAsia="Times New Roman"/>
                <w:color w:val="333333"/>
                <w:sz w:val="21"/>
                <w:szCs w:val="21"/>
              </w:rPr>
              <w:t>/п</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Ежемесячная дополнительная помощь к пожизненному содержанию</w:t>
            </w:r>
          </w:p>
        </w:tc>
        <w:tc>
          <w:tcPr>
            <w:tcW w:w="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Раз-</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дел,</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под-</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раз-</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дел</w:t>
            </w:r>
          </w:p>
        </w:tc>
        <w:tc>
          <w:tcPr>
            <w:tcW w:w="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Целе</w:t>
            </w:r>
            <w:proofErr w:type="spellEnd"/>
            <w:r w:rsidRPr="00153C10">
              <w:rPr>
                <w:rFonts w:eastAsia="Times New Roman"/>
                <w:color w:val="333333"/>
                <w:sz w:val="21"/>
                <w:szCs w:val="21"/>
              </w:rPr>
              <w:t>-</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вая</w:t>
            </w:r>
            <w:proofErr w:type="spellEnd"/>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ста-</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тья</w:t>
            </w:r>
            <w:proofErr w:type="spellEnd"/>
          </w:p>
        </w:tc>
        <w:tc>
          <w:tcPr>
            <w:tcW w:w="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Вид</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рас-</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ходов</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Статья,</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подстатья</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эконо</w:t>
            </w:r>
            <w:proofErr w:type="spellEnd"/>
            <w:r w:rsidRPr="00153C10">
              <w:rPr>
                <w:rFonts w:eastAsia="Times New Roman"/>
                <w:color w:val="333333"/>
                <w:sz w:val="21"/>
                <w:szCs w:val="21"/>
              </w:rPr>
              <w:t>-</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мической</w:t>
            </w:r>
            <w:proofErr w:type="spellEnd"/>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класси</w:t>
            </w:r>
            <w:proofErr w:type="spellEnd"/>
            <w:r w:rsidRPr="00153C10">
              <w:rPr>
                <w:rFonts w:eastAsia="Times New Roman"/>
                <w:color w:val="333333"/>
                <w:sz w:val="21"/>
                <w:szCs w:val="21"/>
              </w:rPr>
              <w:t>-</w:t>
            </w:r>
          </w:p>
          <w:p w:rsidR="00153C10" w:rsidRPr="00153C10" w:rsidRDefault="00153C10" w:rsidP="00153C10">
            <w:pPr>
              <w:spacing w:after="0" w:line="240" w:lineRule="auto"/>
              <w:jc w:val="center"/>
              <w:rPr>
                <w:rFonts w:eastAsia="Times New Roman"/>
                <w:color w:val="333333"/>
                <w:sz w:val="21"/>
                <w:szCs w:val="21"/>
              </w:rPr>
            </w:pPr>
            <w:proofErr w:type="spellStart"/>
            <w:r w:rsidRPr="00153C10">
              <w:rPr>
                <w:rFonts w:eastAsia="Times New Roman"/>
                <w:color w:val="333333"/>
                <w:sz w:val="21"/>
                <w:szCs w:val="21"/>
              </w:rPr>
              <w:t>фикации</w:t>
            </w:r>
            <w:proofErr w:type="spellEnd"/>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Размер</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ежемесячной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дополни-</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тельной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помощи</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Количество</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получателей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ежемесячной дополнительной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помощи</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(человек)</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Сумма</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выплаты</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ежемесячной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дополнительной</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помощи</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(рублей)</w:t>
            </w:r>
          </w:p>
        </w:tc>
      </w:tr>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Получателям, достигшим возраста 60 лет мужчины и 55 лет женщины</w:t>
            </w:r>
          </w:p>
        </w:tc>
        <w:tc>
          <w:tcPr>
            <w:tcW w:w="39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9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Инвалидам I, II, III групп инвалидности, не достигшим возраста 60 лет мужчины и 55 лет женщины</w:t>
            </w:r>
          </w:p>
        </w:tc>
        <w:tc>
          <w:tcPr>
            <w:tcW w:w="39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9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3.</w:t>
            </w:r>
          </w:p>
        </w:tc>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Получателям, не достигшим возраста 60 лет мужчины и 55 лет женщины и не осуществляющим предпринимательскую и иную оплачиваемую деятельность</w:t>
            </w:r>
          </w:p>
        </w:tc>
        <w:tc>
          <w:tcPr>
            <w:tcW w:w="39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9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2685" w:type="dxa"/>
            <w:gridSpan w:val="2"/>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Итого:</w:t>
            </w:r>
          </w:p>
        </w:tc>
        <w:tc>
          <w:tcPr>
            <w:tcW w:w="39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9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4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bl>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М.П.                                     Руководитель _______________________________ Ф.И.О.</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Главный бухгалтер ___________________________ Ф.И.О.</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lastRenderedPageBreak/>
        <w:t>Приложение № 3 к Положению о порядке</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выплаты ежемесячной дополнительной помощи</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 xml:space="preserve">к пенсии или </w:t>
      </w:r>
      <w:proofErr w:type="gramStart"/>
      <w:r w:rsidRPr="00153C10">
        <w:rPr>
          <w:rFonts w:eastAsia="Times New Roman"/>
          <w:color w:val="333333"/>
          <w:sz w:val="21"/>
          <w:szCs w:val="21"/>
        </w:rPr>
        <w:t>ежемесячному</w:t>
      </w:r>
      <w:proofErr w:type="gramEnd"/>
      <w:r w:rsidRPr="00153C10">
        <w:rPr>
          <w:rFonts w:eastAsia="Times New Roman"/>
          <w:color w:val="333333"/>
          <w:sz w:val="21"/>
          <w:szCs w:val="21"/>
        </w:rPr>
        <w:t xml:space="preserve"> пожизненному</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содержанию в 2014-2016годах</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Заявка</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на финансирование выплаты ежемесячной дополнительной помощи к пенсии</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на_________________20___ года</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i/>
          <w:iCs/>
          <w:color w:val="333333"/>
          <w:sz w:val="21"/>
          <w:szCs w:val="21"/>
        </w:rPr>
        <w:t> (месяц)</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Центр социального страхования и социальной защиты _____________________</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tbl>
      <w:tblPr>
        <w:tblW w:w="11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
        <w:gridCol w:w="3616"/>
        <w:gridCol w:w="1514"/>
        <w:gridCol w:w="1356"/>
        <w:gridCol w:w="1288"/>
        <w:gridCol w:w="1175"/>
        <w:gridCol w:w="1266"/>
        <w:gridCol w:w="1153"/>
      </w:tblGrid>
      <w:tr w:rsidR="00153C10" w:rsidRPr="00153C10" w:rsidTr="00153C10">
        <w:tc>
          <w:tcPr>
            <w:tcW w:w="36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w:t>
            </w:r>
            <w:proofErr w:type="gramStart"/>
            <w:r w:rsidRPr="00153C10">
              <w:rPr>
                <w:rFonts w:eastAsia="Times New Roman"/>
                <w:color w:val="333333"/>
                <w:sz w:val="21"/>
                <w:szCs w:val="21"/>
              </w:rPr>
              <w:t>п</w:t>
            </w:r>
            <w:proofErr w:type="gramEnd"/>
          </w:p>
        </w:tc>
        <w:tc>
          <w:tcPr>
            <w:tcW w:w="24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Категория получателей пенсии</w:t>
            </w:r>
          </w:p>
        </w:tc>
        <w:tc>
          <w:tcPr>
            <w:tcW w:w="190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Всего</w:t>
            </w:r>
          </w:p>
        </w:tc>
        <w:tc>
          <w:tcPr>
            <w:tcW w:w="324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в том числе</w:t>
            </w:r>
          </w:p>
        </w:tc>
      </w:tr>
      <w:tr w:rsidR="00153C10" w:rsidRPr="00153C10" w:rsidTr="00153C1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rPr>
                <w:rFonts w:eastAsia="Times New Roman"/>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rPr>
                <w:rFonts w:eastAsia="Times New Roman"/>
                <w:color w:val="333333"/>
                <w:sz w:val="21"/>
                <w:szCs w:val="21"/>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rPr>
                <w:rFonts w:eastAsia="Times New Roman"/>
                <w:color w:val="333333"/>
                <w:sz w:val="21"/>
                <w:szCs w:val="21"/>
              </w:rPr>
            </w:pPr>
          </w:p>
        </w:tc>
        <w:tc>
          <w:tcPr>
            <w:tcW w:w="16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текущего периода</w:t>
            </w:r>
          </w:p>
        </w:tc>
        <w:tc>
          <w:tcPr>
            <w:tcW w:w="160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прошлого периода</w:t>
            </w:r>
          </w:p>
        </w:tc>
      </w:tr>
      <w:tr w:rsidR="00153C10" w:rsidRPr="00153C10" w:rsidTr="00153C1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rPr>
                <w:rFonts w:eastAsia="Times New Roman"/>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rPr>
                <w:rFonts w:eastAsia="Times New Roman"/>
                <w:color w:val="333333"/>
                <w:sz w:val="21"/>
                <w:szCs w:val="21"/>
              </w:rPr>
            </w:pP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кол-во</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(чел.)</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сумма</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(руб.)</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кол-во</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(чел.)</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сумма</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(руб.)</w:t>
            </w: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кол-во</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(чел.)</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сумма</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(руб.)</w:t>
            </w:r>
          </w:p>
        </w:tc>
      </w:tr>
      <w:tr w:rsidR="00153C10" w:rsidRPr="00153C10" w:rsidTr="00153C10">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3 = 5 + 7</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4 = 6 + 8</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5</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6</w:t>
            </w:r>
          </w:p>
        </w:tc>
        <w:tc>
          <w:tcPr>
            <w:tcW w:w="8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7</w:t>
            </w:r>
          </w:p>
        </w:tc>
        <w:tc>
          <w:tcPr>
            <w:tcW w:w="7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8</w:t>
            </w:r>
          </w:p>
        </w:tc>
      </w:tr>
      <w:tr w:rsidR="00153C10" w:rsidRPr="00153C10" w:rsidTr="00153C10">
        <w:tc>
          <w:tcPr>
            <w:tcW w:w="36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Трудовые пенсии</w:t>
            </w:r>
          </w:p>
        </w:tc>
        <w:tc>
          <w:tcPr>
            <w:tcW w:w="100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0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84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6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6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Социальные пенсии</w:t>
            </w:r>
          </w:p>
        </w:tc>
        <w:tc>
          <w:tcPr>
            <w:tcW w:w="100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0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84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6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6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3.</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Всего</w:t>
            </w:r>
          </w:p>
        </w:tc>
        <w:tc>
          <w:tcPr>
            <w:tcW w:w="100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90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85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84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6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bl>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в том числе по датам выплаты:</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tbl>
      <w:tblPr>
        <w:tblW w:w="11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5"/>
        <w:gridCol w:w="5955"/>
      </w:tblGrid>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числа месяца</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сумма (руб.)</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3</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4</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5</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6</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7</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8</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9</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10</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11</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12</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13</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lastRenderedPageBreak/>
              <w:t>14</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15</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16</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17</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18</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19</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20</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21</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22</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23</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24</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25</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26</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27</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28</w:t>
            </w:r>
          </w:p>
        </w:tc>
        <w:tc>
          <w:tcPr>
            <w:tcW w:w="33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bl>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М.П.                      Директор ____________________________________Ф.И.О.</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Главный бухгалтер ____________________________Ф.И.О.</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Исполнитель</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i/>
          <w:iCs/>
          <w:color w:val="333333"/>
          <w:sz w:val="21"/>
          <w:szCs w:val="21"/>
        </w:rPr>
        <w:t>Примечание:</w:t>
      </w:r>
      <w:r w:rsidRPr="00153C10">
        <w:rPr>
          <w:rFonts w:eastAsia="Times New Roman"/>
          <w:color w:val="333333"/>
          <w:sz w:val="21"/>
          <w:szCs w:val="21"/>
        </w:rPr>
        <w:t xml:space="preserve"> выходные дни отмечать знаком «х»</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Default="00153C10" w:rsidP="00153C10">
      <w:pPr>
        <w:shd w:val="clear" w:color="auto" w:fill="FFFFFF"/>
        <w:spacing w:after="0" w:line="240" w:lineRule="auto"/>
        <w:jc w:val="right"/>
        <w:rPr>
          <w:rFonts w:eastAsia="Times New Roman"/>
          <w:color w:val="333333"/>
          <w:sz w:val="21"/>
          <w:szCs w:val="21"/>
        </w:rPr>
      </w:pP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lastRenderedPageBreak/>
        <w:t>Приложение № 4 к Положению о порядке</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выплаты ежемесячной дополнительной помощи</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 xml:space="preserve">к пенсии или </w:t>
      </w:r>
      <w:proofErr w:type="gramStart"/>
      <w:r w:rsidRPr="00153C10">
        <w:rPr>
          <w:rFonts w:eastAsia="Times New Roman"/>
          <w:color w:val="333333"/>
          <w:sz w:val="21"/>
          <w:szCs w:val="21"/>
        </w:rPr>
        <w:t>ежемесячному</w:t>
      </w:r>
      <w:proofErr w:type="gramEnd"/>
      <w:r w:rsidRPr="00153C10">
        <w:rPr>
          <w:rFonts w:eastAsia="Times New Roman"/>
          <w:color w:val="333333"/>
          <w:sz w:val="21"/>
          <w:szCs w:val="21"/>
        </w:rPr>
        <w:t xml:space="preserve"> пожизненному</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содержанию в 2014-2016годах</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Отчет</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о суммах выплаты ежемесячной дополнительной помощи к пенсии</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color w:val="333333"/>
          <w:sz w:val="21"/>
          <w:szCs w:val="21"/>
        </w:rPr>
        <w:t>за _______________________ 20____ года</w:t>
      </w:r>
    </w:p>
    <w:p w:rsidR="00153C10" w:rsidRPr="00153C10" w:rsidRDefault="00153C10" w:rsidP="00153C10">
      <w:pPr>
        <w:shd w:val="clear" w:color="auto" w:fill="FFFFFF"/>
        <w:spacing w:after="0" w:line="240" w:lineRule="auto"/>
        <w:jc w:val="center"/>
        <w:rPr>
          <w:rFonts w:eastAsia="Times New Roman"/>
          <w:color w:val="333333"/>
          <w:sz w:val="21"/>
          <w:szCs w:val="21"/>
        </w:rPr>
      </w:pPr>
      <w:r w:rsidRPr="00153C10">
        <w:rPr>
          <w:rFonts w:eastAsia="Times New Roman"/>
          <w:i/>
          <w:iCs/>
          <w:color w:val="333333"/>
          <w:sz w:val="21"/>
          <w:szCs w:val="21"/>
        </w:rPr>
        <w:t xml:space="preserve"> (месяц)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Центр социального страхования и социальной защиты _____________________</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Остаток средств на начало месяца ________________</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tbl>
      <w:tblPr>
        <w:tblW w:w="11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2252"/>
        <w:gridCol w:w="1736"/>
        <w:gridCol w:w="1595"/>
        <w:gridCol w:w="1431"/>
        <w:gridCol w:w="1572"/>
        <w:gridCol w:w="1290"/>
        <w:gridCol w:w="1384"/>
      </w:tblGrid>
      <w:tr w:rsidR="00153C10" w:rsidRPr="00153C10" w:rsidTr="00153C10">
        <w:tc>
          <w:tcPr>
            <w:tcW w:w="4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w:t>
            </w:r>
          </w:p>
          <w:p w:rsidR="00153C10" w:rsidRPr="00153C10" w:rsidRDefault="00153C10" w:rsidP="00153C10">
            <w:pPr>
              <w:spacing w:after="0" w:line="240" w:lineRule="auto"/>
              <w:jc w:val="center"/>
              <w:rPr>
                <w:rFonts w:eastAsia="Times New Roman"/>
                <w:color w:val="333333"/>
                <w:sz w:val="21"/>
                <w:szCs w:val="21"/>
              </w:rPr>
            </w:pPr>
            <w:proofErr w:type="gramStart"/>
            <w:r w:rsidRPr="00153C10">
              <w:rPr>
                <w:rFonts w:eastAsia="Times New Roman"/>
                <w:color w:val="333333"/>
                <w:sz w:val="21"/>
                <w:szCs w:val="21"/>
              </w:rPr>
              <w:t>п</w:t>
            </w:r>
            <w:proofErr w:type="gramEnd"/>
            <w:r w:rsidRPr="00153C10">
              <w:rPr>
                <w:rFonts w:eastAsia="Times New Roman"/>
                <w:color w:val="333333"/>
                <w:sz w:val="21"/>
                <w:szCs w:val="21"/>
              </w:rPr>
              <w:t>/п</w:t>
            </w:r>
          </w:p>
        </w:tc>
        <w:tc>
          <w:tcPr>
            <w:tcW w:w="144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Категория</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получателей</w:t>
            </w:r>
          </w:p>
        </w:tc>
        <w:tc>
          <w:tcPr>
            <w:tcW w:w="21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Суммы средств финансирования</w:t>
            </w:r>
          </w:p>
        </w:tc>
        <w:tc>
          <w:tcPr>
            <w:tcW w:w="36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Выплачено дополнительной помощи к пенсии</w:t>
            </w:r>
          </w:p>
        </w:tc>
      </w:tr>
      <w:tr w:rsidR="00153C10" w:rsidRPr="00153C10" w:rsidTr="00153C1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rPr>
                <w:rFonts w:eastAsia="Times New Roman"/>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rPr>
                <w:rFonts w:eastAsia="Times New Roman"/>
                <w:color w:val="333333"/>
                <w:sz w:val="21"/>
                <w:szCs w:val="21"/>
              </w:rPr>
            </w:pPr>
          </w:p>
        </w:tc>
        <w:tc>
          <w:tcPr>
            <w:tcW w:w="11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за месяц</w:t>
            </w:r>
          </w:p>
        </w:tc>
        <w:tc>
          <w:tcPr>
            <w:tcW w:w="10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 начала года</w:t>
            </w:r>
          </w:p>
        </w:tc>
        <w:tc>
          <w:tcPr>
            <w:tcW w:w="192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за текущий месяц</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 начала года</w:t>
            </w:r>
          </w:p>
        </w:tc>
      </w:tr>
      <w:tr w:rsidR="00153C10" w:rsidRPr="00153C10" w:rsidTr="00153C1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rPr>
                <w:rFonts w:eastAsia="Times New Roman"/>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rPr>
                <w:rFonts w:eastAsia="Times New Roman"/>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rPr>
                <w:rFonts w:eastAsia="Times New Roman"/>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rPr>
                <w:rFonts w:eastAsia="Times New Roman"/>
                <w:color w:val="333333"/>
                <w:sz w:val="21"/>
                <w:szCs w:val="21"/>
              </w:rPr>
            </w:pP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к-во</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(чел.)</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сумма</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(руб.)</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к-во</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(чел.)</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сумма</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(руб.)</w:t>
            </w:r>
          </w:p>
        </w:tc>
      </w:tr>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1.</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Трудовые пенсии</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4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2.</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Социальные пенсии</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18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Всего:</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8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c>
          <w:tcPr>
            <w:tcW w:w="8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w:t>
            </w:r>
          </w:p>
        </w:tc>
      </w:tr>
    </w:tbl>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Остаток средств на конец месяца ________________________</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М.П.               Директор _______________________________________ Ф.И.О.</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Главный бухгалтер _______________________________ Ф.И.О.</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Исполнитель _____________________________________Ф.И.О.</w:t>
      </w:r>
    </w:p>
    <w:p w:rsid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Default="00153C10" w:rsidP="00153C10">
      <w:pPr>
        <w:shd w:val="clear" w:color="auto" w:fill="FFFFFF"/>
        <w:spacing w:after="0" w:line="240" w:lineRule="auto"/>
        <w:rPr>
          <w:rFonts w:eastAsia="Times New Roman"/>
          <w:color w:val="333333"/>
          <w:sz w:val="21"/>
          <w:szCs w:val="21"/>
        </w:rPr>
      </w:pPr>
    </w:p>
    <w:p w:rsidR="00153C10" w:rsidRDefault="00153C10" w:rsidP="00153C10">
      <w:pPr>
        <w:shd w:val="clear" w:color="auto" w:fill="FFFFFF"/>
        <w:spacing w:after="0" w:line="240" w:lineRule="auto"/>
        <w:rPr>
          <w:rFonts w:eastAsia="Times New Roman"/>
          <w:color w:val="333333"/>
          <w:sz w:val="21"/>
          <w:szCs w:val="21"/>
        </w:rPr>
      </w:pPr>
    </w:p>
    <w:p w:rsidR="00153C10" w:rsidRDefault="00153C10" w:rsidP="00153C10">
      <w:pPr>
        <w:shd w:val="clear" w:color="auto" w:fill="FFFFFF"/>
        <w:spacing w:after="0" w:line="240" w:lineRule="auto"/>
        <w:rPr>
          <w:rFonts w:eastAsia="Times New Roman"/>
          <w:color w:val="333333"/>
          <w:sz w:val="21"/>
          <w:szCs w:val="21"/>
        </w:rPr>
      </w:pPr>
    </w:p>
    <w:p w:rsidR="00153C10" w:rsidRDefault="00153C10" w:rsidP="00153C10">
      <w:pPr>
        <w:shd w:val="clear" w:color="auto" w:fill="FFFFFF"/>
        <w:spacing w:after="0" w:line="240" w:lineRule="auto"/>
        <w:rPr>
          <w:rFonts w:eastAsia="Times New Roman"/>
          <w:color w:val="333333"/>
          <w:sz w:val="21"/>
          <w:szCs w:val="21"/>
        </w:rPr>
      </w:pPr>
    </w:p>
    <w:p w:rsidR="00153C10" w:rsidRDefault="00153C10" w:rsidP="00153C10">
      <w:pPr>
        <w:shd w:val="clear" w:color="auto" w:fill="FFFFFF"/>
        <w:spacing w:after="0" w:line="240" w:lineRule="auto"/>
        <w:rPr>
          <w:rFonts w:eastAsia="Times New Roman"/>
          <w:color w:val="333333"/>
          <w:sz w:val="21"/>
          <w:szCs w:val="21"/>
        </w:rPr>
      </w:pPr>
    </w:p>
    <w:p w:rsidR="00153C10" w:rsidRDefault="00153C10" w:rsidP="00153C10">
      <w:pPr>
        <w:shd w:val="clear" w:color="auto" w:fill="FFFFFF"/>
        <w:spacing w:after="0" w:line="240" w:lineRule="auto"/>
        <w:rPr>
          <w:rFonts w:eastAsia="Times New Roman"/>
          <w:color w:val="333333"/>
          <w:sz w:val="21"/>
          <w:szCs w:val="21"/>
        </w:rPr>
      </w:pPr>
    </w:p>
    <w:p w:rsidR="00153C10" w:rsidRDefault="00153C10" w:rsidP="00153C10">
      <w:pPr>
        <w:shd w:val="clear" w:color="auto" w:fill="FFFFFF"/>
        <w:spacing w:after="0" w:line="240" w:lineRule="auto"/>
        <w:rPr>
          <w:rFonts w:eastAsia="Times New Roman"/>
          <w:color w:val="333333"/>
          <w:sz w:val="21"/>
          <w:szCs w:val="21"/>
        </w:rPr>
      </w:pPr>
    </w:p>
    <w:p w:rsidR="00153C10" w:rsidRDefault="00153C10" w:rsidP="00153C10">
      <w:pPr>
        <w:shd w:val="clear" w:color="auto" w:fill="FFFFFF"/>
        <w:spacing w:after="0" w:line="240" w:lineRule="auto"/>
        <w:rPr>
          <w:rFonts w:eastAsia="Times New Roman"/>
          <w:color w:val="333333"/>
          <w:sz w:val="21"/>
          <w:szCs w:val="21"/>
        </w:rPr>
      </w:pPr>
    </w:p>
    <w:p w:rsidR="00153C10" w:rsidRPr="00153C10" w:rsidRDefault="00153C10" w:rsidP="00153C10">
      <w:pPr>
        <w:shd w:val="clear" w:color="auto" w:fill="FFFFFF"/>
        <w:spacing w:after="0" w:line="240" w:lineRule="auto"/>
        <w:rPr>
          <w:rFonts w:eastAsia="Times New Roman"/>
          <w:color w:val="333333"/>
          <w:sz w:val="21"/>
          <w:szCs w:val="21"/>
        </w:rPr>
      </w:pPr>
      <w:bookmarkStart w:id="0" w:name="_GoBack"/>
      <w:bookmarkEnd w:id="0"/>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Приложение № 5 к Положению о порядке</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выплаты ежемесячной дополнительной помощи</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 xml:space="preserve">к пенсии или </w:t>
      </w:r>
      <w:proofErr w:type="gramStart"/>
      <w:r w:rsidRPr="00153C10">
        <w:rPr>
          <w:rFonts w:eastAsia="Times New Roman"/>
          <w:color w:val="333333"/>
          <w:sz w:val="21"/>
          <w:szCs w:val="21"/>
        </w:rPr>
        <w:t>ежемесячному</w:t>
      </w:r>
      <w:proofErr w:type="gramEnd"/>
      <w:r w:rsidRPr="00153C10">
        <w:rPr>
          <w:rFonts w:eastAsia="Times New Roman"/>
          <w:color w:val="333333"/>
          <w:sz w:val="21"/>
          <w:szCs w:val="21"/>
        </w:rPr>
        <w:t xml:space="preserve"> пожизненному</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содержанию в 2014-2016годах</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________________________</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i/>
          <w:iCs/>
          <w:color w:val="333333"/>
          <w:sz w:val="21"/>
          <w:szCs w:val="21"/>
        </w:rPr>
        <w:t> (наименование органа)</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________________________</w:t>
      </w:r>
    </w:p>
    <w:p w:rsidR="00153C10" w:rsidRPr="00153C10" w:rsidRDefault="00153C10" w:rsidP="00153C10">
      <w:pPr>
        <w:shd w:val="clear" w:color="auto" w:fill="FFFFFF"/>
        <w:spacing w:after="0" w:line="240" w:lineRule="auto"/>
        <w:jc w:val="right"/>
        <w:rPr>
          <w:rFonts w:eastAsia="Times New Roman"/>
          <w:color w:val="333333"/>
          <w:sz w:val="21"/>
          <w:szCs w:val="21"/>
        </w:rPr>
      </w:pPr>
      <w:r w:rsidRPr="00153C10">
        <w:rPr>
          <w:rFonts w:eastAsia="Times New Roman"/>
          <w:color w:val="333333"/>
          <w:sz w:val="21"/>
          <w:szCs w:val="21"/>
        </w:rPr>
        <w:t>________________________</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ЗАО «Приднестровский сбербанк» представляет сведения о зачислении ежемесячной дополнительной помощи на счета пенсионеров ______________________ (наименование органа) в _______________ месяце 20__ года:</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tbl>
      <w:tblPr>
        <w:tblW w:w="11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1"/>
        <w:gridCol w:w="1531"/>
        <w:gridCol w:w="2199"/>
        <w:gridCol w:w="1372"/>
        <w:gridCol w:w="1667"/>
      </w:tblGrid>
      <w:tr w:rsidR="00153C10" w:rsidRPr="00153C10" w:rsidTr="00153C10">
        <w:tc>
          <w:tcPr>
            <w:tcW w:w="35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Филиал</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xml:space="preserve">Остаток </w:t>
            </w:r>
            <w:proofErr w:type="gramStart"/>
            <w:r w:rsidRPr="00153C10">
              <w:rPr>
                <w:rFonts w:eastAsia="Times New Roman"/>
                <w:color w:val="333333"/>
                <w:sz w:val="21"/>
                <w:szCs w:val="21"/>
              </w:rPr>
              <w:t>на</w:t>
            </w:r>
            <w:proofErr w:type="gramEnd"/>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_________</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(руб.)</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Поступило</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финансирование</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(руб.)</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Зачислено</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во вклады</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(руб.)</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 xml:space="preserve">Остаток не </w:t>
            </w:r>
            <w:proofErr w:type="gramStart"/>
            <w:r w:rsidRPr="00153C10">
              <w:rPr>
                <w:rFonts w:eastAsia="Times New Roman"/>
                <w:color w:val="333333"/>
                <w:sz w:val="21"/>
                <w:szCs w:val="21"/>
              </w:rPr>
              <w:t>зачисленной</w:t>
            </w:r>
            <w:proofErr w:type="gramEnd"/>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во вклады</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на ________</w:t>
            </w:r>
          </w:p>
          <w:p w:rsidR="00153C10" w:rsidRPr="00153C10" w:rsidRDefault="00153C10" w:rsidP="00153C10">
            <w:pPr>
              <w:spacing w:after="0" w:line="240" w:lineRule="auto"/>
              <w:jc w:val="center"/>
              <w:rPr>
                <w:rFonts w:eastAsia="Times New Roman"/>
                <w:color w:val="333333"/>
                <w:sz w:val="21"/>
                <w:szCs w:val="21"/>
              </w:rPr>
            </w:pPr>
            <w:r w:rsidRPr="00153C10">
              <w:rPr>
                <w:rFonts w:eastAsia="Times New Roman"/>
                <w:color w:val="333333"/>
                <w:sz w:val="21"/>
                <w:szCs w:val="21"/>
              </w:rPr>
              <w:t>(руб.)</w:t>
            </w:r>
          </w:p>
        </w:tc>
      </w:tr>
      <w:tr w:rsidR="00153C10" w:rsidRPr="00153C10" w:rsidTr="00153C10">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Тирасполь</w:t>
            </w:r>
          </w:p>
        </w:tc>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Бендеры</w:t>
            </w:r>
          </w:p>
        </w:tc>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Рыбница</w:t>
            </w:r>
          </w:p>
        </w:tc>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proofErr w:type="spellStart"/>
            <w:r w:rsidRPr="00153C10">
              <w:rPr>
                <w:rFonts w:eastAsia="Times New Roman"/>
                <w:color w:val="333333"/>
                <w:sz w:val="21"/>
                <w:szCs w:val="21"/>
              </w:rPr>
              <w:t>Слободзея</w:t>
            </w:r>
            <w:proofErr w:type="spellEnd"/>
          </w:p>
        </w:tc>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Каменка</w:t>
            </w:r>
          </w:p>
        </w:tc>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Дубоссары</w:t>
            </w:r>
          </w:p>
        </w:tc>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Григориополь</w:t>
            </w:r>
          </w:p>
        </w:tc>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r w:rsidR="00153C10" w:rsidRPr="00153C10" w:rsidTr="00153C10">
        <w:tc>
          <w:tcPr>
            <w:tcW w:w="3525"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Итого</w:t>
            </w:r>
          </w:p>
        </w:tc>
        <w:tc>
          <w:tcPr>
            <w:tcW w:w="105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78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c>
          <w:tcPr>
            <w:tcW w:w="1020" w:type="dxa"/>
            <w:tcBorders>
              <w:top w:val="outset" w:sz="6" w:space="0" w:color="auto"/>
              <w:left w:val="outset" w:sz="6" w:space="0" w:color="auto"/>
              <w:bottom w:val="outset" w:sz="6" w:space="0" w:color="auto"/>
              <w:right w:val="outset" w:sz="6" w:space="0" w:color="auto"/>
            </w:tcBorders>
            <w:shd w:val="clear" w:color="auto" w:fill="auto"/>
            <w:hideMark/>
          </w:tcPr>
          <w:p w:rsidR="00153C10" w:rsidRPr="00153C10" w:rsidRDefault="00153C10" w:rsidP="00153C10">
            <w:pPr>
              <w:spacing w:after="0" w:line="240" w:lineRule="auto"/>
              <w:rPr>
                <w:rFonts w:eastAsia="Times New Roman"/>
                <w:color w:val="333333"/>
                <w:sz w:val="21"/>
                <w:szCs w:val="21"/>
              </w:rPr>
            </w:pPr>
            <w:r w:rsidRPr="00153C10">
              <w:rPr>
                <w:rFonts w:eastAsia="Times New Roman"/>
                <w:color w:val="333333"/>
                <w:sz w:val="21"/>
                <w:szCs w:val="21"/>
              </w:rPr>
              <w:t> </w:t>
            </w:r>
          </w:p>
        </w:tc>
      </w:tr>
    </w:tbl>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М.П.                          Руководитель_____________________ Ф.И.О.</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Главный бухгалтер________________ Ф.И.О.</w:t>
      </w:r>
    </w:p>
    <w:p w:rsidR="00153C10" w:rsidRPr="00153C10" w:rsidRDefault="00153C10" w:rsidP="00153C10">
      <w:pPr>
        <w:shd w:val="clear" w:color="auto" w:fill="FFFFFF"/>
        <w:spacing w:after="0" w:line="240" w:lineRule="auto"/>
        <w:rPr>
          <w:rFonts w:eastAsia="Times New Roman"/>
          <w:color w:val="333333"/>
          <w:sz w:val="21"/>
          <w:szCs w:val="21"/>
        </w:rPr>
      </w:pPr>
      <w:r w:rsidRPr="00153C10">
        <w:rPr>
          <w:rFonts w:eastAsia="Times New Roman"/>
          <w:color w:val="333333"/>
          <w:sz w:val="21"/>
          <w:szCs w:val="21"/>
        </w:rPr>
        <w:t> </w:t>
      </w:r>
    </w:p>
    <w:sectPr w:rsidR="00153C10" w:rsidRPr="00153C10" w:rsidSect="00153C10">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10"/>
    <w:rsid w:val="00153C10"/>
    <w:rsid w:val="0059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paragraph" w:styleId="4">
    <w:name w:val="heading 4"/>
    <w:basedOn w:val="a"/>
    <w:link w:val="40"/>
    <w:uiPriority w:val="9"/>
    <w:qFormat/>
    <w:rsid w:val="00153C10"/>
    <w:pPr>
      <w:spacing w:before="150" w:after="150" w:line="240" w:lineRule="auto"/>
      <w:outlineLvl w:val="3"/>
    </w:pPr>
    <w:rPr>
      <w:rFonts w:ascii="Helvetica" w:eastAsia="Times New Roman" w:hAnsi="Helvetica" w:cs="Helvetic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3C10"/>
    <w:rPr>
      <w:b/>
      <w:bCs/>
    </w:rPr>
  </w:style>
  <w:style w:type="paragraph" w:styleId="a4">
    <w:name w:val="Normal (Web)"/>
    <w:basedOn w:val="a"/>
    <w:uiPriority w:val="99"/>
    <w:unhideWhenUsed/>
    <w:rsid w:val="00153C10"/>
    <w:pPr>
      <w:spacing w:after="150" w:line="240" w:lineRule="auto"/>
    </w:pPr>
    <w:rPr>
      <w:rFonts w:eastAsia="Times New Roman"/>
    </w:rPr>
  </w:style>
  <w:style w:type="character" w:styleId="a5">
    <w:name w:val="Emphasis"/>
    <w:basedOn w:val="a0"/>
    <w:uiPriority w:val="20"/>
    <w:qFormat/>
    <w:rsid w:val="00153C10"/>
    <w:rPr>
      <w:i/>
      <w:iCs/>
    </w:rPr>
  </w:style>
  <w:style w:type="character" w:customStyle="1" w:styleId="40">
    <w:name w:val="Заголовок 4 Знак"/>
    <w:basedOn w:val="a0"/>
    <w:link w:val="4"/>
    <w:uiPriority w:val="9"/>
    <w:rsid w:val="00153C10"/>
    <w:rPr>
      <w:rFonts w:ascii="Helvetica" w:eastAsia="Times New Roman" w:hAnsi="Helvetica" w:cs="Helvetica"/>
      <w:sz w:val="27"/>
      <w:szCs w:val="27"/>
      <w:lang w:eastAsia="ru-RU"/>
    </w:rPr>
  </w:style>
  <w:style w:type="character" w:styleId="a6">
    <w:name w:val="Hyperlink"/>
    <w:basedOn w:val="a0"/>
    <w:uiPriority w:val="99"/>
    <w:semiHidden/>
    <w:unhideWhenUsed/>
    <w:rsid w:val="00153C10"/>
    <w:rPr>
      <w:strike w:val="0"/>
      <w:dstrike w:val="0"/>
      <w:color w:val="428BCA"/>
      <w:u w:val="none"/>
      <w:effect w:val="none"/>
      <w:shd w:val="clear" w:color="auto" w:fill="auto"/>
    </w:rPr>
  </w:style>
  <w:style w:type="paragraph" w:customStyle="1" w:styleId="text-muted">
    <w:name w:val="text-muted"/>
    <w:basedOn w:val="a"/>
    <w:rsid w:val="00153C10"/>
    <w:pPr>
      <w:spacing w:after="150" w:line="240" w:lineRule="auto"/>
    </w:pPr>
    <w:rPr>
      <w:rFonts w:eastAsia="Times New Roman"/>
      <w:color w:val="999999"/>
    </w:rPr>
  </w:style>
  <w:style w:type="paragraph" w:customStyle="1" w:styleId="text-alert">
    <w:name w:val="text-alert"/>
    <w:basedOn w:val="a"/>
    <w:rsid w:val="00153C10"/>
    <w:pPr>
      <w:spacing w:after="15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paragraph" w:styleId="4">
    <w:name w:val="heading 4"/>
    <w:basedOn w:val="a"/>
    <w:link w:val="40"/>
    <w:uiPriority w:val="9"/>
    <w:qFormat/>
    <w:rsid w:val="00153C10"/>
    <w:pPr>
      <w:spacing w:before="150" w:after="150" w:line="240" w:lineRule="auto"/>
      <w:outlineLvl w:val="3"/>
    </w:pPr>
    <w:rPr>
      <w:rFonts w:ascii="Helvetica" w:eastAsia="Times New Roman" w:hAnsi="Helvetica" w:cs="Helvetic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3C10"/>
    <w:rPr>
      <w:b/>
      <w:bCs/>
    </w:rPr>
  </w:style>
  <w:style w:type="paragraph" w:styleId="a4">
    <w:name w:val="Normal (Web)"/>
    <w:basedOn w:val="a"/>
    <w:uiPriority w:val="99"/>
    <w:unhideWhenUsed/>
    <w:rsid w:val="00153C10"/>
    <w:pPr>
      <w:spacing w:after="150" w:line="240" w:lineRule="auto"/>
    </w:pPr>
    <w:rPr>
      <w:rFonts w:eastAsia="Times New Roman"/>
    </w:rPr>
  </w:style>
  <w:style w:type="character" w:styleId="a5">
    <w:name w:val="Emphasis"/>
    <w:basedOn w:val="a0"/>
    <w:uiPriority w:val="20"/>
    <w:qFormat/>
    <w:rsid w:val="00153C10"/>
    <w:rPr>
      <w:i/>
      <w:iCs/>
    </w:rPr>
  </w:style>
  <w:style w:type="character" w:customStyle="1" w:styleId="40">
    <w:name w:val="Заголовок 4 Знак"/>
    <w:basedOn w:val="a0"/>
    <w:link w:val="4"/>
    <w:uiPriority w:val="9"/>
    <w:rsid w:val="00153C10"/>
    <w:rPr>
      <w:rFonts w:ascii="Helvetica" w:eastAsia="Times New Roman" w:hAnsi="Helvetica" w:cs="Helvetica"/>
      <w:sz w:val="27"/>
      <w:szCs w:val="27"/>
      <w:lang w:eastAsia="ru-RU"/>
    </w:rPr>
  </w:style>
  <w:style w:type="character" w:styleId="a6">
    <w:name w:val="Hyperlink"/>
    <w:basedOn w:val="a0"/>
    <w:uiPriority w:val="99"/>
    <w:semiHidden/>
    <w:unhideWhenUsed/>
    <w:rsid w:val="00153C10"/>
    <w:rPr>
      <w:strike w:val="0"/>
      <w:dstrike w:val="0"/>
      <w:color w:val="428BCA"/>
      <w:u w:val="none"/>
      <w:effect w:val="none"/>
      <w:shd w:val="clear" w:color="auto" w:fill="auto"/>
    </w:rPr>
  </w:style>
  <w:style w:type="paragraph" w:customStyle="1" w:styleId="text-muted">
    <w:name w:val="text-muted"/>
    <w:basedOn w:val="a"/>
    <w:rsid w:val="00153C10"/>
    <w:pPr>
      <w:spacing w:after="150" w:line="240" w:lineRule="auto"/>
    </w:pPr>
    <w:rPr>
      <w:rFonts w:eastAsia="Times New Roman"/>
      <w:color w:val="999999"/>
    </w:rPr>
  </w:style>
  <w:style w:type="paragraph" w:customStyle="1" w:styleId="text-alert">
    <w:name w:val="text-alert"/>
    <w:basedOn w:val="a"/>
    <w:rsid w:val="00153C10"/>
    <w:pPr>
      <w:spacing w:after="15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2107">
      <w:marLeft w:val="0"/>
      <w:marRight w:val="0"/>
      <w:marTop w:val="0"/>
      <w:marBottom w:val="0"/>
      <w:divBdr>
        <w:top w:val="none" w:sz="0" w:space="0" w:color="auto"/>
        <w:left w:val="none" w:sz="0" w:space="0" w:color="auto"/>
        <w:bottom w:val="none" w:sz="0" w:space="0" w:color="auto"/>
        <w:right w:val="none" w:sz="0" w:space="0" w:color="auto"/>
      </w:divBdr>
      <w:divsChild>
        <w:div w:id="580600827">
          <w:marLeft w:val="0"/>
          <w:marRight w:val="0"/>
          <w:marTop w:val="0"/>
          <w:marBottom w:val="0"/>
          <w:divBdr>
            <w:top w:val="none" w:sz="0" w:space="0" w:color="auto"/>
            <w:left w:val="none" w:sz="0" w:space="0" w:color="auto"/>
            <w:bottom w:val="none" w:sz="0" w:space="0" w:color="auto"/>
            <w:right w:val="none" w:sz="0" w:space="0" w:color="auto"/>
          </w:divBdr>
        </w:div>
      </w:divsChild>
    </w:div>
    <w:div w:id="643244627">
      <w:bodyDiv w:val="1"/>
      <w:marLeft w:val="0"/>
      <w:marRight w:val="0"/>
      <w:marTop w:val="1200"/>
      <w:marBottom w:val="750"/>
      <w:divBdr>
        <w:top w:val="none" w:sz="0" w:space="0" w:color="auto"/>
        <w:left w:val="none" w:sz="0" w:space="0" w:color="auto"/>
        <w:bottom w:val="none" w:sz="0" w:space="0" w:color="auto"/>
        <w:right w:val="none" w:sz="0" w:space="0" w:color="auto"/>
      </w:divBdr>
      <w:divsChild>
        <w:div w:id="111628925">
          <w:marLeft w:val="480"/>
          <w:marRight w:val="480"/>
          <w:marTop w:val="240"/>
          <w:marBottom w:val="240"/>
          <w:divBdr>
            <w:top w:val="none" w:sz="0" w:space="0" w:color="auto"/>
            <w:left w:val="none" w:sz="0" w:space="0" w:color="auto"/>
            <w:bottom w:val="none" w:sz="0" w:space="0" w:color="auto"/>
            <w:right w:val="none" w:sz="0" w:space="0" w:color="auto"/>
          </w:divBdr>
          <w:divsChild>
            <w:div w:id="1932354761">
              <w:marLeft w:val="0"/>
              <w:marRight w:val="0"/>
              <w:marTop w:val="0"/>
              <w:marBottom w:val="0"/>
              <w:divBdr>
                <w:top w:val="none" w:sz="0" w:space="0" w:color="auto"/>
                <w:left w:val="none" w:sz="0" w:space="0" w:color="auto"/>
                <w:bottom w:val="none" w:sz="0" w:space="0" w:color="auto"/>
                <w:right w:val="none" w:sz="0" w:space="0" w:color="auto"/>
              </w:divBdr>
              <w:divsChild>
                <w:div w:id="2125802075">
                  <w:marLeft w:val="0"/>
                  <w:marRight w:val="0"/>
                  <w:marTop w:val="0"/>
                  <w:marBottom w:val="0"/>
                  <w:divBdr>
                    <w:top w:val="none" w:sz="0" w:space="0" w:color="auto"/>
                    <w:left w:val="none" w:sz="0" w:space="0" w:color="auto"/>
                    <w:bottom w:val="none" w:sz="0" w:space="0" w:color="auto"/>
                    <w:right w:val="none" w:sz="0" w:space="0" w:color="auto"/>
                  </w:divBdr>
                  <w:divsChild>
                    <w:div w:id="12990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033474">
      <w:marLeft w:val="0"/>
      <w:marRight w:val="0"/>
      <w:marTop w:val="0"/>
      <w:marBottom w:val="0"/>
      <w:divBdr>
        <w:top w:val="none" w:sz="0" w:space="0" w:color="auto"/>
        <w:left w:val="none" w:sz="0" w:space="0" w:color="auto"/>
        <w:bottom w:val="none" w:sz="0" w:space="0" w:color="auto"/>
        <w:right w:val="none" w:sz="0" w:space="0" w:color="auto"/>
      </w:divBdr>
      <w:divsChild>
        <w:div w:id="2109616477">
          <w:marLeft w:val="150"/>
          <w:marRight w:val="150"/>
          <w:marTop w:val="150"/>
          <w:marBottom w:val="150"/>
          <w:divBdr>
            <w:top w:val="none" w:sz="0" w:space="0" w:color="auto"/>
            <w:left w:val="none" w:sz="0" w:space="0" w:color="auto"/>
            <w:bottom w:val="none" w:sz="0" w:space="0" w:color="auto"/>
            <w:right w:val="none" w:sz="0" w:space="0" w:color="auto"/>
          </w:divBdr>
          <w:divsChild>
            <w:div w:id="350498432">
              <w:marLeft w:val="0"/>
              <w:marRight w:val="0"/>
              <w:marTop w:val="0"/>
              <w:marBottom w:val="0"/>
              <w:divBdr>
                <w:top w:val="single" w:sz="6" w:space="0" w:color="999999"/>
                <w:left w:val="single" w:sz="6" w:space="0" w:color="999999"/>
                <w:bottom w:val="single" w:sz="6" w:space="0" w:color="999999"/>
                <w:right w:val="single" w:sz="6" w:space="0" w:color="999999"/>
              </w:divBdr>
              <w:divsChild>
                <w:div w:id="414208962">
                  <w:marLeft w:val="0"/>
                  <w:marRight w:val="0"/>
                  <w:marTop w:val="0"/>
                  <w:marBottom w:val="0"/>
                  <w:divBdr>
                    <w:top w:val="none" w:sz="0" w:space="0" w:color="auto"/>
                    <w:left w:val="none" w:sz="0" w:space="0" w:color="auto"/>
                    <w:bottom w:val="single" w:sz="6" w:space="11" w:color="E5E5E5"/>
                    <w:right w:val="none" w:sz="0" w:space="0" w:color="auto"/>
                  </w:divBdr>
                </w:div>
                <w:div w:id="134372300">
                  <w:marLeft w:val="0"/>
                  <w:marRight w:val="0"/>
                  <w:marTop w:val="0"/>
                  <w:marBottom w:val="0"/>
                  <w:divBdr>
                    <w:top w:val="none" w:sz="0" w:space="0" w:color="auto"/>
                    <w:left w:val="none" w:sz="0" w:space="0" w:color="auto"/>
                    <w:bottom w:val="none" w:sz="0" w:space="0" w:color="auto"/>
                    <w:right w:val="none" w:sz="0" w:space="0" w:color="auto"/>
                  </w:divBdr>
                  <w:divsChild>
                    <w:div w:id="402719761">
                      <w:marLeft w:val="0"/>
                      <w:marRight w:val="0"/>
                      <w:marTop w:val="0"/>
                      <w:marBottom w:val="0"/>
                      <w:divBdr>
                        <w:top w:val="none" w:sz="0" w:space="0" w:color="auto"/>
                        <w:left w:val="none" w:sz="0" w:space="0" w:color="auto"/>
                        <w:bottom w:val="none" w:sz="0" w:space="0" w:color="auto"/>
                        <w:right w:val="none" w:sz="0" w:space="0" w:color="auto"/>
                      </w:divBdr>
                      <w:divsChild>
                        <w:div w:id="462620643">
                          <w:marLeft w:val="0"/>
                          <w:marRight w:val="0"/>
                          <w:marTop w:val="0"/>
                          <w:marBottom w:val="0"/>
                          <w:divBdr>
                            <w:top w:val="none" w:sz="0" w:space="0" w:color="auto"/>
                            <w:left w:val="none" w:sz="0" w:space="0" w:color="auto"/>
                            <w:bottom w:val="none" w:sz="0" w:space="0" w:color="auto"/>
                            <w:right w:val="none" w:sz="0" w:space="0" w:color="auto"/>
                          </w:divBdr>
                          <w:divsChild>
                            <w:div w:id="1485776062">
                              <w:marLeft w:val="0"/>
                              <w:marRight w:val="0"/>
                              <w:marTop w:val="0"/>
                              <w:marBottom w:val="0"/>
                              <w:divBdr>
                                <w:top w:val="none" w:sz="0" w:space="0" w:color="auto"/>
                                <w:left w:val="none" w:sz="0" w:space="0" w:color="auto"/>
                                <w:bottom w:val="none" w:sz="0" w:space="0" w:color="auto"/>
                                <w:right w:val="none" w:sz="0" w:space="0" w:color="auto"/>
                              </w:divBdr>
                            </w:div>
                            <w:div w:id="1354571599">
                              <w:marLeft w:val="0"/>
                              <w:marRight w:val="0"/>
                              <w:marTop w:val="0"/>
                              <w:marBottom w:val="0"/>
                              <w:divBdr>
                                <w:top w:val="none" w:sz="0" w:space="0" w:color="auto"/>
                                <w:left w:val="none" w:sz="0" w:space="0" w:color="auto"/>
                                <w:bottom w:val="none" w:sz="0" w:space="0" w:color="auto"/>
                                <w:right w:val="none" w:sz="0" w:space="0" w:color="auto"/>
                              </w:divBdr>
                              <w:divsChild>
                                <w:div w:id="5292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0509">
                          <w:marLeft w:val="0"/>
                          <w:marRight w:val="0"/>
                          <w:marTop w:val="0"/>
                          <w:marBottom w:val="0"/>
                          <w:divBdr>
                            <w:top w:val="none" w:sz="0" w:space="0" w:color="auto"/>
                            <w:left w:val="none" w:sz="0" w:space="0" w:color="auto"/>
                            <w:bottom w:val="none" w:sz="0" w:space="0" w:color="auto"/>
                            <w:right w:val="none" w:sz="0" w:space="0" w:color="auto"/>
                          </w:divBdr>
                          <w:divsChild>
                            <w:div w:id="644630891">
                              <w:marLeft w:val="0"/>
                              <w:marRight w:val="0"/>
                              <w:marTop w:val="0"/>
                              <w:marBottom w:val="0"/>
                              <w:divBdr>
                                <w:top w:val="none" w:sz="0" w:space="0" w:color="auto"/>
                                <w:left w:val="none" w:sz="0" w:space="0" w:color="auto"/>
                                <w:bottom w:val="none" w:sz="0" w:space="0" w:color="auto"/>
                                <w:right w:val="none" w:sz="0" w:space="0" w:color="auto"/>
                              </w:divBdr>
                            </w:div>
                            <w:div w:id="1178351693">
                              <w:marLeft w:val="0"/>
                              <w:marRight w:val="0"/>
                              <w:marTop w:val="0"/>
                              <w:marBottom w:val="0"/>
                              <w:divBdr>
                                <w:top w:val="none" w:sz="0" w:space="0" w:color="auto"/>
                                <w:left w:val="none" w:sz="0" w:space="0" w:color="auto"/>
                                <w:bottom w:val="none" w:sz="0" w:space="0" w:color="auto"/>
                                <w:right w:val="none" w:sz="0" w:space="0" w:color="auto"/>
                              </w:divBdr>
                              <w:divsChild>
                                <w:div w:id="8444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17913">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4026</Words>
  <Characters>22950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Ефремова</dc:creator>
  <cp:lastModifiedBy>Светлана И. Ефремова</cp:lastModifiedBy>
  <cp:revision>1</cp:revision>
  <dcterms:created xsi:type="dcterms:W3CDTF">2014-04-11T10:33:00Z</dcterms:created>
  <dcterms:modified xsi:type="dcterms:W3CDTF">2014-04-11T10:38:00Z</dcterms:modified>
</cp:coreProperties>
</file>